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2"/>
        <w:gridCol w:w="414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1C6A3F" w:rsidP="00B871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080/</w:t>
            </w:r>
            <w:proofErr w:type="spellStart"/>
            <w:r>
              <w:rPr>
                <w:bCs/>
                <w:lang w:val="en-US"/>
              </w:rPr>
              <w:t>GArm</w:t>
            </w:r>
            <w:proofErr w:type="spellEnd"/>
            <w:r>
              <w:rPr>
                <w:bCs/>
                <w:lang w:val="en-US"/>
              </w:rPr>
              <w:t>/24_4.3_104/22.02</w:t>
            </w:r>
            <w:r w:rsidRPr="00F66FD8">
              <w:rPr>
                <w:bCs/>
                <w:lang w:val="en-US"/>
              </w:rPr>
              <w:t>.2</w:t>
            </w:r>
            <w:r>
              <w:rPr>
                <w:bCs/>
                <w:lang w:val="en-US"/>
              </w:rPr>
              <w:t>4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1C6A3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9"/>
        <w:gridCol w:w="4777"/>
      </w:tblGrid>
      <w:tr w:rsidR="0037294F" w:rsidRPr="00865B0F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F4470" w:rsidRDefault="001C6A3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EA44C5">
              <w:rPr>
                <w:lang w:eastAsia="en-US"/>
              </w:rPr>
              <w:t>Մեկուսացված</w:t>
            </w:r>
            <w:proofErr w:type="spellEnd"/>
            <w:r w:rsidRPr="00977BEF">
              <w:rPr>
                <w:lang w:val="en-US" w:eastAsia="en-US"/>
              </w:rPr>
              <w:t xml:space="preserve"> </w:t>
            </w:r>
            <w:proofErr w:type="spellStart"/>
            <w:r w:rsidRPr="00EA44C5">
              <w:rPr>
                <w:lang w:eastAsia="en-US"/>
              </w:rPr>
              <w:t>ձևավոր</w:t>
            </w:r>
            <w:proofErr w:type="spellEnd"/>
            <w:r w:rsidRPr="00977BEF">
              <w:rPr>
                <w:lang w:val="en-US" w:eastAsia="en-US"/>
              </w:rPr>
              <w:t xml:space="preserve"> </w:t>
            </w:r>
            <w:proofErr w:type="spellStart"/>
            <w:proofErr w:type="gramStart"/>
            <w:r w:rsidRPr="00EA44C5">
              <w:rPr>
                <w:lang w:eastAsia="en-US"/>
              </w:rPr>
              <w:t>մասերի</w:t>
            </w:r>
            <w:proofErr w:type="spellEnd"/>
            <w:r w:rsidRPr="00977BEF">
              <w:rPr>
                <w:lang w:val="en-US" w:eastAsia="en-US"/>
              </w:rPr>
              <w:t xml:space="preserve">  </w:t>
            </w:r>
            <w:proofErr w:type="spellStart"/>
            <w:r w:rsidRPr="00EA44C5">
              <w:rPr>
                <w:lang w:eastAsia="en-US"/>
              </w:rPr>
              <w:t>ձեռքբերում</w:t>
            </w:r>
            <w:proofErr w:type="spellEnd"/>
            <w:proofErr w:type="gramEnd"/>
          </w:p>
        </w:tc>
      </w:tr>
      <w:tr w:rsidR="00B74ADB" w:rsidRPr="001C6A3F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1C6A3F" w:rsidRDefault="001C6A3F" w:rsidP="001C6A3F">
            <w:pPr>
              <w:tabs>
                <w:tab w:val="left" w:pos="2892"/>
              </w:tabs>
              <w:spacing w:line="276" w:lineRule="auto"/>
              <w:jc w:val="center"/>
              <w:rPr>
                <w:lang w:eastAsia="en-US"/>
              </w:rPr>
            </w:pPr>
            <w:r w:rsidRPr="00EA44C5">
              <w:rPr>
                <w:lang w:eastAsia="en-US"/>
              </w:rPr>
              <w:t>Поставка изолированных соединительных деталей для нужд ЗАО "Газпром Армения"</w:t>
            </w:r>
          </w:p>
        </w:tc>
      </w:tr>
      <w:tr w:rsidR="00B74ADB" w:rsidRPr="001C6A3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C6A3F" w:rsidRDefault="001C6A3F" w:rsidP="001C6A3F">
            <w:pPr>
              <w:tabs>
                <w:tab w:val="left" w:pos="2892"/>
              </w:tabs>
              <w:spacing w:line="276" w:lineRule="auto"/>
              <w:jc w:val="center"/>
              <w:rPr>
                <w:lang w:val="en-US" w:eastAsia="en-US"/>
              </w:rPr>
            </w:pPr>
            <w:r w:rsidRPr="001C6A3F">
              <w:rPr>
                <w:lang w:val="en-US" w:eastAsia="en-US"/>
              </w:rPr>
              <w:t>Supply of insulated connecting parts for the needs of Gazprom Armenia CJSC</w:t>
            </w:r>
            <w:bookmarkStart w:id="0" w:name="_GoBack"/>
            <w:bookmarkEnd w:id="0"/>
          </w:p>
        </w:tc>
      </w:tr>
      <w:tr w:rsidR="00D51424" w:rsidRPr="001C6A3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C6A3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7"/>
        <w:gridCol w:w="5319"/>
      </w:tblGrid>
      <w:tr w:rsidR="00D51424" w:rsidRPr="001C6A3F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C6A3F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871DF" w:rsidRPr="001C6A3F">
              <w:rPr>
                <w:rFonts w:ascii="Sylfaen" w:hAnsi="Sylfaen" w:cs="Sylfaen"/>
                <w:lang w:val="af-ZA"/>
              </w:rPr>
              <w:t>0</w:t>
            </w:r>
            <w:r w:rsidR="001C6A3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1C6A3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C6A3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C6A3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1"/>
        <w:gridCol w:w="5315"/>
      </w:tblGrid>
      <w:tr w:rsidR="0037294F" w:rsidRPr="0037294F" w:rsidTr="005B0180">
        <w:tc>
          <w:tcPr>
            <w:tcW w:w="4957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37294F" w:rsidRPr="00652555" w:rsidRDefault="00865B0F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65B0F">
              <w:rPr>
                <w:rFonts w:ascii="Sylfaen" w:hAnsi="Sylfaen"/>
                <w:lang w:val="hy-AM"/>
              </w:rPr>
              <w:t xml:space="preserve">ТОО "ПКФ БС Групп" </w:t>
            </w:r>
            <w:r>
              <w:rPr>
                <w:rFonts w:ascii="Sylfaen" w:hAnsi="Sylfaen"/>
                <w:lang w:val="hy-AM"/>
              </w:rPr>
              <w:t>Республика Казахстан, г.Алматы,</w:t>
            </w:r>
            <w:r w:rsidRPr="00865B0F">
              <w:rPr>
                <w:rFonts w:ascii="Sylfaen" w:hAnsi="Sylfaen"/>
              </w:rPr>
              <w:t xml:space="preserve"> </w:t>
            </w:r>
            <w:r w:rsidRPr="00865B0F">
              <w:rPr>
                <w:rFonts w:ascii="Sylfaen" w:hAnsi="Sylfaen"/>
                <w:lang w:val="hy-AM"/>
              </w:rPr>
              <w:t>ул.  Кабдолова 16/1, офис 305, БЦ «NGDEM»</w:t>
            </w:r>
          </w:p>
        </w:tc>
      </w:tr>
      <w:tr w:rsidR="00652555" w:rsidTr="00FF7EC6">
        <w:tc>
          <w:tcPr>
            <w:tcW w:w="4957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652555" w:rsidRPr="00865B0F" w:rsidRDefault="00865B0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65B0F">
              <w:rPr>
                <w:rFonts w:ascii="Sylfaen" w:hAnsi="Sylfaen"/>
                <w:lang w:val="hy-AM"/>
              </w:rPr>
              <w:t xml:space="preserve">ТОО "ПКФ БС Групп" </w:t>
            </w:r>
            <w:r>
              <w:rPr>
                <w:rFonts w:ascii="Sylfaen" w:hAnsi="Sylfaen"/>
                <w:lang w:val="hy-AM"/>
              </w:rPr>
              <w:t>Республика Казахстан, г.Алматы,</w:t>
            </w:r>
            <w:r w:rsidRPr="00865B0F">
              <w:rPr>
                <w:rFonts w:ascii="Sylfaen" w:hAnsi="Sylfaen"/>
              </w:rPr>
              <w:t xml:space="preserve"> </w:t>
            </w:r>
            <w:r w:rsidRPr="00865B0F">
              <w:rPr>
                <w:rFonts w:ascii="Sylfaen" w:hAnsi="Sylfaen"/>
                <w:lang w:val="hy-AM"/>
              </w:rPr>
              <w:t>ул.  Кабдолова 16/1, офис 305, БЦ «NGDEM»</w:t>
            </w:r>
          </w:p>
        </w:tc>
      </w:tr>
      <w:tr w:rsidR="009B0508" w:rsidRPr="001C6A3F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652555" w:rsidRDefault="00865B0F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65B0F">
              <w:rPr>
                <w:rFonts w:ascii="Sylfaen" w:hAnsi="Sylfaen"/>
                <w:lang w:val="hy-AM"/>
              </w:rPr>
              <w:t>LLP "PCF BS group " Republic of Kazakhstan, Almaty, Kabdolova str. 16/1, office 305, business center "places"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1C6A3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737 746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65B0F"/>
    <w:rsid w:val="008923CF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71D9-F401-4350-BE6C-2CC18D99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</cp:revision>
  <dcterms:created xsi:type="dcterms:W3CDTF">2024-03-20T07:09:00Z</dcterms:created>
  <dcterms:modified xsi:type="dcterms:W3CDTF">2024-03-20T07:13:00Z</dcterms:modified>
</cp:coreProperties>
</file>