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E78F856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5026B">
        <w:rPr>
          <w:rFonts w:ascii="GHEA Grapalat" w:hAnsi="GHEA Grapalat"/>
          <w:bCs/>
          <w:sz w:val="20"/>
          <w:lang w:val="hy-AM"/>
        </w:rPr>
        <w:t>ՏՀԲԳ-ՄԱԾՁԲ-2024/02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717B47F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3C0A66">
        <w:rPr>
          <w:rFonts w:ascii="GHEA Grapalat" w:hAnsi="GHEA Grapalat"/>
          <w:b/>
          <w:sz w:val="20"/>
          <w:lang w:val="af-ZA"/>
        </w:rPr>
        <w:t>Բարեկարգում և գյուղաշխատանքներ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11485">
        <w:rPr>
          <w:rFonts w:ascii="GHEA Grapalat" w:hAnsi="GHEA Grapalat" w:cs="Times Armenian"/>
          <w:b/>
          <w:bCs/>
          <w:sz w:val="20"/>
          <w:lang w:val="hy-AM"/>
        </w:rPr>
        <w:t>գնումների հետ կապված խորհրդատավական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5026B">
        <w:rPr>
          <w:rFonts w:ascii="GHEA Grapalat" w:hAnsi="GHEA Grapalat"/>
          <w:b/>
          <w:bCs/>
          <w:sz w:val="20"/>
          <w:lang w:val="hy-AM"/>
        </w:rPr>
        <w:t>ՏՀԲԳ-ՄԱԾՁԲ-2024/02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3FA456EC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851949">
        <w:rPr>
          <w:rFonts w:ascii="GHEA Grapalat" w:hAnsi="GHEA Grapalat"/>
          <w:sz w:val="20"/>
          <w:lang w:val="hy-AM"/>
        </w:rPr>
        <w:t>10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D8EA43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գնումների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հետ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կապված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խորհրդատավական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ծառայություններ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05026B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29506151" w:rsidR="00B46752" w:rsidRPr="00412B5C" w:rsidRDefault="003C0A66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8</w:t>
            </w:r>
            <w:r w:rsidR="00C11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40000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2B4380CF" w:rsidR="00E747E7" w:rsidRPr="00B46752" w:rsidRDefault="0005026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6B0207C4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3C0A66">
        <w:rPr>
          <w:rFonts w:ascii="GHEA Grapalat" w:hAnsi="GHEA Grapalat"/>
          <w:b w:val="0"/>
          <w:sz w:val="20"/>
          <w:lang w:val="af-ZA"/>
        </w:rPr>
        <w:t>Բարեկարգում և գյուղաշխատանքներ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026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0A66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1949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2023-01-25T08:57:00Z</dcterms:created>
  <dcterms:modified xsi:type="dcterms:W3CDTF">2024-01-10T13:24:00Z</dcterms:modified>
</cp:coreProperties>
</file>