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82" w:rsidRPr="00096282" w:rsidRDefault="00096282" w:rsidP="000962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096282" w:rsidRPr="00096282" w:rsidRDefault="00096282" w:rsidP="000962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b/>
          <w:szCs w:val="20"/>
          <w:lang w:val="af-ZA" w:eastAsia="ru-RU"/>
        </w:rPr>
        <w:t>հրավերի պարզաբանման մասին</w:t>
      </w:r>
    </w:p>
    <w:p w:rsidR="00096282" w:rsidRPr="00096282" w:rsidRDefault="00096282" w:rsidP="000962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096282" w:rsidRPr="00096282" w:rsidRDefault="00096282" w:rsidP="000962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հոկտեմբերի  2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96282" w:rsidRPr="00096282" w:rsidRDefault="00096282" w:rsidP="000962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096282" w:rsidRPr="00096282" w:rsidRDefault="00096282" w:rsidP="0009628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09628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096282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ՀՀ-ԱՄ-ԱՀ-ԳՀԽԾՁԲ-83/24  </w:t>
      </w:r>
      <w:r w:rsidRPr="00096282">
        <w:rPr>
          <w:rFonts w:ascii="GHEA Grapalat" w:eastAsia="Times New Roman" w:hAnsi="GHEA Grapalat" w:cs="Sylfaen"/>
          <w:szCs w:val="20"/>
          <w:lang w:val="af-ZA" w:eastAsia="ru-RU"/>
        </w:rPr>
        <w:t>»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Ապարանի համայնքապետարանի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կարիքների համար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նախագծա-նախահաշվային փաստաթղթերի կազզման խորհրդատվական ծառայության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ձեռքբերման   նպատակով կազմակերպված ՀՀ-ԱՄ-ԱՀ-ԳՀԽԾՁԲ-83/24     ծածկագրով գնման ընթացակարգի գնահատող հանձնաժողովը  ստորև ներկայացնում է հրավերի վերաբերյալ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ստացված հարցադրումները և դրանց վերաբերյալ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02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թ. տրամադրված պարզաբանումը՝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 xml:space="preserve">Հարցադրում </w:t>
      </w:r>
      <w:r w:rsidRPr="00096282">
        <w:rPr>
          <w:rFonts w:ascii="GHEA Grapalat" w:eastAsia="Times New Roman" w:hAnsi="GHEA Grapalat" w:cs="Sylfaen"/>
          <w:b/>
          <w:sz w:val="20"/>
          <w:szCs w:val="24"/>
          <w:lang w:val="hy-AM" w:eastAsia="ru-RU"/>
        </w:rPr>
        <w:t>1</w:t>
      </w:r>
    </w:p>
    <w:p w:rsidR="00096282" w:rsidRPr="00096282" w:rsidRDefault="00096282" w:rsidP="00096282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sz w:val="20"/>
          <w:szCs w:val="24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4"/>
          <w:lang w:val="hy-AM" w:eastAsia="ru-RU"/>
        </w:rPr>
        <w:t>Խնդրում եմ տրամադրել բանկային երաշխիքի տեսքով հայտի ապահովման ներկայացման համար անհրաժեշտ հաշվեհամարը։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Arial Armenian"/>
          <w:sz w:val="20"/>
          <w:szCs w:val="24"/>
          <w:lang w:val="hy-AM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Պարզաբանում</w:t>
      </w:r>
      <w:r w:rsidRPr="00096282">
        <w:rPr>
          <w:rFonts w:ascii="GHEA Grapalat" w:eastAsia="Times New Roman" w:hAnsi="GHEA Grapalat" w:cs="Arial Armenian"/>
          <w:b/>
          <w:sz w:val="20"/>
          <w:szCs w:val="24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Arial Armenian"/>
          <w:b/>
          <w:sz w:val="20"/>
          <w:szCs w:val="24"/>
          <w:lang w:val="hy-AM" w:eastAsia="ru-RU"/>
        </w:rPr>
        <w:t>1</w:t>
      </w:r>
    </w:p>
    <w:p w:rsidR="00096282" w:rsidRPr="00096282" w:rsidRDefault="00096282" w:rsidP="0009628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bookmarkStart w:id="0" w:name="_GoBack"/>
      <w:r w:rsidRPr="0009628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Հարգելի գործընկեր.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ՀՀ-ԱՄ-ԱՀ-ԳՀԽԾՁԲ-83/24 ծածկագրով ընթացակարգի հրավերի հայտի ապահովման երաշխիքի  հաշվեհամարն է՝  </w:t>
      </w:r>
      <w:r w:rsidRPr="0009628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900452101190</w:t>
      </w:r>
      <w:bookmarkEnd w:id="0"/>
      <w:r w:rsidRPr="00096282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096282" w:rsidRPr="00096282" w:rsidRDefault="00096282" w:rsidP="00096282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096282" w:rsidRPr="00096282" w:rsidRDefault="00096282" w:rsidP="00096282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:rsidR="00096282" w:rsidRPr="00096282" w:rsidRDefault="00096282" w:rsidP="00096282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ՀՀ-ԱՄ-ԱՀ-ԳՀԽԾՁԲ-83/24  ծածկագրով գնահատող հանձնաժողովի քարտուղար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Հայրապետյանին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Հեռախոս 094231893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Էլ. Փոստ haykhovsepyanhv@mail.ru</w:t>
      </w:r>
    </w:p>
    <w:p w:rsidR="00096282" w:rsidRPr="00096282" w:rsidRDefault="00096282" w:rsidP="00096282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`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ԱՊԱՐԱՆԻ ՀԱՄԱՅՆՔԱՊԵՏԱՐԱՆ</w:t>
      </w:r>
    </w:p>
    <w:p w:rsidR="00096282" w:rsidRPr="00096282" w:rsidRDefault="00096282" w:rsidP="00096282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096282" w:rsidRPr="00096282" w:rsidRDefault="00096282" w:rsidP="00096282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ЗАЯВЛЕНИЕ:</w:t>
      </w:r>
    </w:p>
    <w:p w:rsidR="00096282" w:rsidRPr="00096282" w:rsidRDefault="00096282" w:rsidP="00096282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об уточнении приглашения</w:t>
      </w:r>
    </w:p>
    <w:p w:rsidR="00096282" w:rsidRPr="00096282" w:rsidRDefault="00096282" w:rsidP="0009628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szCs w:val="20"/>
          <w:lang w:val="af-ZA" w:eastAsia="ru-RU"/>
        </w:rPr>
        <w:t>Настоящий текст заявления утверждается оценочной комиссией.</w:t>
      </w:r>
    </w:p>
    <w:p w:rsidR="00096282" w:rsidRPr="00096282" w:rsidRDefault="00096282" w:rsidP="0009628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szCs w:val="20"/>
          <w:lang w:val="af-ZA" w:eastAsia="ru-RU"/>
        </w:rPr>
        <w:t xml:space="preserve">Решением № 2 от </w:t>
      </w:r>
      <w:r w:rsidRPr="00096282">
        <w:rPr>
          <w:rFonts w:ascii="GHEA Grapalat" w:eastAsia="Times New Roman" w:hAnsi="GHEA Grapalat" w:cs="Sylfaen"/>
          <w:szCs w:val="20"/>
          <w:lang w:val="hy-AM" w:eastAsia="ru-RU"/>
        </w:rPr>
        <w:t>10</w:t>
      </w:r>
      <w:r w:rsidRPr="00096282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Cs w:val="20"/>
          <w:lang w:val="hy-AM" w:eastAsia="ru-RU"/>
        </w:rPr>
        <w:t>октьября</w:t>
      </w:r>
      <w:r w:rsidRPr="00096282">
        <w:rPr>
          <w:rFonts w:ascii="GHEA Grapalat" w:eastAsia="Times New Roman" w:hAnsi="GHEA Grapalat" w:cs="Sylfaen"/>
          <w:szCs w:val="20"/>
          <w:lang w:val="af-ZA" w:eastAsia="ru-RU"/>
        </w:rPr>
        <w:t xml:space="preserve"> 2024 года и опубликовано</w:t>
      </w:r>
    </w:p>
    <w:p w:rsidR="00096282" w:rsidRPr="00096282" w:rsidRDefault="00096282" w:rsidP="0009628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szCs w:val="20"/>
          <w:lang w:val="af-ZA" w:eastAsia="ru-RU"/>
        </w:rPr>
        <w:t>Согласно статье 29 Закона РА "О закупках".</w:t>
      </w:r>
    </w:p>
    <w:p w:rsidR="00096282" w:rsidRPr="00096282" w:rsidRDefault="00096282" w:rsidP="0009628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szCs w:val="20"/>
          <w:lang w:val="af-ZA" w:eastAsia="ru-RU"/>
        </w:rPr>
        <w:t>Код процедуры «</w:t>
      </w:r>
      <w:r w:rsidRPr="00096282">
        <w:rPr>
          <w:rFonts w:ascii="GHEA Grapalat" w:eastAsia="Times New Roman" w:hAnsi="GHEA Grapalat" w:cs="Times New Roman"/>
          <w:sz w:val="28"/>
          <w:szCs w:val="20"/>
          <w:lang w:val="af-ZA" w:eastAsia="ru-RU"/>
        </w:rPr>
        <w:t xml:space="preserve"> </w:t>
      </w:r>
      <w:r w:rsidRPr="00096282">
        <w:rPr>
          <w:rFonts w:ascii="GHEA Grapalat" w:eastAsia="Times New Roman" w:hAnsi="GHEA Grapalat" w:cs="Sylfaen"/>
          <w:szCs w:val="20"/>
          <w:lang w:val="af-ZA" w:eastAsia="ru-RU"/>
        </w:rPr>
        <w:t>ՀՀ-ԱՄ-ԱՀ-ԳՀԽԾՁԲ-83/24»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szCs w:val="20"/>
          <w:lang w:val="af-ZA" w:eastAsia="ru-RU"/>
        </w:rPr>
        <w:t>Оценочная комиссия процедуры закупки по коду ՀՀ-ԱՄ-ԱՀ-ԳՀԽԾՁԲ-83/24  , созданная с целью получения консультационных услуг по подготовке проектно-сметной документации для нужд муниципалитета Апаран, представляет ниже результаты приглашения от 04.02.2024. поступили вопросы и по ним 02.10.2024 предоставлено разъяснение: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Вопрос 1: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sz w:val="20"/>
          <w:szCs w:val="24"/>
          <w:lang w:val="af-ZA" w:eastAsia="ru-RU"/>
        </w:rPr>
      </w:pPr>
      <w:r w:rsidRPr="00096282">
        <w:rPr>
          <w:rFonts w:ascii="GHEA Grapalat" w:eastAsia="Times New Roman" w:hAnsi="GHEA Grapalat" w:cs="Sylfaen"/>
          <w:sz w:val="20"/>
          <w:szCs w:val="24"/>
          <w:lang w:val="af-ZA" w:eastAsia="ru-RU"/>
        </w:rPr>
        <w:t>Укажите номер счета, необходимый для подачи обеспечения заявки в виде банковской гарантии.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Разъяснение 1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</w:pP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Уважаемый партнер.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Номер счета гарантии заявки на приглашение на процедуру с кодом ՀՀ-ԱՄ-ԱՀ-ԳՀԽԾՁԲ-83/24   – </w:t>
      </w:r>
      <w:r w:rsidRPr="00096282">
        <w:rPr>
          <w:rFonts w:ascii="GHEA Grapalat" w:eastAsia="Times New Roman" w:hAnsi="GHEA Grapalat" w:cs="Sylfaen"/>
          <w:b/>
          <w:sz w:val="20"/>
          <w:szCs w:val="24"/>
          <w:lang w:val="af-ZA" w:eastAsia="ru-RU"/>
        </w:rPr>
        <w:t>900452101190.</w:t>
      </w:r>
    </w:p>
    <w:p w:rsidR="00096282" w:rsidRPr="00096282" w:rsidRDefault="00096282" w:rsidP="00096282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Для получения дополнительной информации относительно этого объявления, пожалуйста, свяжитесь с:</w:t>
      </w:r>
    </w:p>
    <w:p w:rsidR="00096282" w:rsidRPr="00096282" w:rsidRDefault="00096282" w:rsidP="00096282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Секретарь оценочной комиссии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М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Айрапетян.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096282" w:rsidRPr="00096282" w:rsidRDefault="00096282" w:rsidP="0009628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Телефон: 094231893</w:t>
      </w:r>
    </w:p>
    <w:p w:rsidR="00096282" w:rsidRPr="00096282" w:rsidRDefault="00096282" w:rsidP="0009628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Электронная почта Почта: haykhosepyanhv@mail.ru</w:t>
      </w:r>
    </w:p>
    <w:p w:rsidR="00096282" w:rsidRPr="00096282" w:rsidRDefault="00096282" w:rsidP="00096282">
      <w:pPr>
        <w:spacing w:after="0" w:line="240" w:lineRule="auto"/>
        <w:rPr>
          <w:rFonts w:ascii="GHEA Grapalat" w:eastAsia="Times New Roman" w:hAnsi="GHEA Grapalat" w:cs="Times New Roman"/>
          <w:sz w:val="28"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Клиент: </w:t>
      </w:r>
      <w:r w:rsidRPr="0009628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Муниципалитет Апаран</w:t>
      </w:r>
    </w:p>
    <w:p w:rsidR="00096282" w:rsidRPr="00096282" w:rsidRDefault="00096282" w:rsidP="00096282">
      <w:pPr>
        <w:rPr>
          <w:rFonts w:ascii="GHEA Grapalat" w:hAnsi="GHEA Grapalat"/>
          <w:sz w:val="24"/>
        </w:rPr>
      </w:pPr>
    </w:p>
    <w:p w:rsidR="00FF0711" w:rsidRPr="00096282" w:rsidRDefault="00FF0711">
      <w:pPr>
        <w:rPr>
          <w:rFonts w:ascii="GHEA Grapalat" w:hAnsi="GHEA Grapalat"/>
          <w:sz w:val="24"/>
        </w:rPr>
      </w:pPr>
    </w:p>
    <w:sectPr w:rsidR="00FF0711" w:rsidRPr="00096282" w:rsidSect="00FC7669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2" w:rsidRDefault="0009628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D72" w:rsidRDefault="0009628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2" w:rsidRDefault="00096282" w:rsidP="00717888">
    <w:pPr>
      <w:pStyle w:val="a3"/>
      <w:framePr w:wrap="around" w:vAnchor="text" w:hAnchor="margin" w:xAlign="right" w:y="1"/>
      <w:rPr>
        <w:rStyle w:val="a5"/>
      </w:rPr>
    </w:pPr>
  </w:p>
  <w:p w:rsidR="003A6D72" w:rsidRDefault="00096282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82"/>
    <w:rsid w:val="00096282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96282"/>
  </w:style>
  <w:style w:type="character" w:styleId="a5">
    <w:name w:val="page number"/>
    <w:basedOn w:val="a0"/>
    <w:rsid w:val="00096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96282"/>
  </w:style>
  <w:style w:type="character" w:styleId="a5">
    <w:name w:val="page number"/>
    <w:basedOn w:val="a0"/>
    <w:rsid w:val="0009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2024-10-02T07:00:00Z</dcterms:created>
  <dcterms:modified xsi:type="dcterms:W3CDTF">2024-10-02T07:05:00Z</dcterms:modified>
</cp:coreProperties>
</file>