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458379C6" w:rsidR="0022631D" w:rsidRPr="00D32676" w:rsidRDefault="00EF3D01" w:rsidP="00D8683B">
      <w:pPr>
        <w:spacing w:before="0" w:after="0"/>
        <w:ind w:left="-540" w:firstLine="0"/>
        <w:jc w:val="both"/>
        <w:rPr>
          <w:rFonts w:ascii="GHEA Grapalat" w:eastAsia="Times New Roman" w:hAnsi="GHEA Grapalat" w:cs="Sylfaen"/>
          <w:sz w:val="20"/>
          <w:szCs w:val="20"/>
          <w:lang w:val="af-ZA" w:eastAsia="ru-RU"/>
        </w:rPr>
      </w:pPr>
      <w:bookmarkStart w:id="0" w:name="_GoBack"/>
      <w:r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af-ZA" w:eastAsia="ru-RU"/>
        </w:rPr>
        <w:t>ՀՀ ներքին գործերի նախարարությունը</w:t>
      </w:r>
      <w:r w:rsidR="0022631D" w:rsidRPr="00D32676">
        <w:rPr>
          <w:rFonts w:ascii="GHEA Grapalat" w:eastAsia="Times New Roman" w:hAnsi="GHEA Grapalat" w:cs="Sylfaen"/>
          <w:sz w:val="20"/>
          <w:szCs w:val="20"/>
          <w:lang w:val="hy-AM" w:eastAsia="ru-RU"/>
        </w:rPr>
        <w:t>, որը գտնվում</w:t>
      </w:r>
      <w:r w:rsidR="00D32791" w:rsidRPr="00D32676">
        <w:rPr>
          <w:rFonts w:ascii="GHEA Grapalat" w:eastAsia="Times New Roman" w:hAnsi="GHEA Grapalat" w:cs="Sylfaen"/>
          <w:sz w:val="20"/>
          <w:szCs w:val="20"/>
          <w:lang w:val="hy-AM" w:eastAsia="ru-RU"/>
        </w:rPr>
        <w:t xml:space="preserve"> է</w:t>
      </w:r>
      <w:r w:rsidR="0022631D"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hy-AM" w:eastAsia="ru-RU"/>
        </w:rPr>
        <w:t>ք. Երևան Նալբանդյան 130 հասցեում,</w:t>
      </w:r>
      <w:r w:rsidR="0022631D" w:rsidRPr="00D32676">
        <w:rPr>
          <w:rFonts w:ascii="GHEA Grapalat" w:eastAsia="Times New Roman" w:hAnsi="GHEA Grapalat" w:cs="Sylfaen"/>
          <w:sz w:val="20"/>
          <w:szCs w:val="20"/>
          <w:lang w:val="hy-AM" w:eastAsia="ru-RU"/>
        </w:rPr>
        <w:t xml:space="preserve"> </w:t>
      </w:r>
      <w:r w:rsidR="0022631D" w:rsidRPr="00D32676">
        <w:rPr>
          <w:rFonts w:ascii="GHEA Grapalat" w:eastAsia="Times New Roman" w:hAnsi="GHEA Grapalat" w:cs="Sylfaen"/>
          <w:sz w:val="20"/>
          <w:szCs w:val="20"/>
          <w:lang w:val="af-ZA" w:eastAsia="ru-RU"/>
        </w:rPr>
        <w:t xml:space="preserve">ստորև ներկայացնում է </w:t>
      </w:r>
      <w:r w:rsidR="00D32676" w:rsidRPr="00D32676">
        <w:rPr>
          <w:rFonts w:ascii="GHEA Grapalat" w:eastAsia="Times New Roman" w:hAnsi="GHEA Grapalat" w:cs="Sylfaen"/>
          <w:b/>
          <w:sz w:val="20"/>
          <w:szCs w:val="20"/>
          <w:lang w:val="af-ZA" w:eastAsia="ru-RU"/>
        </w:rPr>
        <w:t>2026թ.</w:t>
      </w:r>
      <w:r w:rsidR="00D32791" w:rsidRPr="00D32676">
        <w:rPr>
          <w:rFonts w:ascii="GHEA Grapalat" w:eastAsia="Times New Roman" w:hAnsi="GHEA Grapalat" w:cs="Sylfaen"/>
          <w:b/>
          <w:sz w:val="20"/>
          <w:szCs w:val="20"/>
          <w:lang w:val="af-ZA" w:eastAsia="ru-RU"/>
        </w:rPr>
        <w:t xml:space="preserve"> </w:t>
      </w:r>
      <w:r w:rsidR="00D32676" w:rsidRPr="00D32676">
        <w:rPr>
          <w:rFonts w:ascii="GHEA Grapalat" w:eastAsia="Times New Roman" w:hAnsi="GHEA Grapalat" w:cs="Sylfaen"/>
          <w:b/>
          <w:sz w:val="20"/>
          <w:szCs w:val="20"/>
          <w:lang w:val="hy-AM" w:eastAsia="ru-RU"/>
        </w:rPr>
        <w:t xml:space="preserve">իր </w:t>
      </w:r>
      <w:r w:rsidR="00D32676" w:rsidRPr="00D32676">
        <w:rPr>
          <w:rFonts w:ascii="GHEA Grapalat" w:eastAsia="Times New Roman" w:hAnsi="GHEA Grapalat" w:cs="Sylfaen"/>
          <w:b/>
          <w:sz w:val="20"/>
          <w:szCs w:val="20"/>
          <w:lang w:val="af-ZA" w:eastAsia="ru-RU"/>
        </w:rPr>
        <w:t xml:space="preserve">կարիքների համար </w:t>
      </w:r>
      <w:r w:rsidR="00E22A97">
        <w:rPr>
          <w:rFonts w:ascii="GHEA Grapalat" w:eastAsia="Arial Unicode MS" w:hAnsi="GHEA Grapalat" w:cs="Arial"/>
          <w:b/>
          <w:lang w:val="hy-AM"/>
        </w:rPr>
        <w:t>նավիգացիոն</w:t>
      </w:r>
      <w:r w:rsidR="00E22A97" w:rsidRPr="005E209C">
        <w:rPr>
          <w:rFonts w:ascii="GHEA Grapalat" w:eastAsia="Arial Unicode MS" w:hAnsi="GHEA Grapalat" w:cs="Arial"/>
          <w:b/>
          <w:lang w:val="hy-AM"/>
        </w:rPr>
        <w:t xml:space="preserve"> ծառայությունների</w:t>
      </w:r>
      <w:r w:rsidR="00E22A97">
        <w:rPr>
          <w:rFonts w:ascii="GHEA Grapalat" w:hAnsi="GHEA Grapalat" w:cs="Times Armenian"/>
          <w:lang w:val="hy-AM"/>
        </w:rPr>
        <w:t xml:space="preserve"> </w:t>
      </w:r>
      <w:r w:rsidR="003C5110" w:rsidRPr="00D32676">
        <w:rPr>
          <w:rFonts w:ascii="GHEA Grapalat" w:eastAsia="Times New Roman" w:hAnsi="GHEA Grapalat" w:cs="Sylfaen"/>
          <w:sz w:val="20"/>
          <w:szCs w:val="20"/>
          <w:lang w:val="af-ZA" w:eastAsia="ru-RU"/>
        </w:rPr>
        <w:t xml:space="preserve">ձեռքբերման </w:t>
      </w:r>
      <w:r w:rsidR="00E22A97" w:rsidRPr="00995AA9">
        <w:rPr>
          <w:rFonts w:ascii="GHEA Grapalat" w:hAnsi="GHEA Grapalat"/>
          <w:lang w:val="hy-AM"/>
        </w:rPr>
        <w:t>ՀՀ ՆԳՆ ԳՀԾՁԲ-2026/Լ-</w:t>
      </w:r>
      <w:r w:rsidR="00E22A97">
        <w:rPr>
          <w:rFonts w:ascii="GHEA Grapalat" w:hAnsi="GHEA Grapalat"/>
          <w:lang w:val="hy-AM"/>
        </w:rPr>
        <w:t>10</w:t>
      </w:r>
      <w:r w:rsidR="00D32676" w:rsidRPr="00D32676">
        <w:rPr>
          <w:rFonts w:ascii="GHEA Grapalat" w:hAnsi="GHEA Grapalat" w:cs="Sylfaen"/>
          <w:sz w:val="20"/>
          <w:szCs w:val="20"/>
          <w:lang w:val="hy-AM"/>
        </w:rPr>
        <w:t xml:space="preserve"> </w:t>
      </w:r>
      <w:r w:rsidR="0022631D" w:rsidRPr="00D32676">
        <w:rPr>
          <w:rFonts w:ascii="GHEA Grapalat" w:eastAsia="Times New Roman" w:hAnsi="GHEA Grapalat" w:cs="Sylfaen"/>
          <w:sz w:val="20"/>
          <w:szCs w:val="20"/>
          <w:lang w:val="af-ZA" w:eastAsia="ru-RU"/>
        </w:rPr>
        <w:t>ծածկագրով գնման ընթացակարգի արդյունքում</w:t>
      </w:r>
      <w:r w:rsidR="00296076" w:rsidRPr="00D32676">
        <w:rPr>
          <w:rFonts w:ascii="GHEA Grapalat" w:eastAsia="Times New Roman" w:hAnsi="GHEA Grapalat" w:cs="Sylfaen"/>
          <w:sz w:val="20"/>
          <w:szCs w:val="20"/>
          <w:lang w:val="hy-AM" w:eastAsia="ru-RU"/>
        </w:rPr>
        <w:t xml:space="preserve"> </w:t>
      </w:r>
      <w:r w:rsidR="001A3A05">
        <w:rPr>
          <w:rFonts w:ascii="GHEA Grapalat" w:eastAsia="Times New Roman" w:hAnsi="GHEA Grapalat" w:cs="Sylfaen"/>
          <w:b/>
          <w:sz w:val="20"/>
          <w:szCs w:val="20"/>
          <w:lang w:val="hy-AM" w:eastAsia="ru-RU"/>
        </w:rPr>
        <w:t>05</w:t>
      </w:r>
      <w:r w:rsidR="00E22A97" w:rsidRPr="001A3A05">
        <w:rPr>
          <w:rFonts w:ascii="GHEA Grapalat" w:eastAsia="Times New Roman" w:hAnsi="GHEA Grapalat" w:cs="Sylfaen"/>
          <w:b/>
          <w:sz w:val="20"/>
          <w:szCs w:val="20"/>
          <w:lang w:val="hy-AM" w:eastAsia="ru-RU"/>
        </w:rPr>
        <w:t>.02.</w:t>
      </w:r>
      <w:r w:rsidR="00E22A97">
        <w:rPr>
          <w:rFonts w:ascii="GHEA Grapalat" w:eastAsia="Times New Roman" w:hAnsi="GHEA Grapalat" w:cs="Sylfaen"/>
          <w:b/>
          <w:sz w:val="20"/>
          <w:szCs w:val="20"/>
          <w:lang w:val="hy-AM" w:eastAsia="ru-RU"/>
        </w:rPr>
        <w:t>2026</w:t>
      </w:r>
      <w:r w:rsidR="004B6EA9" w:rsidRPr="00D32676">
        <w:rPr>
          <w:rFonts w:ascii="GHEA Grapalat" w:eastAsia="Times New Roman" w:hAnsi="GHEA Grapalat" w:cs="Sylfaen"/>
          <w:sz w:val="20"/>
          <w:szCs w:val="20"/>
          <w:lang w:val="af-ZA" w:eastAsia="ru-RU"/>
        </w:rPr>
        <w:t xml:space="preserve"> </w:t>
      </w:r>
      <w:r w:rsidR="004B6EA9" w:rsidRPr="00D32676">
        <w:rPr>
          <w:rFonts w:ascii="GHEA Grapalat" w:eastAsia="Times New Roman" w:hAnsi="GHEA Grapalat" w:cs="Sylfaen"/>
          <w:sz w:val="20"/>
          <w:szCs w:val="20"/>
          <w:lang w:val="hy-AM" w:eastAsia="ru-RU"/>
        </w:rPr>
        <w:t>թվականին</w:t>
      </w:r>
      <w:r w:rsidR="006F2779" w:rsidRPr="00D32676">
        <w:rPr>
          <w:rFonts w:ascii="GHEA Grapalat" w:eastAsia="Times New Roman" w:hAnsi="GHEA Grapalat" w:cs="Sylfaen"/>
          <w:sz w:val="20"/>
          <w:szCs w:val="20"/>
          <w:lang w:val="af-ZA" w:eastAsia="ru-RU"/>
        </w:rPr>
        <w:t xml:space="preserve"> </w:t>
      </w:r>
      <w:r w:rsidR="0022631D" w:rsidRPr="00D32676">
        <w:rPr>
          <w:rFonts w:ascii="GHEA Grapalat" w:eastAsia="Times New Roman" w:hAnsi="GHEA Grapalat" w:cs="Sylfaen"/>
          <w:sz w:val="20"/>
          <w:szCs w:val="20"/>
          <w:lang w:val="af-ZA" w:eastAsia="ru-RU"/>
        </w:rPr>
        <w:t>կնքված պայմանագրի մասին</w:t>
      </w:r>
      <w:bookmarkEnd w:id="0"/>
      <w:r w:rsidR="0022631D" w:rsidRPr="00D32676">
        <w:rPr>
          <w:rFonts w:ascii="GHEA Grapalat" w:eastAsia="Times New Roman" w:hAnsi="GHEA Grapalat" w:cs="Sylfaen"/>
          <w:sz w:val="20"/>
          <w:szCs w:val="20"/>
          <w:lang w:val="af-ZA" w:eastAsia="ru-RU"/>
        </w:rPr>
        <w:t xml:space="preserve"> տեղեկատվությունը`</w:t>
      </w:r>
      <w:r w:rsidR="004B6EA9" w:rsidRPr="00D3267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01"/>
        <w:gridCol w:w="354"/>
        <w:gridCol w:w="304"/>
        <w:gridCol w:w="62"/>
        <w:gridCol w:w="356"/>
        <w:gridCol w:w="42"/>
        <w:gridCol w:w="322"/>
        <w:gridCol w:w="176"/>
        <w:gridCol w:w="628"/>
        <w:gridCol w:w="99"/>
        <w:gridCol w:w="583"/>
        <w:gridCol w:w="587"/>
        <w:gridCol w:w="263"/>
        <w:gridCol w:w="994"/>
        <w:gridCol w:w="42"/>
        <w:gridCol w:w="666"/>
        <w:gridCol w:w="208"/>
        <w:gridCol w:w="77"/>
        <w:gridCol w:w="2340"/>
      </w:tblGrid>
      <w:tr w:rsidR="0022631D" w:rsidRPr="00EC30A8" w14:paraId="3BCB0F4A" w14:textId="77777777" w:rsidTr="00DF30F7">
        <w:trPr>
          <w:trHeight w:val="146"/>
        </w:trPr>
        <w:tc>
          <w:tcPr>
            <w:tcW w:w="811"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9" w:type="dxa"/>
            <w:gridSpan w:val="23"/>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DF30F7">
        <w:trPr>
          <w:trHeight w:val="110"/>
        </w:trPr>
        <w:tc>
          <w:tcPr>
            <w:tcW w:w="811" w:type="dxa"/>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06" w:type="dxa"/>
            <w:gridSpan w:val="3"/>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073" w:type="dxa"/>
            <w:gridSpan w:val="5"/>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25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234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DF30F7">
        <w:trPr>
          <w:trHeight w:val="175"/>
        </w:trPr>
        <w:tc>
          <w:tcPr>
            <w:tcW w:w="811"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073"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25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DF30F7">
        <w:trPr>
          <w:trHeight w:val="529"/>
        </w:trPr>
        <w:tc>
          <w:tcPr>
            <w:tcW w:w="811"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3"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17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25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E22A97" w:rsidRPr="001A3A05" w14:paraId="6CB0AC86" w14:textId="77777777" w:rsidTr="00DF30F7">
        <w:trPr>
          <w:trHeight w:val="40"/>
        </w:trPr>
        <w:tc>
          <w:tcPr>
            <w:tcW w:w="811" w:type="dxa"/>
            <w:shd w:val="clear" w:color="auto" w:fill="auto"/>
            <w:vAlign w:val="center"/>
          </w:tcPr>
          <w:p w14:paraId="62F33415" w14:textId="4945BE47" w:rsidR="00E22A97" w:rsidRPr="00753E26" w:rsidRDefault="00E22A97" w:rsidP="00E22A97">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06" w:type="dxa"/>
            <w:gridSpan w:val="3"/>
            <w:shd w:val="clear" w:color="auto" w:fill="auto"/>
            <w:vAlign w:val="center"/>
          </w:tcPr>
          <w:p w14:paraId="2721F035" w14:textId="43C39228" w:rsidR="00E22A97" w:rsidRPr="00DF30F7" w:rsidRDefault="00E22A97" w:rsidP="00E22A97">
            <w:pPr>
              <w:tabs>
                <w:tab w:val="left" w:pos="1248"/>
              </w:tabs>
              <w:spacing w:before="0" w:after="0"/>
              <w:ind w:left="0" w:firstLine="0"/>
              <w:jc w:val="center"/>
              <w:rPr>
                <w:rFonts w:ascii="GHEA Grapalat" w:eastAsia="Times New Roman" w:hAnsi="GHEA Grapalat"/>
                <w:sz w:val="18"/>
                <w:szCs w:val="18"/>
                <w:lang w:eastAsia="ru-RU"/>
              </w:rPr>
            </w:pPr>
            <w:r w:rsidRPr="00DF30F7">
              <w:rPr>
                <w:rFonts w:ascii="GHEA Grapalat" w:eastAsia="Arial Unicode MS" w:hAnsi="GHEA Grapalat" w:cs="Arial"/>
                <w:sz w:val="18"/>
                <w:szCs w:val="18"/>
                <w:lang w:val="hy-AM"/>
              </w:rPr>
              <w:t>նավիգացիոն ծառայություններ</w:t>
            </w:r>
          </w:p>
        </w:tc>
        <w:tc>
          <w:tcPr>
            <w:tcW w:w="720" w:type="dxa"/>
            <w:gridSpan w:val="2"/>
            <w:shd w:val="clear" w:color="auto" w:fill="auto"/>
            <w:vAlign w:val="center"/>
          </w:tcPr>
          <w:p w14:paraId="5C08EE47" w14:textId="10AEC4F8" w:rsidR="00E22A97" w:rsidRPr="00D8683B" w:rsidRDefault="00E22A97" w:rsidP="00E22A97">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430C8BBA" w:rsidR="00E22A97" w:rsidRPr="00C238B5" w:rsidRDefault="00E22A97" w:rsidP="00E22A97">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6021AF6A" w14:textId="54ABDB9C" w:rsidR="00E22A97" w:rsidRPr="00D8683B" w:rsidRDefault="00E22A97" w:rsidP="00E22A97">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903" w:type="dxa"/>
            <w:gridSpan w:val="3"/>
            <w:shd w:val="clear" w:color="auto" w:fill="auto"/>
            <w:vAlign w:val="center"/>
          </w:tcPr>
          <w:p w14:paraId="07535066" w14:textId="7493232D"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p>
        </w:tc>
        <w:tc>
          <w:tcPr>
            <w:tcW w:w="1170" w:type="dxa"/>
            <w:gridSpan w:val="2"/>
            <w:shd w:val="clear" w:color="auto" w:fill="auto"/>
            <w:vAlign w:val="center"/>
          </w:tcPr>
          <w:p w14:paraId="22401932" w14:textId="405DB0EB" w:rsidR="00E22A97" w:rsidRPr="00116F69" w:rsidRDefault="00E22A97" w:rsidP="00E22A97">
            <w:pPr>
              <w:tabs>
                <w:tab w:val="left" w:pos="1248"/>
              </w:tabs>
              <w:spacing w:before="0" w:after="0"/>
              <w:ind w:left="0" w:firstLine="0"/>
              <w:jc w:val="center"/>
              <w:rPr>
                <w:rFonts w:ascii="GHEA Grapalat" w:eastAsia="Times New Roman" w:hAnsi="GHEA Grapalat"/>
                <w:b/>
                <w:sz w:val="18"/>
                <w:szCs w:val="18"/>
                <w:lang w:eastAsia="ru-RU"/>
              </w:rPr>
            </w:pPr>
            <w:r>
              <w:rPr>
                <w:rFonts w:ascii="GHEA Grapalat" w:hAnsi="GHEA Grapalat"/>
                <w:b/>
                <w:sz w:val="18"/>
                <w:szCs w:val="18"/>
                <w:lang w:val="hy-AM"/>
              </w:rPr>
              <w:t>2 958 000</w:t>
            </w:r>
          </w:p>
        </w:tc>
        <w:tc>
          <w:tcPr>
            <w:tcW w:w="2250" w:type="dxa"/>
            <w:gridSpan w:val="6"/>
            <w:shd w:val="clear" w:color="auto" w:fill="auto"/>
            <w:vAlign w:val="center"/>
          </w:tcPr>
          <w:p w14:paraId="7FE26E02"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լինի WEB հենքով, կլիենտ-սերվերային սկզբունքով:</w:t>
            </w:r>
          </w:p>
          <w:p w14:paraId="2CA3515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 առնվազն 1 տարի տվյալների պահպանման հնարավորություն:</w:t>
            </w:r>
          </w:p>
          <w:p w14:paraId="10735D6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Սերվերը պետք է տեղակայված լինի ՀՀ տարածքում: Սերվերում պետք է տեղադրված լինի ծրագրային համակարգը և պետք է պահվեն տվյալների բազաները` միջազգային ինտերնետային կապուղիների վնասման դեպքում լոկալ ցանցով աշխատելու նպատակով:</w:t>
            </w:r>
          </w:p>
          <w:p w14:paraId="34D21A9F"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 եռալեզու միջերես՝ հայերեն, ռուսերեն, անգլերեն:</w:t>
            </w:r>
          </w:p>
          <w:p w14:paraId="7B540B11" w14:textId="77777777" w:rsidR="00E22A97" w:rsidRPr="00E22A97" w:rsidRDefault="00E22A97" w:rsidP="00E22A97">
            <w:pPr>
              <w:pStyle w:val="NoSpacing"/>
              <w:ind w:left="-15" w:firstLine="180"/>
              <w:jc w:val="both"/>
              <w:rPr>
                <w:rFonts w:ascii="GHEA Grapalat" w:hAnsi="GHEA Grapalat" w:cs="TimesArmenianPSMT"/>
                <w:sz w:val="14"/>
                <w:szCs w:val="14"/>
                <w:u w:val="single"/>
                <w:lang w:val="nb-NO"/>
              </w:rPr>
            </w:pPr>
            <w:r w:rsidRPr="00E22A97">
              <w:rPr>
                <w:rFonts w:ascii="GHEA Grapalat" w:hAnsi="GHEA Grapalat" w:cs="TimesArmenianPSMT"/>
                <w:sz w:val="14"/>
                <w:szCs w:val="14"/>
                <w:lang w:val="nb-NO"/>
              </w:rPr>
              <w:t>Ծրագրային համակարգը և քարտեզը պետք է մշակված լինեն մասնակցի կողմից կամ մասնակիցը պետք է ունենա դրանցում փոփոխություններ կատարելու հնարավորություն և իրավունք՝ ՊՊԿՎ-ում գործող այլ ծրագրային համակարգերի հետ ինտեգրման նպատակով:</w:t>
            </w:r>
          </w:p>
          <w:p w14:paraId="62398C0D"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Ավտոմոբիլային տրանսպորտի վերահսկման համակարգը պետք է ինտեգրվի օբյեկտների պահպանության կենտրոնացված կառավարմամբ համակարգի հետ, մասնավորապես. պետք է ստեղծվի  անհրաժեշտ տվյալների ընդունման և հաղորդման հնարավորություն: </w:t>
            </w:r>
          </w:p>
          <w:p w14:paraId="54BEB8BF" w14:textId="77777777" w:rsidR="00E22A97" w:rsidRPr="00E22A97" w:rsidRDefault="00E22A97" w:rsidP="00E22A97">
            <w:pPr>
              <w:pStyle w:val="NoSpacing"/>
              <w:ind w:left="-15" w:firstLine="180"/>
              <w:jc w:val="both"/>
              <w:rPr>
                <w:rFonts w:ascii="GHEA Grapalat" w:hAnsi="GHEA Grapalat" w:cs="TimesArmenianPSMT"/>
                <w:b/>
                <w:bCs/>
                <w:sz w:val="14"/>
                <w:szCs w:val="14"/>
                <w:u w:val="single"/>
                <w:lang w:val="nb-NO"/>
              </w:rPr>
            </w:pPr>
            <w:r w:rsidRPr="00E22A97">
              <w:rPr>
                <w:rFonts w:ascii="GHEA Grapalat" w:hAnsi="GHEA Grapalat" w:cs="TimesArmenianPSMT"/>
                <w:b/>
                <w:bCs/>
                <w:sz w:val="14"/>
                <w:szCs w:val="14"/>
                <w:u w:val="single"/>
                <w:lang w:val="nb-NO"/>
              </w:rPr>
              <w:t>Ֆունկցիոնալ պահանջներ</w:t>
            </w:r>
          </w:p>
          <w:p w14:paraId="33C2520D"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w:t>
            </w:r>
          </w:p>
          <w:p w14:paraId="40D28E52"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տրանսպորտային միջոցների աշխարհագրական դիրքը էլեկտրոնային քարտեզի վրա որոշելու և ցուցադրելու հնարավորություն,</w:t>
            </w:r>
          </w:p>
          <w:p w14:paraId="68AAB23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տրանսպորտային միջոցի անցած ճանապարհը, շարժման ուղղությունը, արագությունը, ծովի մակարդակից բարձրությունը, սնուցման լարումը որոշելու և ցուցադրելու հնարավորություն,</w:t>
            </w:r>
          </w:p>
          <w:p w14:paraId="778393F6"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կարգավիճակի հատուկ վահանակ`</w:t>
            </w:r>
          </w:p>
          <w:p w14:paraId="0DD0361D"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ա/ ազատ է</w:t>
            </w:r>
          </w:p>
          <w:p w14:paraId="07B89FD3"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բ/ ելք ըստ տագնապի</w:t>
            </w:r>
          </w:p>
          <w:p w14:paraId="50D81859"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գ/ հերթապահություն</w:t>
            </w:r>
          </w:p>
          <w:p w14:paraId="0D2AFF1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հաշվետվություն՝</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 xml:space="preserve">ըստ կարգավիճակների (ազատ է, </w:t>
            </w:r>
            <w:r w:rsidRPr="00E22A97">
              <w:rPr>
                <w:rFonts w:ascii="GHEA Grapalat" w:hAnsi="GHEA Grapalat" w:cs="TimesArmenianPSMT"/>
                <w:sz w:val="14"/>
                <w:szCs w:val="14"/>
                <w:lang w:val="nb-NO"/>
              </w:rPr>
              <w:lastRenderedPageBreak/>
              <w:t>ելք՝ ըստ տագնապի, հերթապահություն),</w:t>
            </w:r>
          </w:p>
          <w:p w14:paraId="45894A1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տագնապի ազդարարման հնարավորություն,</w:t>
            </w:r>
          </w:p>
          <w:p w14:paraId="3EEBE5F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հասցեների փնտրման համակարգ,</w:t>
            </w:r>
          </w:p>
          <w:p w14:paraId="7AE2028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շարժական օբյեկտների խմբավորման և առանձին դիտման հնարավորություն,</w:t>
            </w:r>
          </w:p>
          <w:p w14:paraId="4B86FD8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քարտեզի վրա ստեղծված կամայական բազմանկյան և մեքենաների հետագծերի համեմատման հնարավորություն՝ ըստ կմ-ի, ժամի, մուտք-ելքերի քանակի և ժամերի ֆիքսման հնարավորության,</w:t>
            </w:r>
          </w:p>
          <w:p w14:paraId="14B92F30"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երթուղայնացման ֆունկցիա (օպտիմալ ճանապարհի և դրա երկարության որոշում և ցուցադրում)</w:t>
            </w:r>
          </w:p>
          <w:p w14:paraId="1F5403A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փաստացի հետագծի և նախապես սահման հետագծերի համեմատում առցանց ռեժիմում</w:t>
            </w:r>
          </w:p>
          <w:p w14:paraId="751DE95F"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հաշվետվություն ըստ կանգառների ժամանակի, համակարգը պետք ցույց տա սահմանված ժամանակահատվածում, սահմանված տևողությամբ կանգառները</w:t>
            </w:r>
          </w:p>
          <w:p w14:paraId="178EE670"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կամայական կետեր ստեղծելու և մեքենաների հետագծերը դրանց հետ համեմատելու հնարավորություն (ըստ սահմանված նորմատիվների՝ շառավիղ, կանգառի ժամանակ)</w:t>
            </w:r>
          </w:p>
          <w:p w14:paraId="602B132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նախապես որոշված ժամանակահատվածում մեքենայից ստացվող տեղեկատվության բացակայության և դրա պատճառի որոշման հնարավորություն,</w:t>
            </w:r>
          </w:p>
          <w:p w14:paraId="6F8AAF6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սնուցման լարման միջոցով շարժիչի աշխատաժամանակի հստակ որոշման հնարավորություն,</w:t>
            </w:r>
          </w:p>
          <w:p w14:paraId="36782CB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հիշեցումների համակարգ (կմ, աշխատաժամ, օր չափորոշիչներով),</w:t>
            </w:r>
          </w:p>
          <w:p w14:paraId="3B58D6D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վառելիքի ծախսի որոշման հնարավորություն (լ/ժ, կմ/ժ. չափորոշիչներով), ինչպես նաև գործակցի կիրառման հնարավորություն,</w:t>
            </w:r>
          </w:p>
          <w:p w14:paraId="5A365523"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IP մուտքերի սահմանափակման հնարավորություն,</w:t>
            </w:r>
          </w:p>
          <w:p w14:paraId="716CFC8C"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հաշվետվությունների ձևավորման և MS Excel ֆորմատով ելքագրման հնարավորություն,</w:t>
            </w:r>
          </w:p>
          <w:p w14:paraId="7D21891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հետագծի ելքագրման և այլ համատեղելի GIS համակարգերում դիտելու հնարավորություն,</w:t>
            </w:r>
          </w:p>
          <w:p w14:paraId="0A94DF2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համակարգում իրավասությունների դիսկրետ բաժանման հնարավորություն յուրաքանչյուր օգտագործողի համար, այդ թվում` ցանկացած մեքենայի կամ որոշակի խմբերի վերահսկում,</w:t>
            </w:r>
          </w:p>
          <w:p w14:paraId="0C41534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 ընտրված հաշվետվությունները ընտրված պարբերությամբ օգտվողի էլ. </w:t>
            </w:r>
            <w:r w:rsidRPr="00E22A97">
              <w:rPr>
                <w:rFonts w:ascii="GHEA Grapalat" w:hAnsi="GHEA Grapalat" w:cs="TimesArmenianPSMT"/>
                <w:sz w:val="14"/>
                <w:szCs w:val="14"/>
                <w:lang w:val="hy-AM"/>
              </w:rPr>
              <w:t>փ</w:t>
            </w:r>
            <w:r w:rsidRPr="00E22A97">
              <w:rPr>
                <w:rFonts w:ascii="GHEA Grapalat" w:hAnsi="GHEA Grapalat" w:cs="TimesArmenianPSMT"/>
                <w:sz w:val="14"/>
                <w:szCs w:val="14"/>
                <w:lang w:val="nb-NO"/>
              </w:rPr>
              <w:t xml:space="preserve">ոստին ուղարկելու </w:t>
            </w:r>
            <w:r w:rsidRPr="00E22A97">
              <w:rPr>
                <w:rFonts w:ascii="GHEA Grapalat" w:hAnsi="GHEA Grapalat" w:cs="TimesArmenianPSMT"/>
                <w:sz w:val="14"/>
                <w:szCs w:val="14"/>
                <w:lang w:val="nb-NO"/>
              </w:rPr>
              <w:lastRenderedPageBreak/>
              <w:t>հնարավորություն</w:t>
            </w:r>
          </w:p>
          <w:p w14:paraId="4125880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բոլոր տեսակի իրավասությունների փոփոխությունների պատմության պահեստավորում,</w:t>
            </w:r>
          </w:p>
          <w:p w14:paraId="57E0C40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համակարգի միջոցով օգտատերերին հաղորդագրություն ուղարկելու հնարավորություն,</w:t>
            </w:r>
          </w:p>
          <w:p w14:paraId="64CCCC3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նախապես սահմանված արագության չափը գերազանցելու դեպքում ավտոմատ ազդարարման հնարավորություն,</w:t>
            </w:r>
          </w:p>
          <w:p w14:paraId="1FC3DA2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երկու և ավելի կետերի միջև ուղիղ գծով հեռավորությունը չափելու գործիք,</w:t>
            </w:r>
          </w:p>
          <w:p w14:paraId="379531DC"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կանգառից կանգառ հետագծի երկարության, շարժման միջին արագության, ժամանակի, շարժիչի աշխատաժամի, վառելիքի ծախսի որոշում,</w:t>
            </w:r>
          </w:p>
          <w:p w14:paraId="71A68C0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հաշվետվություն՝ ըստ կանգառների տևողության. պետք է հնարավոր լինի յուրաքանչյուր մեքենայի համար ավտոմատ կերպով ստանալ հաշվետվություն, որում կհամեմատվեն մեքենայի կատարած կանգառները և սահմանված ժամանակային միջակայքը, իսկ շեղումները կցուցադրվեն առանձին ցանկով,</w:t>
            </w:r>
          </w:p>
          <w:p w14:paraId="1D56D0D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գրաֆիկի տեսքով պատկերված հաշվետվություն, հետևյալ պարամետրերով.</w:t>
            </w:r>
          </w:p>
          <w:p w14:paraId="2696C25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ա) սնուցման լարում, </w:t>
            </w:r>
          </w:p>
          <w:p w14:paraId="00A95AB9"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բ )</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ծովի մակարդակից բարձրություն,</w:t>
            </w:r>
          </w:p>
          <w:p w14:paraId="7C0A0EA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գ )</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 xml:space="preserve">արագություն, </w:t>
            </w:r>
          </w:p>
          <w:p w14:paraId="28E0CCED"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դ) տեսանելի արբանիակների քանակ</w:t>
            </w:r>
          </w:p>
          <w:p w14:paraId="53225E36"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հետագծի դիտում էմուլյացիայով</w:t>
            </w:r>
          </w:p>
          <w:p w14:paraId="68852DB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ծրագրային հավելվածներ Android և IOS համակարգների համար</w:t>
            </w:r>
          </w:p>
          <w:p w14:paraId="58376EC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Տրանսպորտային միջոցների քանակը` 80</w:t>
            </w:r>
          </w:p>
          <w:p w14:paraId="61A13243"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Նավիգացիոն սարքերը պետք է տեղադրվեն 1 տարի ժամկետով</w:t>
            </w:r>
            <w:r w:rsidRPr="00E22A97">
              <w:rPr>
                <w:rFonts w:ascii="GHEA Grapalat" w:hAnsi="GHEA Grapalat" w:cs="TimesArmenianPSMT"/>
                <w:sz w:val="14"/>
                <w:szCs w:val="14"/>
                <w:lang w:val="nb-NO"/>
              </w:rPr>
              <w:t>:</w:t>
            </w:r>
          </w:p>
          <w:p w14:paraId="0012251C"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ru-RU"/>
              </w:rPr>
              <w:t>Սարքերը</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ապահովվում</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են</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շահող</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ընկերության</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կողմից՝</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իր</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միջոցներով</w:t>
            </w:r>
            <w:r w:rsidRPr="00E22A97">
              <w:rPr>
                <w:rFonts w:ascii="GHEA Grapalat" w:hAnsi="GHEA Grapalat" w:cs="TimesArmenianPSMT"/>
                <w:sz w:val="14"/>
                <w:szCs w:val="14"/>
                <w:lang w:val="nb-NO"/>
              </w:rPr>
              <w:t>:</w:t>
            </w:r>
          </w:p>
          <w:p w14:paraId="532664CF" w14:textId="77777777" w:rsidR="00E22A97" w:rsidRPr="00E22A97" w:rsidRDefault="00E22A97" w:rsidP="00E22A97">
            <w:pPr>
              <w:pStyle w:val="NoSpacing"/>
              <w:ind w:left="-15" w:firstLine="180"/>
              <w:jc w:val="both"/>
              <w:rPr>
                <w:rFonts w:ascii="GHEA Grapalat" w:hAnsi="GHEA Grapalat" w:cs="TimesArmenianPSMT"/>
                <w:sz w:val="14"/>
                <w:szCs w:val="14"/>
                <w:lang w:val="hy-AM"/>
              </w:rPr>
            </w:pPr>
            <w:r w:rsidRPr="00E22A97">
              <w:rPr>
                <w:rFonts w:ascii="GHEA Grapalat" w:hAnsi="GHEA Grapalat" w:cs="TimesArmenianPSMT"/>
                <w:sz w:val="14"/>
                <w:szCs w:val="14"/>
                <w:lang w:val="hy-AM"/>
              </w:rPr>
              <w:t>Հաղթող կազմակերպությունը պետք է ունենա անհրաժեշտ մասնագիտական որակավորման աշխատակիցներ։</w:t>
            </w:r>
          </w:p>
          <w:p w14:paraId="1013593A" w14:textId="54E95774" w:rsidR="00E22A97" w:rsidRPr="00E22A97" w:rsidRDefault="00E22A97" w:rsidP="00E22A97">
            <w:pPr>
              <w:tabs>
                <w:tab w:val="left" w:pos="1248"/>
              </w:tabs>
              <w:spacing w:before="0" w:after="0"/>
              <w:ind w:left="-15" w:firstLine="180"/>
              <w:rPr>
                <w:rFonts w:ascii="GHEA Grapalat" w:eastAsia="Times New Roman" w:hAnsi="GHEA Grapalat"/>
                <w:sz w:val="14"/>
                <w:szCs w:val="14"/>
                <w:lang w:val="hy-AM" w:eastAsia="ru-RU"/>
              </w:rPr>
            </w:pPr>
          </w:p>
        </w:tc>
        <w:tc>
          <w:tcPr>
            <w:tcW w:w="2340" w:type="dxa"/>
            <w:shd w:val="clear" w:color="auto" w:fill="auto"/>
            <w:vAlign w:val="center"/>
          </w:tcPr>
          <w:p w14:paraId="7CF33D85"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lastRenderedPageBreak/>
              <w:t>Համակարգը պետք է լինի WEB հենքով, կլիենտ-սերվերային սկզբունքով:</w:t>
            </w:r>
          </w:p>
          <w:p w14:paraId="1A8BFF52"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 առնվազն 1 տարի տվյալների պահպանման հնարավորություն:</w:t>
            </w:r>
          </w:p>
          <w:p w14:paraId="07CEA4C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Սերվերը պետք է տեղակայված լինի ՀՀ տարածքում: Սերվերում պետք է տեղադրված լինի ծրագրային համակարգը և պետք է պահվեն տվյալների բազաները` միջազգային ինտերնետային կապուղիների վնասման դեպքում լոկալ ցանցով աշխատելու նպատակով:</w:t>
            </w:r>
          </w:p>
          <w:p w14:paraId="1D939A9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 եռալեզու միջերես՝ հայերեն, ռուսերեն, անգլերեն:</w:t>
            </w:r>
          </w:p>
          <w:p w14:paraId="429F67B4" w14:textId="77777777" w:rsidR="00E22A97" w:rsidRPr="00E22A97" w:rsidRDefault="00E22A97" w:rsidP="00E22A97">
            <w:pPr>
              <w:pStyle w:val="NoSpacing"/>
              <w:ind w:left="-15" w:firstLine="180"/>
              <w:jc w:val="both"/>
              <w:rPr>
                <w:rFonts w:ascii="GHEA Grapalat" w:hAnsi="GHEA Grapalat" w:cs="TimesArmenianPSMT"/>
                <w:sz w:val="14"/>
                <w:szCs w:val="14"/>
                <w:u w:val="single"/>
                <w:lang w:val="nb-NO"/>
              </w:rPr>
            </w:pPr>
            <w:r w:rsidRPr="00E22A97">
              <w:rPr>
                <w:rFonts w:ascii="GHEA Grapalat" w:hAnsi="GHEA Grapalat" w:cs="TimesArmenianPSMT"/>
                <w:sz w:val="14"/>
                <w:szCs w:val="14"/>
                <w:lang w:val="nb-NO"/>
              </w:rPr>
              <w:t>Ծրագրային համակարգը և քարտեզը պետք է մշակված լինեն մասնակցի կողմից կամ մասնակիցը պետք է ունենա դրանցում փոփոխություններ կատարելու հնարավորություն և իրավունք՝ ՊՊԿՎ-ում գործող այլ ծրագրային համակարգերի հետ ինտեգրման նպատակով:</w:t>
            </w:r>
          </w:p>
          <w:p w14:paraId="785A491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Ավտոմոբիլային տրանսպորտի վերահսկման համակարգը պետք է ինտեգրվի օբյեկտների պահպանության կենտրոնացված կառավարմամբ համակարգի հետ, մասնավորապես. պետք է ստեղծվի  անհրաժեշտ տվյալների ընդունման և հաղորդման հնարավորություն: </w:t>
            </w:r>
          </w:p>
          <w:p w14:paraId="3AB2FC5B" w14:textId="77777777" w:rsidR="00E22A97" w:rsidRPr="00E22A97" w:rsidRDefault="00E22A97" w:rsidP="00E22A97">
            <w:pPr>
              <w:pStyle w:val="NoSpacing"/>
              <w:ind w:left="-15" w:firstLine="180"/>
              <w:jc w:val="both"/>
              <w:rPr>
                <w:rFonts w:ascii="GHEA Grapalat" w:hAnsi="GHEA Grapalat" w:cs="TimesArmenianPSMT"/>
                <w:b/>
                <w:bCs/>
                <w:sz w:val="14"/>
                <w:szCs w:val="14"/>
                <w:u w:val="single"/>
                <w:lang w:val="nb-NO"/>
              </w:rPr>
            </w:pPr>
            <w:r w:rsidRPr="00E22A97">
              <w:rPr>
                <w:rFonts w:ascii="GHEA Grapalat" w:hAnsi="GHEA Grapalat" w:cs="TimesArmenianPSMT"/>
                <w:b/>
                <w:bCs/>
                <w:sz w:val="14"/>
                <w:szCs w:val="14"/>
                <w:u w:val="single"/>
                <w:lang w:val="nb-NO"/>
              </w:rPr>
              <w:t>Ֆունկցիոնալ պահանջներ</w:t>
            </w:r>
          </w:p>
          <w:p w14:paraId="7F87F26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Համակարգը պետք է ունենա՝</w:t>
            </w:r>
          </w:p>
          <w:p w14:paraId="1D6BD80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տրանսպորտային միջոցների աշխարհագրական դիրքը էլեկտրոնային քարտեզի վրա որոշելու և ցուցադրելու հնարավորություն,</w:t>
            </w:r>
          </w:p>
          <w:p w14:paraId="4D4B4069"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տրանսպորտային միջոցի անցած ճանապարհը, շարժման ուղղությունը, արագությունը, ծովի մակարդակից բարձրությունը, սնուցման լարումը որոշելու և ցուցադրելու հնարավորություն,</w:t>
            </w:r>
          </w:p>
          <w:p w14:paraId="5AF2DB0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կարգավիճակի հատուկ վահանակ`</w:t>
            </w:r>
          </w:p>
          <w:p w14:paraId="31C88D8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ա/ ազատ է</w:t>
            </w:r>
          </w:p>
          <w:p w14:paraId="75EB526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բ/ ելք ըստ տագնապի</w:t>
            </w:r>
          </w:p>
          <w:p w14:paraId="5FC5471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գ/ հերթապահություն</w:t>
            </w:r>
          </w:p>
          <w:p w14:paraId="2E45C33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հաշվետվություն՝</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ըստ կարգավիճակների (ազատ է, ելք՝ ըստ տագնապի, հերթապահություն),</w:t>
            </w:r>
          </w:p>
          <w:p w14:paraId="455F81E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տագնապի ազդարարման հնարավորություն,</w:t>
            </w:r>
          </w:p>
          <w:p w14:paraId="7C07621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lastRenderedPageBreak/>
              <w:t xml:space="preserve">- </w:t>
            </w:r>
            <w:r w:rsidRPr="00E22A97">
              <w:rPr>
                <w:rFonts w:ascii="GHEA Grapalat" w:hAnsi="GHEA Grapalat" w:cs="TimesArmenianPSMT"/>
                <w:sz w:val="14"/>
                <w:szCs w:val="14"/>
                <w:lang w:val="nb-NO"/>
              </w:rPr>
              <w:t>հասցեների փնտրման համակարգ,</w:t>
            </w:r>
          </w:p>
          <w:p w14:paraId="424B112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շարժական օբյեկտների խմբավորման և առանձին դիտման հնարավորություն,</w:t>
            </w:r>
          </w:p>
          <w:p w14:paraId="54DCF3B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քարտեզի վրա ստեղծված կամայական բազմանկյան և մեքենաների հետագծերի համեմատման հնարավորություն՝ ըստ կմ-ի, ժամի, մուտք-ելքերի քանակի և ժամերի ֆիքսման հնարավորության,</w:t>
            </w:r>
          </w:p>
          <w:p w14:paraId="3B7F377B"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երթուղայնացման ֆունկցիա (օպտիմալ ճանապարհի և դրա երկարության որոշում և ցուցադրում)</w:t>
            </w:r>
          </w:p>
          <w:p w14:paraId="1A804EC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փաստացի հետագծի և նախապես սահման հետագծերի համեմատում առցանց ռեժիմում</w:t>
            </w:r>
          </w:p>
          <w:p w14:paraId="475A69F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հաշվետվություն ըստ կանգառների ժամանակի, համակարգը պետք ցույց տա սահմանված ժամանակահատվածում, սահմանված տևողությամբ կանգառները</w:t>
            </w:r>
          </w:p>
          <w:p w14:paraId="729F8AA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կամայական կետեր ստեղծելու և մեքենաների հետագծերը դրանց հետ համեմատելու հնարավորություն (ըստ սահմանված նորմատիվների՝ շառավիղ, կանգառի ժամանակ)</w:t>
            </w:r>
          </w:p>
          <w:p w14:paraId="6D983BA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նախապես որոշված ժամանակահատվածում մեքենայից ստացվող տեղեկատվության բացակայության և դրա պատճառի որոշման հնարավորություն,</w:t>
            </w:r>
          </w:p>
          <w:p w14:paraId="04348A99"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սնուցման լարման միջոցով շարժիչի աշխատաժամանակի հստակ որոշման հնարավորություն,</w:t>
            </w:r>
          </w:p>
          <w:p w14:paraId="6EB5D3D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հիշեցումների համակարգ (կմ, աշխատաժամ, օր չափորոշիչներով),</w:t>
            </w:r>
          </w:p>
          <w:p w14:paraId="508CCB2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վառելիքի ծախսի որոշման հնարավորություն (լ/ժ, կմ/ժ. չափորոշիչներով), ինչպես նաև գործակցի կիրառման հնարավորություն,</w:t>
            </w:r>
          </w:p>
          <w:p w14:paraId="445A6E4F"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IP մուտքերի սահմանափակման հնարավորություն,</w:t>
            </w:r>
          </w:p>
          <w:p w14:paraId="5C46B00D"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հաշվետվությունների ձևավորման և MS Excel ֆորմատով ելքագրման հնարավորություն,</w:t>
            </w:r>
          </w:p>
          <w:p w14:paraId="1EDCDD62"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մեքենայի հետագծի ելքագրման և այլ համատեղելի GIS համակարգերում դիտելու հնարավորություն,</w:t>
            </w:r>
          </w:p>
          <w:p w14:paraId="1A25B95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համակարգում իրավասությունների դիսկրետ բաժանման հնարավորություն յուրաքանչյուր օգտագործողի համար, այդ թվում` ցանկացած մեքենայի կամ որոշակի խմբերի վերահսկում,</w:t>
            </w:r>
          </w:p>
          <w:p w14:paraId="3444160C"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 ընտրված հաշվետվությունները ընտրված պարբերությամբ օգտվողի էլ. </w:t>
            </w:r>
            <w:r w:rsidRPr="00E22A97">
              <w:rPr>
                <w:rFonts w:ascii="GHEA Grapalat" w:hAnsi="GHEA Grapalat" w:cs="TimesArmenianPSMT"/>
                <w:sz w:val="14"/>
                <w:szCs w:val="14"/>
                <w:lang w:val="hy-AM"/>
              </w:rPr>
              <w:t>փ</w:t>
            </w:r>
            <w:r w:rsidRPr="00E22A97">
              <w:rPr>
                <w:rFonts w:ascii="GHEA Grapalat" w:hAnsi="GHEA Grapalat" w:cs="TimesArmenianPSMT"/>
                <w:sz w:val="14"/>
                <w:szCs w:val="14"/>
                <w:lang w:val="nb-NO"/>
              </w:rPr>
              <w:t>ոստին ուղարկելու հնարավորություն</w:t>
            </w:r>
          </w:p>
          <w:p w14:paraId="330EA33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բոլոր տեսակի իրավասությունների փոփոխությունների պատմության պահեստավորում,</w:t>
            </w:r>
          </w:p>
          <w:p w14:paraId="5398ABE1"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 xml:space="preserve">համակարգի միջոցով օգտատերերին </w:t>
            </w:r>
            <w:r w:rsidRPr="00E22A97">
              <w:rPr>
                <w:rFonts w:ascii="GHEA Grapalat" w:hAnsi="GHEA Grapalat" w:cs="TimesArmenianPSMT"/>
                <w:sz w:val="14"/>
                <w:szCs w:val="14"/>
                <w:lang w:val="nb-NO"/>
              </w:rPr>
              <w:lastRenderedPageBreak/>
              <w:t>հաղորդագրություն ուղարկելու հնարավորություն,</w:t>
            </w:r>
          </w:p>
          <w:p w14:paraId="2306BF5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նախապես սահմանված արագության չափը գերազանցելու դեպքում ավտոմատ ազդարարման հնարավորություն,</w:t>
            </w:r>
          </w:p>
          <w:p w14:paraId="54E735F6"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երկու և ավելի կետերի միջև ուղիղ գծով հեռավորությունը չափելու գործիք,</w:t>
            </w:r>
          </w:p>
          <w:p w14:paraId="450DF18A"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կանգառից կանգառ հետագծի երկարության, շարժման միջին արագության, ժամանակի, շարժիչի աշխատաժամի, վառելիքի ծախսի որոշում,</w:t>
            </w:r>
          </w:p>
          <w:p w14:paraId="42F80670"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հաշվետվություն՝ ըստ կանգառների տևողության. պետք է հնարավոր լինի յուրաքանչյուր մեքենայի համար ավտոմատ կերպով ստանալ հաշվետվություն, որում կհամեմատվեն մեքենայի կատարած կանգառները և սահմանված ժամանակային միջակայքը, իսկ շեղումները կցուցադրվեն առանձին ցանկով,</w:t>
            </w:r>
          </w:p>
          <w:p w14:paraId="401BBF3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գրաֆիկի տեսքով պատկերված հաշվետվություն, հետևյալ պարամետրերով.</w:t>
            </w:r>
          </w:p>
          <w:p w14:paraId="03839A9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xml:space="preserve">ա) սնուցման լարում, </w:t>
            </w:r>
          </w:p>
          <w:p w14:paraId="6ACE6520"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բ )</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ծովի մակարդակից բարձրություն,</w:t>
            </w:r>
          </w:p>
          <w:p w14:paraId="0B0A6767"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գ )</w:t>
            </w:r>
            <w:r w:rsidRPr="00E22A97">
              <w:rPr>
                <w:rFonts w:ascii="GHEA Grapalat" w:hAnsi="GHEA Grapalat" w:cs="TimesArmenianPSMT"/>
                <w:sz w:val="14"/>
                <w:szCs w:val="14"/>
                <w:lang w:val="hy-AM"/>
              </w:rPr>
              <w:t xml:space="preserve"> </w:t>
            </w:r>
            <w:r w:rsidRPr="00E22A97">
              <w:rPr>
                <w:rFonts w:ascii="GHEA Grapalat" w:hAnsi="GHEA Grapalat" w:cs="TimesArmenianPSMT"/>
                <w:sz w:val="14"/>
                <w:szCs w:val="14"/>
                <w:lang w:val="nb-NO"/>
              </w:rPr>
              <w:t xml:space="preserve">արագություն, </w:t>
            </w:r>
          </w:p>
          <w:p w14:paraId="292D87C0"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դ) տեսանելի արբանիակների քանակ</w:t>
            </w:r>
          </w:p>
          <w:p w14:paraId="52BDA678"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հետագծի դիտում էմուլյացիայով</w:t>
            </w:r>
          </w:p>
          <w:p w14:paraId="50A81BA4"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 ծրագրային հավելվածներ Android և IOS համակարգների համար</w:t>
            </w:r>
          </w:p>
          <w:p w14:paraId="5C393872"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nb-NO"/>
              </w:rPr>
              <w:t>Տրանսպորտային միջոցների քանակը` 80</w:t>
            </w:r>
          </w:p>
          <w:p w14:paraId="1A374D66"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hy-AM"/>
              </w:rPr>
              <w:t>Նավիգացիոն սարքերը պետք է տեղադրվեն 1 տարի ժամկետով</w:t>
            </w:r>
            <w:r w:rsidRPr="00E22A97">
              <w:rPr>
                <w:rFonts w:ascii="GHEA Grapalat" w:hAnsi="GHEA Grapalat" w:cs="TimesArmenianPSMT"/>
                <w:sz w:val="14"/>
                <w:szCs w:val="14"/>
                <w:lang w:val="nb-NO"/>
              </w:rPr>
              <w:t>:</w:t>
            </w:r>
          </w:p>
          <w:p w14:paraId="56A10FAE" w14:textId="77777777" w:rsidR="00E22A97" w:rsidRPr="00E22A97" w:rsidRDefault="00E22A97" w:rsidP="00E22A97">
            <w:pPr>
              <w:pStyle w:val="NoSpacing"/>
              <w:ind w:left="-15" w:firstLine="180"/>
              <w:jc w:val="both"/>
              <w:rPr>
                <w:rFonts w:ascii="GHEA Grapalat" w:hAnsi="GHEA Grapalat" w:cs="TimesArmenianPSMT"/>
                <w:sz w:val="14"/>
                <w:szCs w:val="14"/>
                <w:lang w:val="nb-NO"/>
              </w:rPr>
            </w:pPr>
            <w:r w:rsidRPr="00E22A97">
              <w:rPr>
                <w:rFonts w:ascii="GHEA Grapalat" w:hAnsi="GHEA Grapalat" w:cs="TimesArmenianPSMT"/>
                <w:sz w:val="14"/>
                <w:szCs w:val="14"/>
                <w:lang w:val="ru-RU"/>
              </w:rPr>
              <w:t>Սարքերը</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ապահովվում</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են</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շահող</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ընկերության</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կողմից՝</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իր</w:t>
            </w:r>
            <w:r w:rsidRPr="00E22A97">
              <w:rPr>
                <w:rFonts w:ascii="GHEA Grapalat" w:hAnsi="GHEA Grapalat" w:cs="TimesArmenianPSMT"/>
                <w:sz w:val="14"/>
                <w:szCs w:val="14"/>
                <w:lang w:val="nb-NO"/>
              </w:rPr>
              <w:t xml:space="preserve"> </w:t>
            </w:r>
            <w:r w:rsidRPr="00E22A97">
              <w:rPr>
                <w:rFonts w:ascii="GHEA Grapalat" w:hAnsi="GHEA Grapalat" w:cs="TimesArmenianPSMT"/>
                <w:sz w:val="14"/>
                <w:szCs w:val="14"/>
                <w:lang w:val="ru-RU"/>
              </w:rPr>
              <w:t>միջոցներով</w:t>
            </w:r>
            <w:r w:rsidRPr="00E22A97">
              <w:rPr>
                <w:rFonts w:ascii="GHEA Grapalat" w:hAnsi="GHEA Grapalat" w:cs="TimesArmenianPSMT"/>
                <w:sz w:val="14"/>
                <w:szCs w:val="14"/>
                <w:lang w:val="nb-NO"/>
              </w:rPr>
              <w:t>:</w:t>
            </w:r>
          </w:p>
          <w:p w14:paraId="7BE366F1" w14:textId="77777777" w:rsidR="00E22A97" w:rsidRPr="00E22A97" w:rsidRDefault="00E22A97" w:rsidP="00E22A97">
            <w:pPr>
              <w:pStyle w:val="NoSpacing"/>
              <w:ind w:left="-15" w:firstLine="180"/>
              <w:jc w:val="both"/>
              <w:rPr>
                <w:rFonts w:ascii="GHEA Grapalat" w:hAnsi="GHEA Grapalat" w:cs="TimesArmenianPSMT"/>
                <w:sz w:val="14"/>
                <w:szCs w:val="14"/>
                <w:lang w:val="hy-AM"/>
              </w:rPr>
            </w:pPr>
            <w:r w:rsidRPr="00E22A97">
              <w:rPr>
                <w:rFonts w:ascii="GHEA Grapalat" w:hAnsi="GHEA Grapalat" w:cs="TimesArmenianPSMT"/>
                <w:sz w:val="14"/>
                <w:szCs w:val="14"/>
                <w:lang w:val="hy-AM"/>
              </w:rPr>
              <w:t>Հաղթող կազմակերպությունը պետք է ունենա անհրաժեշտ մասնագիտական որակավորման աշխատակիցներ։</w:t>
            </w:r>
          </w:p>
          <w:p w14:paraId="5152B32D" w14:textId="0FD76278" w:rsidR="00E22A97" w:rsidRPr="00D32676" w:rsidRDefault="00E22A97" w:rsidP="00E22A97">
            <w:pPr>
              <w:pStyle w:val="ListParagraph"/>
              <w:spacing w:before="0" w:after="0"/>
              <w:ind w:left="165" w:firstLine="0"/>
              <w:jc w:val="both"/>
              <w:rPr>
                <w:rFonts w:ascii="GHEA Grapalat" w:hAnsi="GHEA Grapalat"/>
                <w:sz w:val="14"/>
                <w:szCs w:val="14"/>
                <w:lang w:val="hy-AM"/>
              </w:rPr>
            </w:pPr>
          </w:p>
        </w:tc>
      </w:tr>
      <w:tr w:rsidR="00E22A97" w:rsidRPr="001A3A05" w14:paraId="4B8BC031" w14:textId="77777777" w:rsidTr="00465F60">
        <w:trPr>
          <w:trHeight w:val="169"/>
        </w:trPr>
        <w:tc>
          <w:tcPr>
            <w:tcW w:w="11340" w:type="dxa"/>
            <w:gridSpan w:val="24"/>
            <w:shd w:val="clear" w:color="auto" w:fill="99CCFF"/>
            <w:vAlign w:val="center"/>
          </w:tcPr>
          <w:p w14:paraId="451180EC" w14:textId="77777777" w:rsidR="00E22A97" w:rsidRPr="00A7692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1A3A05"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E22A97" w:rsidRPr="00EC6C64" w:rsidRDefault="00E22A97" w:rsidP="00E22A97">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5" w:type="dxa"/>
            <w:gridSpan w:val="13"/>
            <w:tcBorders>
              <w:bottom w:val="single" w:sz="8" w:space="0" w:color="auto"/>
            </w:tcBorders>
            <w:shd w:val="clear" w:color="auto" w:fill="auto"/>
            <w:vAlign w:val="center"/>
          </w:tcPr>
          <w:p w14:paraId="2C5DC7B8" w14:textId="191CAE72" w:rsidR="00E22A97" w:rsidRPr="00EC6C64" w:rsidRDefault="00E22A97" w:rsidP="00E22A97">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E22A97" w:rsidRPr="001A3A05" w14:paraId="075EEA57" w14:textId="77777777" w:rsidTr="00465F60">
        <w:trPr>
          <w:trHeight w:val="196"/>
        </w:trPr>
        <w:tc>
          <w:tcPr>
            <w:tcW w:w="11340" w:type="dxa"/>
            <w:gridSpan w:val="24"/>
            <w:tcBorders>
              <w:bottom w:val="single" w:sz="8" w:space="0" w:color="auto"/>
            </w:tcBorders>
            <w:shd w:val="clear" w:color="auto" w:fill="99CCFF"/>
            <w:vAlign w:val="center"/>
          </w:tcPr>
          <w:p w14:paraId="02621226" w14:textId="77777777" w:rsidR="00E22A97" w:rsidRPr="00EC6C6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296076" w14:paraId="681596E8"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9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48BD413" w:rsidR="00E22A97" w:rsidRPr="000B2910" w:rsidRDefault="00E22A97" w:rsidP="00E22A97">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26.12.2025թ.</w:t>
            </w:r>
          </w:p>
        </w:tc>
      </w:tr>
      <w:tr w:rsidR="00E22A97" w:rsidRPr="00296076" w14:paraId="199F948A"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580"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E22A97" w:rsidRPr="00E40A23" w:rsidRDefault="00E22A97" w:rsidP="00E22A97">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22A97" w:rsidRPr="00E40A23" w:rsidRDefault="00E22A97" w:rsidP="00E22A97">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E22A97" w:rsidRPr="00E40A23" w:rsidRDefault="00E22A97" w:rsidP="00E22A97">
            <w:pPr>
              <w:tabs>
                <w:tab w:val="left" w:pos="1248"/>
              </w:tabs>
              <w:spacing w:before="0" w:after="0"/>
              <w:ind w:left="0" w:firstLine="0"/>
              <w:rPr>
                <w:rFonts w:ascii="GHEA Grapalat" w:eastAsia="Times New Roman" w:hAnsi="GHEA Grapalat"/>
                <w:b/>
                <w:sz w:val="16"/>
                <w:szCs w:val="14"/>
                <w:lang w:val="hy-AM" w:eastAsia="ru-RU"/>
              </w:rPr>
            </w:pPr>
          </w:p>
        </w:tc>
      </w:tr>
      <w:tr w:rsidR="00E22A97" w:rsidRPr="00296076" w14:paraId="6EE9B008"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580"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E22A97" w:rsidRPr="00E40A23" w:rsidRDefault="00E22A97" w:rsidP="00E22A97">
            <w:pPr>
              <w:widowControl w:val="0"/>
              <w:spacing w:before="0" w:after="0"/>
              <w:ind w:left="0" w:firstLine="0"/>
              <w:rPr>
                <w:rFonts w:ascii="GHEA Grapalat" w:eastAsia="Times New Roman" w:hAnsi="GHEA Grapalat" w:cs="Sylfaen"/>
                <w:b/>
                <w:sz w:val="16"/>
                <w:szCs w:val="14"/>
                <w:lang w:val="hy-AM"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22A97" w:rsidRPr="00E40A23"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E22A97" w:rsidRPr="00E40A23" w:rsidRDefault="00E22A97" w:rsidP="00E22A97">
            <w:pPr>
              <w:tabs>
                <w:tab w:val="left" w:pos="1248"/>
              </w:tabs>
              <w:spacing w:before="0" w:after="0"/>
              <w:ind w:left="0" w:firstLine="0"/>
              <w:rPr>
                <w:rFonts w:ascii="GHEA Grapalat" w:eastAsia="Times New Roman" w:hAnsi="GHEA Grapalat"/>
                <w:b/>
                <w:sz w:val="16"/>
                <w:szCs w:val="14"/>
                <w:lang w:val="hy-AM" w:eastAsia="ru-RU"/>
              </w:rPr>
            </w:pPr>
          </w:p>
        </w:tc>
      </w:tr>
      <w:tr w:rsidR="00E22A97" w:rsidRPr="00EC30A8" w14:paraId="13FE412E"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E22A97" w:rsidRPr="00E40A23" w:rsidRDefault="00E22A97" w:rsidP="00E22A97">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22A97" w:rsidRPr="00E40A23" w:rsidRDefault="00E22A97" w:rsidP="00E22A97">
            <w:pPr>
              <w:widowControl w:val="0"/>
              <w:spacing w:before="0" w:after="0"/>
              <w:ind w:left="0" w:firstLine="0"/>
              <w:jc w:val="center"/>
              <w:rPr>
                <w:rFonts w:ascii="GHEA Grapalat" w:eastAsia="Times New Roman" w:hAnsi="GHEA Grapalat"/>
                <w:b/>
                <w:sz w:val="16"/>
                <w:szCs w:val="14"/>
                <w:lang w:val="hy-AM" w:eastAsia="ru-RU"/>
              </w:rPr>
            </w:pP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E22A97" w:rsidRPr="00E40A23" w:rsidRDefault="00E22A97" w:rsidP="00E22A97">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E22A97" w:rsidRPr="00EC30A8" w14:paraId="321D26CF"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5"/>
            <w:vMerge/>
            <w:tcBorders>
              <w:left w:val="single" w:sz="8" w:space="0" w:color="auto"/>
              <w:right w:val="single" w:sz="8" w:space="0" w:color="auto"/>
            </w:tcBorders>
            <w:shd w:val="clear" w:color="auto" w:fill="auto"/>
            <w:vAlign w:val="center"/>
          </w:tcPr>
          <w:p w14:paraId="1C172B39" w14:textId="77777777" w:rsidR="00E22A97" w:rsidRPr="00EC30A8" w:rsidRDefault="00E22A97" w:rsidP="00E22A97">
            <w:pPr>
              <w:widowControl w:val="0"/>
              <w:spacing w:before="0" w:after="0"/>
              <w:ind w:left="0" w:firstLine="0"/>
              <w:rPr>
                <w:rFonts w:ascii="GHEA Grapalat" w:eastAsia="Times New Roman" w:hAnsi="GHEA Grapalat"/>
                <w:b/>
                <w:sz w:val="16"/>
                <w:szCs w:val="14"/>
                <w:u w:val="single"/>
                <w:lang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eastAsia="ru-RU"/>
              </w:rPr>
            </w:pPr>
          </w:p>
        </w:tc>
      </w:tr>
      <w:tr w:rsidR="00E22A97" w:rsidRPr="00EC30A8" w14:paraId="68E691E2"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580"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E22A97" w:rsidRPr="00EC30A8" w:rsidRDefault="00E22A97" w:rsidP="00E22A97">
            <w:pPr>
              <w:widowControl w:val="0"/>
              <w:spacing w:before="0" w:after="0"/>
              <w:ind w:left="0" w:firstLine="0"/>
              <w:rPr>
                <w:rFonts w:ascii="GHEA Grapalat" w:eastAsia="Times New Roman" w:hAnsi="GHEA Grapalat" w:cs="Sylfaen"/>
                <w:b/>
                <w:sz w:val="16"/>
                <w:szCs w:val="14"/>
                <w:lang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eastAsia="ru-RU"/>
              </w:rPr>
            </w:pPr>
          </w:p>
        </w:tc>
      </w:tr>
      <w:tr w:rsidR="00E22A97" w:rsidRPr="00EC30A8" w14:paraId="30B89418" w14:textId="77777777" w:rsidTr="00465F60">
        <w:trPr>
          <w:trHeight w:val="54"/>
        </w:trPr>
        <w:tc>
          <w:tcPr>
            <w:tcW w:w="11340" w:type="dxa"/>
            <w:gridSpan w:val="24"/>
            <w:shd w:val="clear" w:color="auto" w:fill="99CCFF"/>
            <w:vAlign w:val="center"/>
          </w:tcPr>
          <w:p w14:paraId="70776DB4"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10DC4861" w14:textId="77777777" w:rsidTr="00DF30F7">
        <w:trPr>
          <w:trHeight w:val="605"/>
        </w:trPr>
        <w:tc>
          <w:tcPr>
            <w:tcW w:w="1432" w:type="dxa"/>
            <w:gridSpan w:val="2"/>
            <w:vMerge w:val="restart"/>
            <w:shd w:val="clear" w:color="auto" w:fill="auto"/>
            <w:vAlign w:val="center"/>
          </w:tcPr>
          <w:p w14:paraId="34162061" w14:textId="77777777" w:rsidR="00E22A97" w:rsidRPr="00EC30A8" w:rsidRDefault="00E22A97" w:rsidP="00E22A97">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59" w:type="dxa"/>
            <w:gridSpan w:val="5"/>
            <w:vMerge w:val="restart"/>
            <w:shd w:val="clear" w:color="auto" w:fill="auto"/>
            <w:vAlign w:val="center"/>
          </w:tcPr>
          <w:p w14:paraId="4FE503E7" w14:textId="29F83DA2" w:rsidR="00E22A97" w:rsidRPr="00EC30A8" w:rsidRDefault="00E22A97" w:rsidP="00E22A97">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749" w:type="dxa"/>
            <w:gridSpan w:val="17"/>
            <w:shd w:val="clear" w:color="auto" w:fill="auto"/>
            <w:vAlign w:val="center"/>
          </w:tcPr>
          <w:p w14:paraId="1FD38684" w14:textId="76CE2B63" w:rsidR="00E22A97" w:rsidRPr="00EC30A8" w:rsidRDefault="00E22A97" w:rsidP="00E22A97">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E22A97" w:rsidRPr="00EC30A8" w14:paraId="3FD00E3A" w14:textId="77777777" w:rsidTr="00DF30F7">
        <w:trPr>
          <w:trHeight w:val="365"/>
        </w:trPr>
        <w:tc>
          <w:tcPr>
            <w:tcW w:w="1432" w:type="dxa"/>
            <w:gridSpan w:val="2"/>
            <w:vMerge/>
            <w:shd w:val="clear" w:color="auto" w:fill="auto"/>
            <w:vAlign w:val="center"/>
          </w:tcPr>
          <w:p w14:paraId="67E5DBFB"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159" w:type="dxa"/>
            <w:gridSpan w:val="5"/>
            <w:vMerge/>
            <w:shd w:val="clear" w:color="auto" w:fill="auto"/>
            <w:vAlign w:val="center"/>
          </w:tcPr>
          <w:p w14:paraId="7835142E"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3159" w:type="dxa"/>
            <w:gridSpan w:val="10"/>
            <w:shd w:val="clear" w:color="auto" w:fill="auto"/>
            <w:vAlign w:val="center"/>
          </w:tcPr>
          <w:p w14:paraId="27542D69"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73" w:type="dxa"/>
            <w:gridSpan w:val="5"/>
            <w:shd w:val="clear" w:color="auto" w:fill="auto"/>
            <w:vAlign w:val="center"/>
          </w:tcPr>
          <w:p w14:paraId="635EE2FE"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E22A97" w:rsidRPr="00EC30A8" w14:paraId="4DA511EC" w14:textId="77777777" w:rsidTr="00DF30F7">
        <w:trPr>
          <w:trHeight w:val="83"/>
        </w:trPr>
        <w:tc>
          <w:tcPr>
            <w:tcW w:w="1432" w:type="dxa"/>
            <w:gridSpan w:val="2"/>
            <w:shd w:val="clear" w:color="auto" w:fill="auto"/>
            <w:vAlign w:val="center"/>
          </w:tcPr>
          <w:p w14:paraId="5DBE5B3F" w14:textId="77777777" w:rsidR="00E22A97" w:rsidRPr="00EC30A8" w:rsidRDefault="00E22A97" w:rsidP="00E22A97">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8" w:type="dxa"/>
            <w:gridSpan w:val="22"/>
            <w:shd w:val="clear" w:color="auto" w:fill="auto"/>
            <w:vAlign w:val="center"/>
          </w:tcPr>
          <w:p w14:paraId="6ABF72D4" w14:textId="77777777" w:rsidR="00E22A97" w:rsidRPr="00EC30A8" w:rsidRDefault="00E22A97" w:rsidP="00E22A97">
            <w:pPr>
              <w:widowControl w:val="0"/>
              <w:spacing w:before="0" w:after="0"/>
              <w:ind w:left="0" w:firstLine="0"/>
              <w:rPr>
                <w:rFonts w:ascii="GHEA Grapalat" w:eastAsia="Times New Roman" w:hAnsi="GHEA Grapalat" w:cs="Sylfaen"/>
                <w:b/>
                <w:color w:val="365F91"/>
                <w:sz w:val="16"/>
                <w:szCs w:val="14"/>
                <w:lang w:eastAsia="ru-RU"/>
              </w:rPr>
            </w:pPr>
          </w:p>
        </w:tc>
      </w:tr>
      <w:tr w:rsidR="00E22A97" w:rsidRPr="00EC30A8" w14:paraId="50825522" w14:textId="77777777" w:rsidTr="00DF30F7">
        <w:trPr>
          <w:trHeight w:val="520"/>
        </w:trPr>
        <w:tc>
          <w:tcPr>
            <w:tcW w:w="1432" w:type="dxa"/>
            <w:gridSpan w:val="2"/>
            <w:shd w:val="clear" w:color="auto" w:fill="auto"/>
            <w:vAlign w:val="center"/>
          </w:tcPr>
          <w:p w14:paraId="50AD5B95" w14:textId="77777777" w:rsidR="00E22A97" w:rsidRPr="00116F69" w:rsidRDefault="00E22A97" w:rsidP="00E22A97">
            <w:pPr>
              <w:widowControl w:val="0"/>
              <w:spacing w:before="0" w:after="0"/>
              <w:ind w:left="0" w:firstLine="0"/>
              <w:jc w:val="center"/>
              <w:rPr>
                <w:rFonts w:ascii="GHEA Grapalat" w:eastAsia="Times New Roman" w:hAnsi="GHEA Grapalat"/>
                <w:b/>
                <w:sz w:val="16"/>
                <w:szCs w:val="16"/>
                <w:lang w:eastAsia="ru-RU"/>
              </w:rPr>
            </w:pPr>
            <w:r w:rsidRPr="00116F69">
              <w:rPr>
                <w:rFonts w:ascii="GHEA Grapalat" w:eastAsia="Times New Roman" w:hAnsi="GHEA Grapalat"/>
                <w:b/>
                <w:sz w:val="16"/>
                <w:szCs w:val="16"/>
                <w:lang w:eastAsia="ru-RU"/>
              </w:rPr>
              <w:t>1</w:t>
            </w:r>
          </w:p>
        </w:tc>
        <w:tc>
          <w:tcPr>
            <w:tcW w:w="2159" w:type="dxa"/>
            <w:gridSpan w:val="5"/>
            <w:shd w:val="clear" w:color="auto" w:fill="auto"/>
            <w:vAlign w:val="center"/>
          </w:tcPr>
          <w:p w14:paraId="259F3C98" w14:textId="6AB943DF" w:rsidR="00E22A97" w:rsidRPr="00E22A97" w:rsidRDefault="00E22A97" w:rsidP="00E22A97">
            <w:pPr>
              <w:jc w:val="center"/>
              <w:rPr>
                <w:rFonts w:cs="Calibri"/>
                <w:b/>
                <w:sz w:val="16"/>
                <w:szCs w:val="16"/>
              </w:rPr>
            </w:pPr>
            <w:r w:rsidRPr="00E22A97">
              <w:rPr>
                <w:rFonts w:ascii="GHEA Grapalat" w:hAnsi="GHEA Grapalat" w:cs="Calibri"/>
                <w:b/>
                <w:sz w:val="16"/>
                <w:szCs w:val="16"/>
                <w:lang w:val="hy-AM"/>
              </w:rPr>
              <w:t>«Հիբրիդ Տելեմատիկա» ՍՊԸ</w:t>
            </w:r>
          </w:p>
        </w:tc>
        <w:tc>
          <w:tcPr>
            <w:tcW w:w="3159" w:type="dxa"/>
            <w:gridSpan w:val="10"/>
            <w:shd w:val="clear" w:color="auto" w:fill="auto"/>
            <w:vAlign w:val="center"/>
          </w:tcPr>
          <w:p w14:paraId="1D867224" w14:textId="31D34B88" w:rsidR="00E22A97" w:rsidRPr="00EF3D01"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b/>
                <w:bCs/>
                <w:color w:val="000000"/>
                <w:sz w:val="18"/>
                <w:szCs w:val="18"/>
                <w:lang w:val="hy-AM"/>
              </w:rPr>
              <w:t>2 240 000</w:t>
            </w:r>
          </w:p>
        </w:tc>
        <w:tc>
          <w:tcPr>
            <w:tcW w:w="2173" w:type="dxa"/>
            <w:gridSpan w:val="5"/>
            <w:shd w:val="clear" w:color="auto" w:fill="auto"/>
            <w:vAlign w:val="center"/>
          </w:tcPr>
          <w:p w14:paraId="22B8A853" w14:textId="73725F9F" w:rsidR="00E22A97" w:rsidRPr="00EF3D01"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b/>
                <w:bCs/>
                <w:color w:val="000000"/>
                <w:sz w:val="18"/>
                <w:szCs w:val="18"/>
                <w:lang w:val="hy-AM"/>
              </w:rPr>
              <w:t>448 000</w:t>
            </w:r>
          </w:p>
        </w:tc>
        <w:tc>
          <w:tcPr>
            <w:tcW w:w="2417" w:type="dxa"/>
            <w:gridSpan w:val="2"/>
            <w:shd w:val="clear" w:color="auto" w:fill="auto"/>
            <w:vAlign w:val="center"/>
          </w:tcPr>
          <w:p w14:paraId="1F59BBB2" w14:textId="6372834F" w:rsidR="00E22A97" w:rsidRPr="00EF3D01"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b/>
                <w:bCs/>
                <w:color w:val="000000"/>
                <w:sz w:val="18"/>
                <w:szCs w:val="18"/>
                <w:lang w:val="hy-AM"/>
              </w:rPr>
              <w:t>2 688 000</w:t>
            </w:r>
          </w:p>
        </w:tc>
      </w:tr>
      <w:tr w:rsidR="00E22A97" w:rsidRPr="00EC30A8" w14:paraId="373EA7E1" w14:textId="77777777" w:rsidTr="00DF30F7">
        <w:trPr>
          <w:trHeight w:val="520"/>
        </w:trPr>
        <w:tc>
          <w:tcPr>
            <w:tcW w:w="1432" w:type="dxa"/>
            <w:gridSpan w:val="2"/>
            <w:shd w:val="clear" w:color="auto" w:fill="auto"/>
            <w:vAlign w:val="center"/>
          </w:tcPr>
          <w:p w14:paraId="36A13EBC" w14:textId="79BB2832" w:rsidR="00E22A97" w:rsidRPr="00E22A97" w:rsidRDefault="00E22A97" w:rsidP="00E22A97">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w:t>
            </w:r>
          </w:p>
        </w:tc>
        <w:tc>
          <w:tcPr>
            <w:tcW w:w="2159" w:type="dxa"/>
            <w:gridSpan w:val="5"/>
            <w:shd w:val="clear" w:color="auto" w:fill="auto"/>
            <w:vAlign w:val="center"/>
          </w:tcPr>
          <w:p w14:paraId="62F08F82" w14:textId="606DB76C" w:rsidR="00E22A97" w:rsidRPr="00E22A97" w:rsidRDefault="00E22A97" w:rsidP="00E22A97">
            <w:pPr>
              <w:ind w:left="-765" w:right="165"/>
              <w:jc w:val="right"/>
              <w:rPr>
                <w:rFonts w:ascii="GHEA Grapalat" w:hAnsi="GHEA Grapalat" w:cs="Sylfaen"/>
                <w:b/>
                <w:sz w:val="16"/>
                <w:szCs w:val="16"/>
                <w:lang w:val="hy-AM"/>
              </w:rPr>
            </w:pPr>
            <w:r w:rsidRPr="00E22A97">
              <w:rPr>
                <w:rFonts w:ascii="GHEA Grapalat" w:hAnsi="GHEA Grapalat" w:cs="Calibri"/>
                <w:b/>
                <w:sz w:val="16"/>
                <w:szCs w:val="16"/>
                <w:lang w:val="hy-AM"/>
              </w:rPr>
              <w:t>«Լոկատոր» ՓԲԸ</w:t>
            </w:r>
          </w:p>
        </w:tc>
        <w:tc>
          <w:tcPr>
            <w:tcW w:w="3159" w:type="dxa"/>
            <w:gridSpan w:val="10"/>
            <w:shd w:val="clear" w:color="auto" w:fill="auto"/>
            <w:vAlign w:val="center"/>
          </w:tcPr>
          <w:p w14:paraId="41BE4691" w14:textId="4392D1EF" w:rsidR="00E22A97"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color w:val="000000"/>
                <w:sz w:val="18"/>
                <w:szCs w:val="18"/>
                <w:lang w:val="hy-AM"/>
              </w:rPr>
              <w:t>2 438 400</w:t>
            </w:r>
          </w:p>
        </w:tc>
        <w:tc>
          <w:tcPr>
            <w:tcW w:w="2173" w:type="dxa"/>
            <w:gridSpan w:val="5"/>
            <w:shd w:val="clear" w:color="auto" w:fill="auto"/>
            <w:vAlign w:val="center"/>
          </w:tcPr>
          <w:p w14:paraId="3BA6086F" w14:textId="728CA885" w:rsidR="00E22A97"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color w:val="000000"/>
                <w:sz w:val="18"/>
                <w:szCs w:val="18"/>
                <w:lang w:val="hy-AM"/>
              </w:rPr>
              <w:t>487 680</w:t>
            </w:r>
          </w:p>
        </w:tc>
        <w:tc>
          <w:tcPr>
            <w:tcW w:w="2417" w:type="dxa"/>
            <w:gridSpan w:val="2"/>
            <w:shd w:val="clear" w:color="auto" w:fill="auto"/>
            <w:vAlign w:val="center"/>
          </w:tcPr>
          <w:p w14:paraId="6B9E6968" w14:textId="1929E956" w:rsidR="00E22A97" w:rsidRDefault="00E22A97" w:rsidP="00E22A97">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GHEA Grapalat"/>
                <w:color w:val="000000"/>
                <w:sz w:val="18"/>
                <w:szCs w:val="18"/>
                <w:lang w:val="hy-AM"/>
              </w:rPr>
              <w:t>2 926 080</w:t>
            </w:r>
          </w:p>
        </w:tc>
      </w:tr>
      <w:tr w:rsidR="00E22A97" w:rsidRPr="00296076" w14:paraId="69EF614C" w14:textId="77777777" w:rsidTr="00DF30F7">
        <w:trPr>
          <w:trHeight w:val="83"/>
        </w:trPr>
        <w:tc>
          <w:tcPr>
            <w:tcW w:w="1971" w:type="dxa"/>
            <w:gridSpan w:val="3"/>
            <w:shd w:val="clear" w:color="auto" w:fill="auto"/>
            <w:vAlign w:val="center"/>
          </w:tcPr>
          <w:p w14:paraId="018AC703" w14:textId="37EAE017" w:rsidR="00E22A97" w:rsidRDefault="00E22A97" w:rsidP="00E22A97">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9" w:type="dxa"/>
            <w:gridSpan w:val="21"/>
            <w:shd w:val="clear" w:color="auto" w:fill="auto"/>
            <w:vAlign w:val="center"/>
          </w:tcPr>
          <w:p w14:paraId="4D8B0944" w14:textId="0FE1834C" w:rsidR="00E22A97" w:rsidRPr="006B5194" w:rsidRDefault="00E22A97" w:rsidP="00E22A97">
            <w:pPr>
              <w:widowControl w:val="0"/>
              <w:spacing w:before="0" w:after="0"/>
              <w:ind w:left="0" w:firstLine="0"/>
              <w:rPr>
                <w:rFonts w:ascii="GHEA Grapalat" w:eastAsia="Times New Roman" w:hAnsi="GHEA Grapalat"/>
                <w:sz w:val="16"/>
                <w:szCs w:val="14"/>
                <w:lang w:val="hy-AM" w:eastAsia="ru-RU"/>
              </w:rPr>
            </w:pPr>
            <w:r w:rsidRPr="006B5194">
              <w:rPr>
                <w:rFonts w:ascii="GHEA Grapalat" w:eastAsia="Times New Roman" w:hAnsi="GHEA Grapalat"/>
                <w:sz w:val="16"/>
                <w:szCs w:val="14"/>
                <w:lang w:val="hy-AM" w:eastAsia="ru-RU"/>
              </w:rPr>
              <w:t xml:space="preserve">      </w:t>
            </w:r>
          </w:p>
        </w:tc>
      </w:tr>
      <w:tr w:rsidR="00E22A97" w:rsidRPr="00296076" w14:paraId="700CD07F" w14:textId="77777777" w:rsidTr="00465F60">
        <w:trPr>
          <w:trHeight w:val="288"/>
        </w:trPr>
        <w:tc>
          <w:tcPr>
            <w:tcW w:w="11340" w:type="dxa"/>
            <w:gridSpan w:val="24"/>
            <w:shd w:val="clear" w:color="auto" w:fill="99CCFF"/>
            <w:vAlign w:val="center"/>
          </w:tcPr>
          <w:p w14:paraId="10ED0606" w14:textId="77777777" w:rsidR="00E22A97" w:rsidRPr="006B519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EC30A8" w14:paraId="521126E1" w14:textId="77777777" w:rsidTr="00465F60">
        <w:tc>
          <w:tcPr>
            <w:tcW w:w="11340" w:type="dxa"/>
            <w:gridSpan w:val="24"/>
            <w:tcBorders>
              <w:bottom w:val="single" w:sz="8" w:space="0" w:color="auto"/>
            </w:tcBorders>
            <w:shd w:val="clear" w:color="auto" w:fill="auto"/>
            <w:vAlign w:val="center"/>
          </w:tcPr>
          <w:p w14:paraId="36A77A72"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E22A97" w:rsidRPr="00EC30A8" w14:paraId="552679BF" w14:textId="77777777" w:rsidTr="00DF30F7">
        <w:tc>
          <w:tcPr>
            <w:tcW w:w="811" w:type="dxa"/>
            <w:vMerge w:val="restart"/>
            <w:shd w:val="clear" w:color="auto" w:fill="auto"/>
            <w:vAlign w:val="center"/>
          </w:tcPr>
          <w:p w14:paraId="770D59CE"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706" w:type="dxa"/>
            <w:gridSpan w:val="3"/>
            <w:vMerge w:val="restart"/>
            <w:shd w:val="clear" w:color="auto" w:fill="auto"/>
            <w:vAlign w:val="center"/>
          </w:tcPr>
          <w:p w14:paraId="563B2C65"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823" w:type="dxa"/>
            <w:gridSpan w:val="20"/>
            <w:tcBorders>
              <w:bottom w:val="single" w:sz="8" w:space="0" w:color="auto"/>
            </w:tcBorders>
            <w:shd w:val="clear" w:color="auto" w:fill="auto"/>
            <w:vAlign w:val="center"/>
          </w:tcPr>
          <w:p w14:paraId="37230292"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E22A97" w:rsidRPr="00EC30A8" w14:paraId="3CA6FABC" w14:textId="77777777" w:rsidTr="00DF30F7">
        <w:tc>
          <w:tcPr>
            <w:tcW w:w="811" w:type="dxa"/>
            <w:vMerge/>
            <w:tcBorders>
              <w:bottom w:val="single" w:sz="8" w:space="0" w:color="auto"/>
            </w:tcBorders>
            <w:shd w:val="clear" w:color="auto" w:fill="auto"/>
            <w:vAlign w:val="center"/>
          </w:tcPr>
          <w:p w14:paraId="40198501"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1706" w:type="dxa"/>
            <w:gridSpan w:val="3"/>
            <w:vMerge/>
            <w:tcBorders>
              <w:bottom w:val="single" w:sz="8" w:space="0" w:color="auto"/>
            </w:tcBorders>
            <w:shd w:val="clear" w:color="auto" w:fill="auto"/>
            <w:vAlign w:val="center"/>
          </w:tcPr>
          <w:p w14:paraId="2E10516E"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E22A97" w:rsidRPr="00EC30A8" w:rsidRDefault="00E22A97" w:rsidP="00E22A97">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E22A97" w:rsidRPr="00EC30A8" w:rsidRDefault="00E22A97" w:rsidP="00E22A97">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E22A97" w:rsidRPr="00EC30A8" w:rsidRDefault="00E22A97" w:rsidP="00E22A97">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E22A97" w:rsidRPr="00EC30A8" w14:paraId="5E96A1C5" w14:textId="77777777" w:rsidTr="00DF30F7">
        <w:tc>
          <w:tcPr>
            <w:tcW w:w="811" w:type="dxa"/>
            <w:tcBorders>
              <w:bottom w:val="single" w:sz="8" w:space="0" w:color="auto"/>
            </w:tcBorders>
            <w:shd w:val="clear" w:color="auto" w:fill="auto"/>
          </w:tcPr>
          <w:p w14:paraId="6CEDE0A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tcBorders>
              <w:bottom w:val="single" w:sz="8" w:space="0" w:color="auto"/>
            </w:tcBorders>
            <w:shd w:val="clear" w:color="auto" w:fill="auto"/>
          </w:tcPr>
          <w:p w14:paraId="7CD1451B"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443F73EF" w14:textId="77777777" w:rsidTr="00DF30F7">
        <w:trPr>
          <w:trHeight w:val="40"/>
        </w:trPr>
        <w:tc>
          <w:tcPr>
            <w:tcW w:w="811" w:type="dxa"/>
            <w:tcBorders>
              <w:bottom w:val="single" w:sz="8" w:space="0" w:color="auto"/>
            </w:tcBorders>
            <w:shd w:val="clear" w:color="auto" w:fill="auto"/>
          </w:tcPr>
          <w:p w14:paraId="53C8EE9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6" w:type="dxa"/>
            <w:gridSpan w:val="3"/>
            <w:tcBorders>
              <w:bottom w:val="single" w:sz="8" w:space="0" w:color="auto"/>
            </w:tcBorders>
            <w:shd w:val="clear" w:color="auto" w:fill="auto"/>
          </w:tcPr>
          <w:p w14:paraId="5E76D406"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522ACAFB" w14:textId="77777777" w:rsidTr="009B42C4">
        <w:trPr>
          <w:trHeight w:val="331"/>
        </w:trPr>
        <w:tc>
          <w:tcPr>
            <w:tcW w:w="2517" w:type="dxa"/>
            <w:gridSpan w:val="4"/>
            <w:shd w:val="clear" w:color="auto" w:fill="auto"/>
            <w:vAlign w:val="center"/>
          </w:tcPr>
          <w:p w14:paraId="514F7E40" w14:textId="77777777" w:rsidR="00E22A97" w:rsidRPr="00EC30A8" w:rsidRDefault="00E22A97" w:rsidP="00E22A97">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20"/>
            <w:shd w:val="clear" w:color="auto" w:fill="auto"/>
            <w:vAlign w:val="center"/>
          </w:tcPr>
          <w:p w14:paraId="71AB42B3" w14:textId="77777777" w:rsidR="00E22A97" w:rsidRPr="00EC30A8" w:rsidRDefault="00E22A97" w:rsidP="00E22A97">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E22A97" w:rsidRPr="00EC30A8" w14:paraId="617248CD" w14:textId="77777777" w:rsidTr="00465F60">
        <w:trPr>
          <w:trHeight w:val="289"/>
        </w:trPr>
        <w:tc>
          <w:tcPr>
            <w:tcW w:w="11340" w:type="dxa"/>
            <w:gridSpan w:val="24"/>
            <w:tcBorders>
              <w:bottom w:val="single" w:sz="8" w:space="0" w:color="auto"/>
            </w:tcBorders>
            <w:shd w:val="clear" w:color="auto" w:fill="99CCFF"/>
            <w:vAlign w:val="center"/>
          </w:tcPr>
          <w:p w14:paraId="772BABFF"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E22A97" w:rsidRPr="00EC30A8" w:rsidRDefault="00E22A97" w:rsidP="00E22A97">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0211D1F0" w:rsidR="00E22A97" w:rsidRPr="001D08B8" w:rsidRDefault="00DF30F7" w:rsidP="00E22A9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14.01.2026</w:t>
            </w:r>
            <w:r w:rsidR="00E22A97">
              <w:rPr>
                <w:rFonts w:ascii="GHEA Grapalat" w:eastAsia="Times New Roman" w:hAnsi="GHEA Grapalat" w:cs="Sylfaen"/>
                <w:b/>
                <w:sz w:val="16"/>
                <w:szCs w:val="14"/>
                <w:lang w:val="hy-AM" w:eastAsia="ru-RU"/>
              </w:rPr>
              <w:t>թ.</w:t>
            </w:r>
          </w:p>
        </w:tc>
      </w:tr>
      <w:tr w:rsidR="00E22A97" w:rsidRPr="00EC30A8" w14:paraId="71BEA872" w14:textId="77777777" w:rsidTr="009B42C4">
        <w:trPr>
          <w:trHeight w:val="92"/>
        </w:trPr>
        <w:tc>
          <w:tcPr>
            <w:tcW w:w="4677" w:type="dxa"/>
            <w:gridSpan w:val="12"/>
            <w:vMerge w:val="restart"/>
            <w:shd w:val="clear" w:color="auto" w:fill="auto"/>
            <w:vAlign w:val="center"/>
          </w:tcPr>
          <w:p w14:paraId="7F8FD238"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E22A97" w:rsidRPr="00EC30A8" w:rsidRDefault="00E22A97" w:rsidP="00E22A97">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E22A97" w:rsidRPr="00EC30A8" w:rsidRDefault="00E22A97" w:rsidP="00E22A97">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E22A97" w:rsidRPr="005A33B0"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E22A97" w:rsidRPr="00EC30A8" w:rsidRDefault="00E22A97" w:rsidP="00E22A97">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7"/>
            <w:tcBorders>
              <w:bottom w:val="single" w:sz="4" w:space="0" w:color="auto"/>
            </w:tcBorders>
            <w:shd w:val="clear" w:color="auto" w:fill="auto"/>
            <w:vAlign w:val="center"/>
          </w:tcPr>
          <w:p w14:paraId="52AB2202" w14:textId="19083F45" w:rsidR="00E22A97" w:rsidRPr="007C05CA" w:rsidRDefault="00E22A97" w:rsidP="00E22A9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333" w:type="dxa"/>
            <w:gridSpan w:val="5"/>
            <w:tcBorders>
              <w:bottom w:val="single" w:sz="8" w:space="0" w:color="auto"/>
            </w:tcBorders>
            <w:shd w:val="clear" w:color="auto" w:fill="auto"/>
            <w:vAlign w:val="center"/>
          </w:tcPr>
          <w:p w14:paraId="0A4499AC" w14:textId="1DE166B5" w:rsidR="00E22A97" w:rsidRPr="00F008E4" w:rsidRDefault="00E22A97" w:rsidP="00E22A9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E22A97" w:rsidRPr="005A33B0" w14:paraId="2254FA5C" w14:textId="77777777" w:rsidTr="009B42C4">
        <w:trPr>
          <w:trHeight w:val="344"/>
        </w:trPr>
        <w:tc>
          <w:tcPr>
            <w:tcW w:w="8007" w:type="dxa"/>
            <w:gridSpan w:val="19"/>
            <w:tcBorders>
              <w:top w:val="single" w:sz="4" w:space="0" w:color="auto"/>
              <w:bottom w:val="single" w:sz="8" w:space="0" w:color="auto"/>
            </w:tcBorders>
            <w:shd w:val="clear" w:color="auto" w:fill="auto"/>
            <w:vAlign w:val="center"/>
          </w:tcPr>
          <w:p w14:paraId="57DCBB28" w14:textId="7A8CD2E7" w:rsidR="00E22A97" w:rsidRPr="00EC30A8" w:rsidRDefault="00E22A97" w:rsidP="00E22A97">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524CB75F" w:rsidR="00E22A97" w:rsidRPr="00EC30A8" w:rsidRDefault="00DF30F7" w:rsidP="00DF30F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02.02.2026</w:t>
            </w:r>
            <w:r w:rsidR="00E22A97">
              <w:rPr>
                <w:rFonts w:ascii="GHEA Grapalat" w:eastAsia="Times New Roman" w:hAnsi="GHEA Grapalat" w:cs="Sylfaen"/>
                <w:b/>
                <w:sz w:val="16"/>
                <w:szCs w:val="14"/>
                <w:lang w:val="hy-AM" w:eastAsia="ru-RU"/>
              </w:rPr>
              <w:t>թ.</w:t>
            </w:r>
          </w:p>
        </w:tc>
      </w:tr>
      <w:tr w:rsidR="00DF30F7" w:rsidRPr="00914DD5" w14:paraId="2112129F" w14:textId="77777777" w:rsidTr="00A30433">
        <w:trPr>
          <w:trHeight w:val="344"/>
        </w:trPr>
        <w:tc>
          <w:tcPr>
            <w:tcW w:w="8007" w:type="dxa"/>
            <w:gridSpan w:val="19"/>
            <w:tcBorders>
              <w:bottom w:val="single" w:sz="8" w:space="0" w:color="auto"/>
            </w:tcBorders>
            <w:shd w:val="clear" w:color="auto" w:fill="auto"/>
            <w:vAlign w:val="center"/>
          </w:tcPr>
          <w:p w14:paraId="5A5517AD" w14:textId="3D338EE2" w:rsidR="00DF30F7" w:rsidRPr="00914DD5" w:rsidRDefault="00DF30F7" w:rsidP="00DF30F7">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0B71B303" w:rsidR="00DF30F7" w:rsidRPr="00A76924" w:rsidRDefault="001A3A05" w:rsidP="00DF30F7">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04.</w:t>
            </w:r>
            <w:r w:rsidR="00DF30F7" w:rsidRPr="00960A58">
              <w:rPr>
                <w:rFonts w:ascii="GHEA Grapalat" w:eastAsia="Times New Roman" w:hAnsi="GHEA Grapalat" w:cs="Sylfaen"/>
                <w:b/>
                <w:sz w:val="16"/>
                <w:szCs w:val="14"/>
                <w:lang w:val="hy-AM" w:eastAsia="ru-RU"/>
              </w:rPr>
              <w:t>0</w:t>
            </w:r>
            <w:r w:rsidR="00DF30F7">
              <w:rPr>
                <w:rFonts w:ascii="GHEA Grapalat" w:eastAsia="Times New Roman" w:hAnsi="GHEA Grapalat" w:cs="Sylfaen"/>
                <w:b/>
                <w:sz w:val="16"/>
                <w:szCs w:val="14"/>
                <w:lang w:val="hy-AM" w:eastAsia="ru-RU"/>
              </w:rPr>
              <w:t>2</w:t>
            </w:r>
            <w:r w:rsidR="00DF30F7" w:rsidRPr="00960A58">
              <w:rPr>
                <w:rFonts w:ascii="GHEA Grapalat" w:eastAsia="Times New Roman" w:hAnsi="GHEA Grapalat" w:cs="Sylfaen"/>
                <w:b/>
                <w:sz w:val="16"/>
                <w:szCs w:val="14"/>
                <w:lang w:val="hy-AM" w:eastAsia="ru-RU"/>
              </w:rPr>
              <w:t>.2026թ.</w:t>
            </w:r>
          </w:p>
        </w:tc>
      </w:tr>
      <w:tr w:rsidR="00DF30F7" w:rsidRPr="00EC30A8" w14:paraId="0682C6BE" w14:textId="77777777" w:rsidTr="00A30433">
        <w:trPr>
          <w:trHeight w:val="344"/>
        </w:trPr>
        <w:tc>
          <w:tcPr>
            <w:tcW w:w="8007" w:type="dxa"/>
            <w:gridSpan w:val="19"/>
            <w:tcBorders>
              <w:bottom w:val="single" w:sz="8" w:space="0" w:color="auto"/>
            </w:tcBorders>
            <w:shd w:val="clear" w:color="auto" w:fill="auto"/>
            <w:vAlign w:val="center"/>
          </w:tcPr>
          <w:p w14:paraId="103EC18B" w14:textId="77777777" w:rsidR="00DF30F7" w:rsidRPr="00EC30A8" w:rsidRDefault="00DF30F7" w:rsidP="00DF30F7">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tcPr>
          <w:p w14:paraId="5293ADE3" w14:textId="01420A44" w:rsidR="00DF30F7" w:rsidRPr="00296076" w:rsidRDefault="001A3A05" w:rsidP="00DF30F7">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05.</w:t>
            </w:r>
            <w:r w:rsidR="00DF30F7" w:rsidRPr="00960A58">
              <w:rPr>
                <w:rFonts w:ascii="GHEA Grapalat" w:eastAsia="Times New Roman" w:hAnsi="GHEA Grapalat" w:cs="Sylfaen"/>
                <w:b/>
                <w:sz w:val="16"/>
                <w:szCs w:val="14"/>
                <w:lang w:val="hy-AM" w:eastAsia="ru-RU"/>
              </w:rPr>
              <w:t>0</w:t>
            </w:r>
            <w:r w:rsidR="00DF30F7">
              <w:rPr>
                <w:rFonts w:ascii="GHEA Grapalat" w:eastAsia="Times New Roman" w:hAnsi="GHEA Grapalat" w:cs="Sylfaen"/>
                <w:b/>
                <w:sz w:val="16"/>
                <w:szCs w:val="14"/>
                <w:lang w:val="hy-AM" w:eastAsia="ru-RU"/>
              </w:rPr>
              <w:t>2</w:t>
            </w:r>
            <w:r w:rsidR="00DF30F7" w:rsidRPr="00960A58">
              <w:rPr>
                <w:rFonts w:ascii="GHEA Grapalat" w:eastAsia="Times New Roman" w:hAnsi="GHEA Grapalat" w:cs="Sylfaen"/>
                <w:b/>
                <w:sz w:val="16"/>
                <w:szCs w:val="14"/>
                <w:lang w:val="hy-AM" w:eastAsia="ru-RU"/>
              </w:rPr>
              <w:t>.2026թ.</w:t>
            </w:r>
          </w:p>
        </w:tc>
      </w:tr>
      <w:tr w:rsidR="00E22A97" w:rsidRPr="00EC30A8" w14:paraId="79A64497" w14:textId="77777777" w:rsidTr="00465F60">
        <w:trPr>
          <w:trHeight w:val="288"/>
        </w:trPr>
        <w:tc>
          <w:tcPr>
            <w:tcW w:w="11340" w:type="dxa"/>
            <w:gridSpan w:val="24"/>
            <w:shd w:val="clear" w:color="auto" w:fill="99CCFF"/>
            <w:vAlign w:val="center"/>
          </w:tcPr>
          <w:p w14:paraId="620F225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4E4EA255" w14:textId="77777777" w:rsidTr="00DF30F7">
        <w:tc>
          <w:tcPr>
            <w:tcW w:w="811" w:type="dxa"/>
            <w:vMerge w:val="restart"/>
            <w:shd w:val="clear" w:color="auto" w:fill="auto"/>
            <w:vAlign w:val="center"/>
          </w:tcPr>
          <w:p w14:paraId="7AA249E4"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vMerge w:val="restart"/>
            <w:shd w:val="clear" w:color="auto" w:fill="auto"/>
            <w:vAlign w:val="center"/>
          </w:tcPr>
          <w:p w14:paraId="3EF9A58A"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20"/>
            <w:shd w:val="clear" w:color="auto" w:fill="auto"/>
            <w:vAlign w:val="center"/>
          </w:tcPr>
          <w:p w14:paraId="0A5086C3"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E22A97" w:rsidRPr="00EC30A8" w14:paraId="11F19FA1" w14:textId="77777777" w:rsidTr="00DF30F7">
        <w:trPr>
          <w:trHeight w:val="237"/>
        </w:trPr>
        <w:tc>
          <w:tcPr>
            <w:tcW w:w="811" w:type="dxa"/>
            <w:vMerge/>
            <w:shd w:val="clear" w:color="auto" w:fill="auto"/>
            <w:vAlign w:val="center"/>
          </w:tcPr>
          <w:p w14:paraId="39B67943"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2856C5C6"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267" w:type="dxa"/>
            <w:gridSpan w:val="5"/>
            <w:vMerge w:val="restart"/>
            <w:shd w:val="clear" w:color="auto" w:fill="auto"/>
            <w:vAlign w:val="center"/>
          </w:tcPr>
          <w:p w14:paraId="7E70E64E"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170" w:type="dxa"/>
            <w:gridSpan w:val="2"/>
            <w:vMerge w:val="restart"/>
            <w:shd w:val="clear" w:color="auto" w:fill="auto"/>
            <w:vAlign w:val="center"/>
          </w:tcPr>
          <w:p w14:paraId="4C4044FB"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99" w:type="dxa"/>
            <w:gridSpan w:val="3"/>
            <w:vMerge w:val="restart"/>
            <w:shd w:val="clear" w:color="auto" w:fill="auto"/>
            <w:vAlign w:val="center"/>
          </w:tcPr>
          <w:p w14:paraId="58A33AC2"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E22A97" w:rsidRPr="00EC30A8" w14:paraId="4DC53241" w14:textId="77777777" w:rsidTr="00DF30F7">
        <w:trPr>
          <w:trHeight w:val="238"/>
        </w:trPr>
        <w:tc>
          <w:tcPr>
            <w:tcW w:w="811" w:type="dxa"/>
            <w:vMerge/>
            <w:shd w:val="clear" w:color="auto" w:fill="auto"/>
            <w:vAlign w:val="center"/>
          </w:tcPr>
          <w:p w14:paraId="7D858D4B"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078A8417"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267" w:type="dxa"/>
            <w:gridSpan w:val="5"/>
            <w:vMerge/>
            <w:shd w:val="clear" w:color="auto" w:fill="auto"/>
            <w:vAlign w:val="center"/>
          </w:tcPr>
          <w:p w14:paraId="7FDD9C22"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170" w:type="dxa"/>
            <w:gridSpan w:val="2"/>
            <w:vMerge/>
            <w:shd w:val="clear" w:color="auto" w:fill="auto"/>
            <w:vAlign w:val="center"/>
          </w:tcPr>
          <w:p w14:paraId="73BBD2A3"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shd w:val="clear" w:color="auto" w:fill="auto"/>
            <w:vAlign w:val="center"/>
          </w:tcPr>
          <w:p w14:paraId="078CB506"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E22A97" w:rsidRPr="00EC30A8" w14:paraId="75FDA7D8" w14:textId="77777777" w:rsidTr="00DF30F7">
        <w:trPr>
          <w:trHeight w:val="263"/>
        </w:trPr>
        <w:tc>
          <w:tcPr>
            <w:tcW w:w="811" w:type="dxa"/>
            <w:vMerge/>
            <w:tcBorders>
              <w:bottom w:val="single" w:sz="8" w:space="0" w:color="auto"/>
            </w:tcBorders>
            <w:shd w:val="clear" w:color="auto" w:fill="auto"/>
            <w:vAlign w:val="center"/>
          </w:tcPr>
          <w:p w14:paraId="2125CC18"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tcBorders>
              <w:bottom w:val="single" w:sz="8" w:space="0" w:color="auto"/>
            </w:tcBorders>
            <w:shd w:val="clear" w:color="auto" w:fill="auto"/>
            <w:vAlign w:val="center"/>
          </w:tcPr>
          <w:p w14:paraId="42137E73"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267" w:type="dxa"/>
            <w:gridSpan w:val="5"/>
            <w:vMerge/>
            <w:tcBorders>
              <w:bottom w:val="single" w:sz="8" w:space="0" w:color="auto"/>
            </w:tcBorders>
            <w:shd w:val="clear" w:color="auto" w:fill="auto"/>
            <w:vAlign w:val="center"/>
          </w:tcPr>
          <w:p w14:paraId="31FD1FA9"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170" w:type="dxa"/>
            <w:gridSpan w:val="2"/>
            <w:vMerge/>
            <w:tcBorders>
              <w:bottom w:val="single" w:sz="8" w:space="0" w:color="auto"/>
            </w:tcBorders>
            <w:shd w:val="clear" w:color="auto" w:fill="auto"/>
            <w:vAlign w:val="center"/>
          </w:tcPr>
          <w:p w14:paraId="56B460CC"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tcBorders>
              <w:bottom w:val="single" w:sz="8" w:space="0" w:color="auto"/>
            </w:tcBorders>
            <w:shd w:val="clear" w:color="auto" w:fill="auto"/>
            <w:vAlign w:val="center"/>
          </w:tcPr>
          <w:p w14:paraId="60F2659C"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p>
        </w:tc>
        <w:tc>
          <w:tcPr>
            <w:tcW w:w="951" w:type="dxa"/>
            <w:gridSpan w:val="3"/>
            <w:tcBorders>
              <w:bottom w:val="single" w:sz="8" w:space="0" w:color="auto"/>
            </w:tcBorders>
            <w:shd w:val="clear" w:color="auto" w:fill="auto"/>
            <w:vAlign w:val="center"/>
          </w:tcPr>
          <w:p w14:paraId="4E30FE9E"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E22A97" w:rsidRPr="006F54DF" w14:paraId="1E28D31D" w14:textId="77777777" w:rsidTr="00DF30F7">
        <w:trPr>
          <w:trHeight w:val="146"/>
        </w:trPr>
        <w:tc>
          <w:tcPr>
            <w:tcW w:w="811" w:type="dxa"/>
            <w:shd w:val="clear" w:color="auto" w:fill="auto"/>
            <w:vAlign w:val="center"/>
          </w:tcPr>
          <w:p w14:paraId="1F1D10DE"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shd w:val="clear" w:color="auto" w:fill="auto"/>
            <w:vAlign w:val="center"/>
          </w:tcPr>
          <w:p w14:paraId="391CD0D1" w14:textId="0CA7A51F" w:rsidR="00E22A97" w:rsidRPr="00EC30A8" w:rsidRDefault="00DF30F7" w:rsidP="00DF30F7">
            <w:pPr>
              <w:widowControl w:val="0"/>
              <w:spacing w:before="0" w:after="0"/>
              <w:ind w:left="0" w:firstLine="0"/>
              <w:jc w:val="center"/>
              <w:rPr>
                <w:rFonts w:ascii="GHEA Grapalat" w:eastAsia="Times New Roman" w:hAnsi="GHEA Grapalat"/>
                <w:b/>
                <w:sz w:val="16"/>
                <w:szCs w:val="14"/>
                <w:lang w:val="hy-AM" w:eastAsia="ru-RU"/>
              </w:rPr>
            </w:pPr>
            <w:r w:rsidRPr="00E22A97">
              <w:rPr>
                <w:rFonts w:ascii="GHEA Grapalat" w:hAnsi="GHEA Grapalat" w:cs="Calibri"/>
                <w:b/>
                <w:sz w:val="16"/>
                <w:szCs w:val="16"/>
                <w:lang w:val="hy-AM"/>
              </w:rPr>
              <w:t>«Հիբրիդ Տելեմատիկա» ՍՊԸ</w:t>
            </w:r>
          </w:p>
        </w:tc>
        <w:tc>
          <w:tcPr>
            <w:tcW w:w="1796" w:type="dxa"/>
            <w:gridSpan w:val="6"/>
            <w:shd w:val="clear" w:color="auto" w:fill="auto"/>
            <w:vAlign w:val="center"/>
          </w:tcPr>
          <w:p w14:paraId="2183B64C" w14:textId="278B250E" w:rsidR="00E22A97" w:rsidRPr="00E22A97" w:rsidRDefault="00E22A97" w:rsidP="00E22A97">
            <w:pPr>
              <w:widowControl w:val="0"/>
              <w:spacing w:before="0" w:after="0"/>
              <w:ind w:left="0" w:firstLine="0"/>
              <w:jc w:val="center"/>
              <w:rPr>
                <w:rFonts w:ascii="GHEA Grapalat" w:hAnsi="GHEA Grapalat" w:cs="Calibri"/>
                <w:b/>
                <w:sz w:val="16"/>
                <w:szCs w:val="16"/>
                <w:lang w:val="hy-AM"/>
              </w:rPr>
            </w:pPr>
            <w:r w:rsidRPr="002205D5">
              <w:rPr>
                <w:rFonts w:ascii="GHEA Grapalat" w:hAnsi="GHEA Grapalat" w:cs="Sylfaen"/>
                <w:b/>
                <w:sz w:val="16"/>
                <w:szCs w:val="16"/>
                <w:lang w:val="af-ZA"/>
              </w:rPr>
              <w:t>ՀՀ ՆԳՆ ԳՀԾՁԲ-2026/Լ-1</w:t>
            </w:r>
            <w:r>
              <w:rPr>
                <w:rFonts w:ascii="GHEA Grapalat" w:hAnsi="GHEA Grapalat" w:cs="Sylfaen"/>
                <w:b/>
                <w:sz w:val="16"/>
                <w:szCs w:val="16"/>
                <w:lang w:val="hy-AM"/>
              </w:rPr>
              <w:t>0</w:t>
            </w:r>
          </w:p>
        </w:tc>
        <w:tc>
          <w:tcPr>
            <w:tcW w:w="1267" w:type="dxa"/>
            <w:gridSpan w:val="5"/>
            <w:shd w:val="clear" w:color="auto" w:fill="auto"/>
            <w:vAlign w:val="center"/>
          </w:tcPr>
          <w:p w14:paraId="54F54951" w14:textId="15B41E7A" w:rsidR="00E22A97" w:rsidRPr="00F008E4" w:rsidRDefault="001A3A05" w:rsidP="00E22A9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05.</w:t>
            </w:r>
            <w:r w:rsidR="00DF30F7" w:rsidRPr="00960A58">
              <w:rPr>
                <w:rFonts w:ascii="GHEA Grapalat" w:eastAsia="Times New Roman" w:hAnsi="GHEA Grapalat" w:cs="Sylfaen"/>
                <w:b/>
                <w:sz w:val="16"/>
                <w:szCs w:val="14"/>
                <w:lang w:val="hy-AM" w:eastAsia="ru-RU"/>
              </w:rPr>
              <w:t>0</w:t>
            </w:r>
            <w:r w:rsidR="00DF30F7">
              <w:rPr>
                <w:rFonts w:ascii="GHEA Grapalat" w:eastAsia="Times New Roman" w:hAnsi="GHEA Grapalat" w:cs="Sylfaen"/>
                <w:b/>
                <w:sz w:val="16"/>
                <w:szCs w:val="14"/>
                <w:lang w:val="hy-AM" w:eastAsia="ru-RU"/>
              </w:rPr>
              <w:t>2</w:t>
            </w:r>
            <w:r w:rsidR="00DF30F7" w:rsidRPr="00960A58">
              <w:rPr>
                <w:rFonts w:ascii="GHEA Grapalat" w:eastAsia="Times New Roman" w:hAnsi="GHEA Grapalat" w:cs="Sylfaen"/>
                <w:b/>
                <w:sz w:val="16"/>
                <w:szCs w:val="14"/>
                <w:lang w:val="hy-AM" w:eastAsia="ru-RU"/>
              </w:rPr>
              <w:t>.2026թ.</w:t>
            </w:r>
          </w:p>
        </w:tc>
        <w:tc>
          <w:tcPr>
            <w:tcW w:w="1170" w:type="dxa"/>
            <w:gridSpan w:val="2"/>
            <w:shd w:val="clear" w:color="auto" w:fill="auto"/>
            <w:vAlign w:val="center"/>
          </w:tcPr>
          <w:p w14:paraId="610A7BBF" w14:textId="5589EBB7" w:rsidR="00E22A97" w:rsidRPr="004E0E4A" w:rsidRDefault="00E22A97" w:rsidP="00DF30F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DF30F7">
              <w:rPr>
                <w:rFonts w:ascii="GHEA Grapalat" w:eastAsia="Times New Roman" w:hAnsi="GHEA Grapalat" w:cs="Sylfaen"/>
                <w:b/>
                <w:sz w:val="16"/>
                <w:szCs w:val="14"/>
                <w:lang w:val="hy-AM" w:eastAsia="ru-RU"/>
              </w:rPr>
              <w:t>5</w:t>
            </w:r>
            <w:r>
              <w:rPr>
                <w:rFonts w:ascii="GHEA Grapalat" w:eastAsia="Times New Roman" w:hAnsi="GHEA Grapalat" w:cs="Sylfaen"/>
                <w:b/>
                <w:sz w:val="16"/>
                <w:szCs w:val="14"/>
                <w:lang w:val="hy-AM" w:eastAsia="ru-RU"/>
              </w:rPr>
              <w:t>.12.2026</w:t>
            </w:r>
            <w:r w:rsidR="00DF30F7">
              <w:rPr>
                <w:rFonts w:ascii="GHEA Grapalat" w:eastAsia="Times New Roman" w:hAnsi="GHEA Grapalat" w:cs="Sylfaen"/>
                <w:b/>
                <w:sz w:val="16"/>
                <w:szCs w:val="14"/>
                <w:lang w:val="hy-AM" w:eastAsia="ru-RU"/>
              </w:rPr>
              <w:t>թ</w:t>
            </w:r>
          </w:p>
        </w:tc>
        <w:tc>
          <w:tcPr>
            <w:tcW w:w="1299" w:type="dxa"/>
            <w:gridSpan w:val="3"/>
            <w:shd w:val="clear" w:color="auto" w:fill="auto"/>
            <w:vAlign w:val="center"/>
          </w:tcPr>
          <w:p w14:paraId="6A3A27A0" w14:textId="77777777" w:rsidR="00E22A97" w:rsidRPr="00465C3A"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c>
          <w:tcPr>
            <w:tcW w:w="951" w:type="dxa"/>
            <w:gridSpan w:val="3"/>
            <w:shd w:val="clear" w:color="auto" w:fill="auto"/>
            <w:vAlign w:val="center"/>
          </w:tcPr>
          <w:p w14:paraId="540F0BC7" w14:textId="46B6A8D2" w:rsidR="00E22A97" w:rsidRPr="00AE2B02"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c>
          <w:tcPr>
            <w:tcW w:w="2340" w:type="dxa"/>
            <w:shd w:val="clear" w:color="auto" w:fill="auto"/>
            <w:vAlign w:val="center"/>
          </w:tcPr>
          <w:p w14:paraId="6043A549" w14:textId="267A39A1" w:rsidR="00E22A97" w:rsidRPr="00986D85" w:rsidRDefault="00DF30F7" w:rsidP="00E22A97">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GHEA Grapalat"/>
                <w:b/>
                <w:bCs/>
                <w:color w:val="000000"/>
                <w:sz w:val="18"/>
                <w:szCs w:val="18"/>
                <w:lang w:val="hy-AM"/>
              </w:rPr>
              <w:t>2 688 000</w:t>
            </w:r>
          </w:p>
        </w:tc>
      </w:tr>
      <w:tr w:rsidR="00E22A97" w:rsidRPr="00EC30A8" w14:paraId="41E4ED39" w14:textId="77777777" w:rsidTr="00465F60">
        <w:trPr>
          <w:trHeight w:val="150"/>
        </w:trPr>
        <w:tc>
          <w:tcPr>
            <w:tcW w:w="11340" w:type="dxa"/>
            <w:gridSpan w:val="24"/>
            <w:shd w:val="clear" w:color="auto" w:fill="auto"/>
            <w:vAlign w:val="center"/>
          </w:tcPr>
          <w:p w14:paraId="7265AE84" w14:textId="0F645641"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E22A97" w:rsidRPr="00EC30A8" w14:paraId="1F657639" w14:textId="77777777" w:rsidTr="00DF30F7">
        <w:trPr>
          <w:trHeight w:val="125"/>
        </w:trPr>
        <w:tc>
          <w:tcPr>
            <w:tcW w:w="811" w:type="dxa"/>
            <w:tcBorders>
              <w:bottom w:val="single" w:sz="8" w:space="0" w:color="auto"/>
            </w:tcBorders>
            <w:shd w:val="clear" w:color="auto" w:fill="auto"/>
            <w:vAlign w:val="center"/>
          </w:tcPr>
          <w:p w14:paraId="066D7382"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160" w:type="dxa"/>
            <w:gridSpan w:val="5"/>
            <w:tcBorders>
              <w:bottom w:val="single" w:sz="8" w:space="0" w:color="auto"/>
            </w:tcBorders>
            <w:shd w:val="clear" w:color="auto" w:fill="auto"/>
            <w:vAlign w:val="center"/>
          </w:tcPr>
          <w:p w14:paraId="50D8142A"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987" w:type="dxa"/>
            <w:gridSpan w:val="5"/>
            <w:tcBorders>
              <w:bottom w:val="single" w:sz="8" w:space="0" w:color="auto"/>
            </w:tcBorders>
            <w:shd w:val="clear" w:color="auto" w:fill="auto"/>
            <w:vAlign w:val="center"/>
          </w:tcPr>
          <w:p w14:paraId="0C8A668E" w14:textId="77777777"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40" w:type="dxa"/>
            <w:tcBorders>
              <w:bottom w:val="single" w:sz="8" w:space="0" w:color="auto"/>
            </w:tcBorders>
            <w:shd w:val="clear" w:color="auto" w:fill="auto"/>
            <w:vAlign w:val="center"/>
          </w:tcPr>
          <w:p w14:paraId="348CFA27" w14:textId="25EC62E4" w:rsidR="00E22A97" w:rsidRPr="00EC30A8" w:rsidRDefault="00E22A97" w:rsidP="00E22A97">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E22A97" w:rsidRPr="00C67BA9" w14:paraId="20BC55B9" w14:textId="77777777" w:rsidTr="00DF30F7">
        <w:trPr>
          <w:trHeight w:val="155"/>
        </w:trPr>
        <w:tc>
          <w:tcPr>
            <w:tcW w:w="811" w:type="dxa"/>
            <w:tcBorders>
              <w:bottom w:val="single" w:sz="8" w:space="0" w:color="auto"/>
            </w:tcBorders>
            <w:shd w:val="clear" w:color="auto" w:fill="auto"/>
            <w:vAlign w:val="center"/>
          </w:tcPr>
          <w:p w14:paraId="12752A33" w14:textId="77777777" w:rsidR="00E22A97" w:rsidRPr="00EC30A8" w:rsidRDefault="00E22A97" w:rsidP="00E22A97">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706" w:type="dxa"/>
            <w:gridSpan w:val="3"/>
            <w:tcBorders>
              <w:bottom w:val="single" w:sz="8" w:space="0" w:color="auto"/>
            </w:tcBorders>
            <w:shd w:val="clear" w:color="auto" w:fill="auto"/>
            <w:vAlign w:val="center"/>
          </w:tcPr>
          <w:p w14:paraId="33E09090" w14:textId="4B1C02E3" w:rsidR="00E22A97" w:rsidRPr="00EF3D01" w:rsidRDefault="00E22A97" w:rsidP="00E22A97">
            <w:pPr>
              <w:widowControl w:val="0"/>
              <w:spacing w:before="0" w:after="0"/>
              <w:ind w:left="0" w:firstLine="0"/>
              <w:jc w:val="center"/>
              <w:rPr>
                <w:rFonts w:ascii="GHEA Grapalat" w:eastAsia="Times New Roman" w:hAnsi="GHEA Grapalat"/>
                <w:b/>
                <w:sz w:val="18"/>
                <w:szCs w:val="18"/>
                <w:lang w:val="hy-AM" w:eastAsia="ru-RU"/>
              </w:rPr>
            </w:pPr>
            <w:r w:rsidRPr="00EF3D01">
              <w:rPr>
                <w:rFonts w:ascii="GHEA Grapalat" w:hAnsi="GHEA Grapalat" w:cs="Calibri"/>
                <w:b/>
                <w:sz w:val="18"/>
                <w:szCs w:val="18"/>
                <w:lang w:val="hy-AM"/>
              </w:rPr>
              <w:t xml:space="preserve"> </w:t>
            </w:r>
            <w:r>
              <w:rPr>
                <w:rFonts w:ascii="GHEA Grapalat" w:hAnsi="GHEA Grapalat" w:cs="Sylfaen"/>
                <w:b/>
                <w:sz w:val="16"/>
                <w:szCs w:val="16"/>
                <w:lang w:val="hy-AM"/>
              </w:rPr>
              <w:t xml:space="preserve">                          </w:t>
            </w:r>
            <w:r w:rsidR="00DF30F7" w:rsidRPr="00E22A97">
              <w:rPr>
                <w:rFonts w:ascii="GHEA Grapalat" w:hAnsi="GHEA Grapalat" w:cs="Calibri"/>
                <w:b/>
                <w:sz w:val="16"/>
                <w:szCs w:val="16"/>
                <w:lang w:val="hy-AM"/>
              </w:rPr>
              <w:t>«Հիբրիդ Տելեմատիկա» ՍՊԸ</w:t>
            </w:r>
            <w:r w:rsidRPr="00EF3D01">
              <w:rPr>
                <w:rFonts w:cs="Calibri"/>
                <w:b/>
                <w:sz w:val="18"/>
                <w:szCs w:val="18"/>
              </w:rPr>
              <w:t> </w:t>
            </w:r>
            <w:hyperlink r:id="rId8" w:history="1"/>
          </w:p>
        </w:tc>
        <w:tc>
          <w:tcPr>
            <w:tcW w:w="2336" w:type="dxa"/>
            <w:gridSpan w:val="9"/>
            <w:tcBorders>
              <w:bottom w:val="single" w:sz="8" w:space="0" w:color="auto"/>
            </w:tcBorders>
            <w:shd w:val="clear" w:color="auto" w:fill="auto"/>
            <w:vAlign w:val="center"/>
          </w:tcPr>
          <w:p w14:paraId="65F4DE8D" w14:textId="40B9E0A8" w:rsidR="00DF30F7" w:rsidRPr="00DF30F7" w:rsidRDefault="00DF30F7" w:rsidP="00DF30F7">
            <w:pPr>
              <w:pStyle w:val="Default"/>
              <w:rPr>
                <w:rFonts w:ascii="GHEA Grapalat" w:hAnsi="GHEA Grapalat"/>
                <w:sz w:val="16"/>
                <w:szCs w:val="16"/>
                <w:lang w:val="hy-AM"/>
              </w:rPr>
            </w:pPr>
            <w:r w:rsidRPr="00DF30F7">
              <w:rPr>
                <w:rFonts w:ascii="GHEA Grapalat" w:hAnsi="GHEA Grapalat"/>
                <w:sz w:val="16"/>
                <w:szCs w:val="16"/>
                <w:lang w:val="hy-AM"/>
              </w:rPr>
              <w:t xml:space="preserve">Ք. Երևան, Հ. Ներսիսյան փող., փակուղի 1 շենք, 103 տարածք </w:t>
            </w:r>
          </w:p>
          <w:p w14:paraId="4B4FB25F" w14:textId="3E015C13" w:rsidR="00DF30F7" w:rsidRDefault="00DF30F7" w:rsidP="00DF30F7">
            <w:pPr>
              <w:widowControl w:val="0"/>
              <w:spacing w:before="0" w:after="0"/>
              <w:ind w:left="0" w:firstLine="0"/>
              <w:jc w:val="center"/>
              <w:rPr>
                <w:rFonts w:ascii="GHEA Grapalat" w:hAnsi="GHEA Grapalat"/>
                <w:sz w:val="16"/>
                <w:szCs w:val="16"/>
                <w:lang w:val="hy-AM"/>
              </w:rPr>
            </w:pPr>
            <w:r w:rsidRPr="00DF30F7">
              <w:rPr>
                <w:rFonts w:ascii="GHEA Grapalat" w:hAnsi="GHEA Grapalat"/>
                <w:sz w:val="16"/>
                <w:szCs w:val="16"/>
                <w:lang w:val="hy-AM"/>
              </w:rPr>
              <w:t>հեռ. /012</w:t>
            </w:r>
            <w:r>
              <w:rPr>
                <w:rFonts w:ascii="GHEA Grapalat" w:hAnsi="GHEA Grapalat"/>
                <w:sz w:val="16"/>
                <w:szCs w:val="16"/>
                <w:lang w:val="hy-AM"/>
              </w:rPr>
              <w:t>/ 75 53 55</w:t>
            </w:r>
          </w:p>
          <w:p w14:paraId="4916BA54" w14:textId="00166C3F" w:rsidR="00E22A97" w:rsidRPr="00DF30F7" w:rsidRDefault="00DF30F7" w:rsidP="00DF30F7">
            <w:pPr>
              <w:widowControl w:val="0"/>
              <w:spacing w:before="0" w:after="0"/>
              <w:ind w:left="0" w:firstLine="0"/>
              <w:jc w:val="center"/>
              <w:rPr>
                <w:rFonts w:ascii="GHEA Grapalat" w:eastAsia="Times New Roman" w:hAnsi="GHEA Grapalat" w:cs="Sylfaen"/>
                <w:b/>
                <w:sz w:val="16"/>
                <w:szCs w:val="16"/>
                <w:lang w:val="hy-AM" w:eastAsia="ru-RU"/>
              </w:rPr>
            </w:pPr>
            <w:r>
              <w:rPr>
                <w:rFonts w:ascii="GHEA Grapalat" w:hAnsi="GHEA Grapalat"/>
                <w:sz w:val="16"/>
                <w:szCs w:val="16"/>
                <w:lang w:val="hy-AM"/>
              </w:rPr>
              <w:t xml:space="preserve">    </w:t>
            </w:r>
            <w:r w:rsidRPr="00DF30F7">
              <w:rPr>
                <w:rFonts w:ascii="GHEA Grapalat" w:hAnsi="GHEA Grapalat"/>
                <w:sz w:val="16"/>
                <w:szCs w:val="16"/>
                <w:lang w:val="hy-AM"/>
              </w:rPr>
              <w:t xml:space="preserve"> /091/ 01 44 01</w:t>
            </w:r>
          </w:p>
        </w:tc>
        <w:tc>
          <w:tcPr>
            <w:tcW w:w="2160" w:type="dxa"/>
            <w:gridSpan w:val="5"/>
            <w:tcBorders>
              <w:bottom w:val="single" w:sz="8" w:space="0" w:color="auto"/>
            </w:tcBorders>
            <w:shd w:val="clear" w:color="auto" w:fill="auto"/>
            <w:vAlign w:val="center"/>
          </w:tcPr>
          <w:p w14:paraId="35C8A237" w14:textId="77777777" w:rsidR="00E22A97" w:rsidRPr="009B42C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r w:rsidRPr="009B42C4">
              <w:rPr>
                <w:rFonts w:ascii="GHEA Grapalat" w:eastAsia="Times New Roman" w:hAnsi="GHEA Grapalat" w:cs="Sylfaen"/>
                <w:b/>
                <w:sz w:val="16"/>
                <w:szCs w:val="14"/>
                <w:lang w:val="hy-AM" w:eastAsia="ru-RU"/>
              </w:rPr>
              <w:t xml:space="preserve">        </w:t>
            </w:r>
          </w:p>
          <w:p w14:paraId="07F71670" w14:textId="38A06A6B" w:rsidR="00E22A97" w:rsidRPr="009B42C4" w:rsidRDefault="00DF30F7" w:rsidP="00E22A97">
            <w:pPr>
              <w:widowControl w:val="0"/>
              <w:spacing w:before="0" w:after="0"/>
              <w:ind w:left="0" w:firstLine="0"/>
              <w:jc w:val="center"/>
              <w:rPr>
                <w:rFonts w:ascii="GHEA Grapalat" w:eastAsia="Times New Roman" w:hAnsi="GHEA Grapalat" w:cs="Sylfaen"/>
                <w:b/>
                <w:sz w:val="16"/>
                <w:szCs w:val="14"/>
                <w:lang w:val="hy-AM" w:eastAsia="ru-RU"/>
              </w:rPr>
            </w:pPr>
            <w:r w:rsidRPr="00DF30F7">
              <w:rPr>
                <w:rFonts w:ascii="GHEA Grapalat" w:hAnsi="GHEA Grapalat"/>
                <w:sz w:val="16"/>
                <w:szCs w:val="16"/>
                <w:lang w:val="hy-AM"/>
              </w:rPr>
              <w:t>gnumner@telematika.am</w:t>
            </w:r>
            <w:r w:rsidRPr="009B42C4">
              <w:rPr>
                <w:rFonts w:ascii="GHEA Grapalat" w:eastAsia="Times New Roman" w:hAnsi="GHEA Grapalat" w:cs="Sylfaen"/>
                <w:b/>
                <w:sz w:val="16"/>
                <w:szCs w:val="14"/>
                <w:lang w:val="hy-AM" w:eastAsia="ru-RU"/>
              </w:rPr>
              <w:t xml:space="preserve"> </w:t>
            </w:r>
          </w:p>
        </w:tc>
        <w:tc>
          <w:tcPr>
            <w:tcW w:w="1987" w:type="dxa"/>
            <w:gridSpan w:val="5"/>
            <w:tcBorders>
              <w:bottom w:val="single" w:sz="8" w:space="0" w:color="auto"/>
            </w:tcBorders>
            <w:shd w:val="clear" w:color="auto" w:fill="auto"/>
            <w:vAlign w:val="center"/>
          </w:tcPr>
          <w:p w14:paraId="51B37957" w14:textId="6754333A" w:rsidR="00E22A97" w:rsidRPr="009B42C4" w:rsidRDefault="001A3A05" w:rsidP="00E22A9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1930058586520100</w:t>
            </w:r>
          </w:p>
          <w:p w14:paraId="2D248C13" w14:textId="3B3C5F25" w:rsidR="00E22A97" w:rsidRPr="009B42C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c>
          <w:tcPr>
            <w:tcW w:w="2340" w:type="dxa"/>
            <w:tcBorders>
              <w:bottom w:val="single" w:sz="8" w:space="0" w:color="auto"/>
            </w:tcBorders>
            <w:shd w:val="clear" w:color="auto" w:fill="auto"/>
            <w:vAlign w:val="center"/>
          </w:tcPr>
          <w:p w14:paraId="5AE6A64E" w14:textId="18742E9B" w:rsidR="00E22A97" w:rsidRPr="009B42C4" w:rsidRDefault="00DF30F7" w:rsidP="00E22A97">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00157187</w:t>
            </w:r>
          </w:p>
          <w:p w14:paraId="6E1E7005" w14:textId="3081F5B2" w:rsidR="00E22A97" w:rsidRPr="009B42C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C67BA9" w14:paraId="496A046D" w14:textId="77777777" w:rsidTr="00465F60">
        <w:trPr>
          <w:trHeight w:val="288"/>
        </w:trPr>
        <w:tc>
          <w:tcPr>
            <w:tcW w:w="11340" w:type="dxa"/>
            <w:gridSpan w:val="24"/>
            <w:shd w:val="clear" w:color="auto" w:fill="99CCFF"/>
            <w:vAlign w:val="center"/>
          </w:tcPr>
          <w:p w14:paraId="393BE26B" w14:textId="77777777" w:rsidR="00E22A97" w:rsidRPr="00F008E4"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1A3A05"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22A97" w:rsidRPr="00586193" w:rsidRDefault="00E22A97" w:rsidP="00E22A97">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4"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E22A97" w:rsidRPr="00EC30A8" w:rsidRDefault="00E22A97" w:rsidP="00E22A97">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E22A97" w:rsidRPr="001A3A05" w14:paraId="485BF528" w14:textId="77777777" w:rsidTr="00465F60">
        <w:trPr>
          <w:trHeight w:val="288"/>
        </w:trPr>
        <w:tc>
          <w:tcPr>
            <w:tcW w:w="11340" w:type="dxa"/>
            <w:gridSpan w:val="24"/>
            <w:shd w:val="clear" w:color="auto" w:fill="99CCFF"/>
            <w:vAlign w:val="center"/>
          </w:tcPr>
          <w:p w14:paraId="60FF974B" w14:textId="77777777" w:rsidR="00E22A97" w:rsidRPr="00465C3A"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1A3A05" w14:paraId="7DB42300" w14:textId="77777777" w:rsidTr="00465F60">
        <w:trPr>
          <w:trHeight w:val="288"/>
        </w:trPr>
        <w:tc>
          <w:tcPr>
            <w:tcW w:w="11340" w:type="dxa"/>
            <w:gridSpan w:val="24"/>
            <w:shd w:val="clear" w:color="auto" w:fill="auto"/>
            <w:vAlign w:val="center"/>
          </w:tcPr>
          <w:p w14:paraId="0AD8E25E" w14:textId="303DA593" w:rsidR="00E22A97" w:rsidRPr="00801DD4" w:rsidRDefault="00E22A97" w:rsidP="00E22A97">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E22A97" w:rsidRPr="00801DD4" w:rsidRDefault="00E22A97" w:rsidP="00E22A97">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E22A97" w:rsidRPr="00D32676" w:rsidRDefault="00E22A97" w:rsidP="00E22A97">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E22A97" w:rsidRPr="00801DD4" w:rsidRDefault="00E22A97" w:rsidP="00E22A97">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E22A97" w:rsidRPr="00801DD4" w:rsidRDefault="00E22A97" w:rsidP="00E22A97">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lastRenderedPageBreak/>
              <w:t>բ. ֆիզիկական անձը անձամբ պետք է կատարի այն գործողությունները, որոնց համար լիազորված է.</w:t>
            </w:r>
          </w:p>
          <w:p w14:paraId="754052B9" w14:textId="77777777" w:rsidR="00E22A97" w:rsidRPr="00801DD4" w:rsidRDefault="00E22A97" w:rsidP="00E22A97">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22A97" w:rsidRPr="00801DD4" w:rsidRDefault="00E22A97" w:rsidP="00E22A97">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E22A97" w:rsidRPr="00801DD4" w:rsidRDefault="00E22A97" w:rsidP="00E22A97">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4EB044CB" w:rsidR="00E22A97" w:rsidRPr="002205D5" w:rsidRDefault="00E22A97" w:rsidP="00D82900">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w:t>
            </w:r>
            <w:r w:rsidR="00D82900" w:rsidRPr="00D82900">
              <w:rPr>
                <w:rFonts w:ascii="GHEA Grapalat" w:eastAsia="Times New Roman" w:hAnsi="GHEA Grapalat"/>
                <w:b/>
                <w:sz w:val="20"/>
                <w:szCs w:val="20"/>
                <w:lang w:val="hy-AM" w:eastAsia="ru-RU"/>
              </w:rPr>
              <w:t>kttv_gnumner@mia</w:t>
            </w:r>
            <w:r w:rsidRPr="00D82900">
              <w:rPr>
                <w:rStyle w:val="allowtextselection"/>
                <w:rFonts w:ascii="GHEA Grapalat" w:hAnsi="GHEA Grapalat" w:cs="Segoe UI"/>
                <w:b/>
                <w:sz w:val="20"/>
                <w:szCs w:val="20"/>
                <w:lang w:val="hy-AM"/>
              </w:rPr>
              <w:t>.gov.am</w:t>
            </w:r>
          </w:p>
        </w:tc>
      </w:tr>
      <w:tr w:rsidR="00E22A97" w:rsidRPr="001A3A05" w14:paraId="3CC8B38C" w14:textId="77777777" w:rsidTr="00465F60">
        <w:trPr>
          <w:trHeight w:val="288"/>
        </w:trPr>
        <w:tc>
          <w:tcPr>
            <w:tcW w:w="11340" w:type="dxa"/>
            <w:gridSpan w:val="24"/>
            <w:shd w:val="clear" w:color="auto" w:fill="99CCFF"/>
            <w:vAlign w:val="center"/>
          </w:tcPr>
          <w:p w14:paraId="02AFA8BF"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val="hy-AM" w:eastAsia="ru-RU"/>
              </w:rPr>
            </w:pPr>
          </w:p>
        </w:tc>
      </w:tr>
      <w:tr w:rsidR="00E22A97" w:rsidRPr="001A3A05" w14:paraId="5484FA73" w14:textId="77777777" w:rsidTr="00DF30F7">
        <w:trPr>
          <w:trHeight w:val="439"/>
        </w:trPr>
        <w:tc>
          <w:tcPr>
            <w:tcW w:w="5481" w:type="dxa"/>
            <w:gridSpan w:val="14"/>
            <w:tcBorders>
              <w:bottom w:val="single" w:sz="8" w:space="0" w:color="auto"/>
            </w:tcBorders>
            <w:shd w:val="clear" w:color="auto" w:fill="auto"/>
          </w:tcPr>
          <w:p w14:paraId="7A9CE343" w14:textId="77777777" w:rsidR="00E22A97" w:rsidRPr="00801DD4" w:rsidRDefault="00E22A97" w:rsidP="00E22A97">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9" w:type="dxa"/>
            <w:gridSpan w:val="10"/>
            <w:tcBorders>
              <w:bottom w:val="single" w:sz="8" w:space="0" w:color="auto"/>
            </w:tcBorders>
            <w:shd w:val="clear" w:color="auto" w:fill="auto"/>
            <w:vAlign w:val="center"/>
          </w:tcPr>
          <w:p w14:paraId="6FC786A2" w14:textId="40C6E1FF" w:rsidR="00E22A97" w:rsidRPr="00801DD4" w:rsidRDefault="00E22A97" w:rsidP="00E22A97">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E22A97" w:rsidRPr="001A3A05" w14:paraId="5A7FED5D" w14:textId="77777777" w:rsidTr="00465F60">
        <w:trPr>
          <w:trHeight w:val="288"/>
        </w:trPr>
        <w:tc>
          <w:tcPr>
            <w:tcW w:w="11340" w:type="dxa"/>
            <w:gridSpan w:val="24"/>
            <w:shd w:val="clear" w:color="auto" w:fill="99CCFF"/>
            <w:vAlign w:val="center"/>
          </w:tcPr>
          <w:p w14:paraId="0C88E286" w14:textId="77777777" w:rsidR="00E22A97" w:rsidRPr="00801DD4" w:rsidRDefault="00E22A97" w:rsidP="00E22A97">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E22A97" w:rsidRPr="00801DD4" w:rsidRDefault="00E22A97" w:rsidP="00E22A97">
            <w:pPr>
              <w:widowControl w:val="0"/>
              <w:spacing w:before="0" w:after="0"/>
              <w:ind w:left="0" w:firstLine="0"/>
              <w:jc w:val="center"/>
              <w:rPr>
                <w:rFonts w:ascii="GHEA Grapalat" w:eastAsia="Times New Roman" w:hAnsi="GHEA Grapalat" w:cs="Sylfaen"/>
                <w:b/>
                <w:sz w:val="14"/>
                <w:szCs w:val="14"/>
                <w:lang w:val="hy-AM" w:eastAsia="ru-RU"/>
              </w:rPr>
            </w:pPr>
          </w:p>
        </w:tc>
      </w:tr>
      <w:tr w:rsidR="00E22A97" w:rsidRPr="001A3A05" w14:paraId="40B30E88" w14:textId="77777777" w:rsidTr="00DF30F7">
        <w:trPr>
          <w:trHeight w:val="427"/>
        </w:trPr>
        <w:tc>
          <w:tcPr>
            <w:tcW w:w="5481" w:type="dxa"/>
            <w:gridSpan w:val="14"/>
            <w:tcBorders>
              <w:bottom w:val="single" w:sz="8" w:space="0" w:color="auto"/>
            </w:tcBorders>
            <w:shd w:val="clear" w:color="auto" w:fill="auto"/>
            <w:vAlign w:val="center"/>
          </w:tcPr>
          <w:p w14:paraId="78C1E3F8" w14:textId="77777777" w:rsidR="00E22A97" w:rsidRPr="00801DD4" w:rsidRDefault="00E22A97" w:rsidP="00E22A97">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9" w:type="dxa"/>
            <w:gridSpan w:val="10"/>
            <w:tcBorders>
              <w:bottom w:val="single" w:sz="8" w:space="0" w:color="auto"/>
            </w:tcBorders>
            <w:shd w:val="clear" w:color="auto" w:fill="auto"/>
            <w:vAlign w:val="center"/>
          </w:tcPr>
          <w:p w14:paraId="4153A378" w14:textId="0E8F45A4" w:rsidR="00E22A97" w:rsidRPr="00801DD4" w:rsidRDefault="00E22A97" w:rsidP="00E22A97">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E22A97" w:rsidRPr="001A3A05" w14:paraId="541BD7F7" w14:textId="77777777" w:rsidTr="00465F60">
        <w:trPr>
          <w:trHeight w:val="288"/>
        </w:trPr>
        <w:tc>
          <w:tcPr>
            <w:tcW w:w="11340" w:type="dxa"/>
            <w:gridSpan w:val="24"/>
            <w:tcBorders>
              <w:bottom w:val="single" w:sz="8" w:space="0" w:color="auto"/>
            </w:tcBorders>
            <w:shd w:val="clear" w:color="auto" w:fill="99CCFF"/>
            <w:vAlign w:val="center"/>
          </w:tcPr>
          <w:p w14:paraId="30414C60" w14:textId="77777777" w:rsidR="00E22A97" w:rsidRPr="00801DD4" w:rsidRDefault="00E22A97" w:rsidP="00E22A97">
            <w:pPr>
              <w:widowControl w:val="0"/>
              <w:spacing w:before="0" w:after="0"/>
              <w:ind w:left="0" w:firstLine="0"/>
              <w:jc w:val="center"/>
              <w:rPr>
                <w:rFonts w:ascii="GHEA Grapalat" w:eastAsia="Times New Roman" w:hAnsi="GHEA Grapalat" w:cs="Sylfaen"/>
                <w:b/>
                <w:sz w:val="14"/>
                <w:szCs w:val="14"/>
                <w:lang w:val="hy-AM" w:eastAsia="ru-RU"/>
              </w:rPr>
            </w:pPr>
          </w:p>
        </w:tc>
      </w:tr>
      <w:tr w:rsidR="00E22A97" w:rsidRPr="001A3A05" w14:paraId="4DE14D25" w14:textId="77777777" w:rsidTr="00DF30F7">
        <w:trPr>
          <w:trHeight w:val="427"/>
        </w:trPr>
        <w:tc>
          <w:tcPr>
            <w:tcW w:w="5481" w:type="dxa"/>
            <w:gridSpan w:val="14"/>
            <w:tcBorders>
              <w:bottom w:val="single" w:sz="8" w:space="0" w:color="auto"/>
            </w:tcBorders>
            <w:shd w:val="clear" w:color="auto" w:fill="auto"/>
            <w:vAlign w:val="center"/>
          </w:tcPr>
          <w:p w14:paraId="4B38F772" w14:textId="476B513F" w:rsidR="00E22A97" w:rsidRPr="00801DD4" w:rsidRDefault="00E22A97" w:rsidP="00E22A97">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9" w:type="dxa"/>
            <w:gridSpan w:val="10"/>
            <w:tcBorders>
              <w:bottom w:val="single" w:sz="8" w:space="0" w:color="auto"/>
            </w:tcBorders>
            <w:shd w:val="clear" w:color="auto" w:fill="auto"/>
            <w:vAlign w:val="center"/>
          </w:tcPr>
          <w:p w14:paraId="6379ACA6" w14:textId="79A56C74" w:rsidR="00E22A97" w:rsidRPr="00801DD4" w:rsidRDefault="00E22A97" w:rsidP="00E22A97">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E22A97" w:rsidRPr="001A3A05" w14:paraId="1DAD5D5C" w14:textId="77777777" w:rsidTr="00465F60">
        <w:trPr>
          <w:trHeight w:val="288"/>
        </w:trPr>
        <w:tc>
          <w:tcPr>
            <w:tcW w:w="11340" w:type="dxa"/>
            <w:gridSpan w:val="24"/>
            <w:shd w:val="clear" w:color="auto" w:fill="99CCFF"/>
            <w:vAlign w:val="center"/>
          </w:tcPr>
          <w:p w14:paraId="57597369" w14:textId="77777777" w:rsidR="00E22A97" w:rsidRPr="00801DD4" w:rsidRDefault="00E22A97" w:rsidP="00E22A97">
            <w:pPr>
              <w:widowControl w:val="0"/>
              <w:spacing w:before="0" w:after="0"/>
              <w:ind w:left="0" w:firstLine="0"/>
              <w:jc w:val="center"/>
              <w:rPr>
                <w:rFonts w:ascii="GHEA Grapalat" w:eastAsia="Times New Roman" w:hAnsi="GHEA Grapalat" w:cs="Sylfaen"/>
                <w:b/>
                <w:sz w:val="14"/>
                <w:szCs w:val="14"/>
                <w:lang w:val="hy-AM" w:eastAsia="ru-RU"/>
              </w:rPr>
            </w:pPr>
          </w:p>
        </w:tc>
      </w:tr>
      <w:tr w:rsidR="00E22A97" w:rsidRPr="00EC30A8" w14:paraId="5F667D89" w14:textId="77777777" w:rsidTr="00DF30F7">
        <w:trPr>
          <w:trHeight w:val="427"/>
        </w:trPr>
        <w:tc>
          <w:tcPr>
            <w:tcW w:w="5481" w:type="dxa"/>
            <w:gridSpan w:val="14"/>
            <w:tcBorders>
              <w:bottom w:val="single" w:sz="8" w:space="0" w:color="auto"/>
            </w:tcBorders>
            <w:shd w:val="clear" w:color="auto" w:fill="auto"/>
            <w:vAlign w:val="center"/>
          </w:tcPr>
          <w:p w14:paraId="1EE36093" w14:textId="77777777" w:rsidR="00E22A97" w:rsidRPr="00EC30A8" w:rsidRDefault="00E22A97" w:rsidP="00E22A97">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9" w:type="dxa"/>
            <w:gridSpan w:val="10"/>
            <w:tcBorders>
              <w:bottom w:val="single" w:sz="8" w:space="0" w:color="auto"/>
            </w:tcBorders>
            <w:shd w:val="clear" w:color="auto" w:fill="auto"/>
            <w:vAlign w:val="center"/>
          </w:tcPr>
          <w:p w14:paraId="13FCAC31" w14:textId="77777777" w:rsidR="00E22A97" w:rsidRPr="00EC30A8" w:rsidRDefault="00E22A97" w:rsidP="00E22A97">
            <w:pPr>
              <w:tabs>
                <w:tab w:val="left" w:pos="1248"/>
              </w:tabs>
              <w:spacing w:before="0" w:after="0"/>
              <w:ind w:left="0" w:firstLine="0"/>
              <w:rPr>
                <w:rFonts w:ascii="GHEA Grapalat" w:eastAsia="Times New Roman" w:hAnsi="GHEA Grapalat"/>
                <w:b/>
                <w:bCs/>
                <w:sz w:val="16"/>
                <w:szCs w:val="14"/>
                <w:lang w:eastAsia="ru-RU"/>
              </w:rPr>
            </w:pPr>
          </w:p>
        </w:tc>
      </w:tr>
      <w:tr w:rsidR="00E22A97" w:rsidRPr="00EC30A8" w14:paraId="406B68D6" w14:textId="77777777" w:rsidTr="00465F60">
        <w:trPr>
          <w:trHeight w:val="288"/>
        </w:trPr>
        <w:tc>
          <w:tcPr>
            <w:tcW w:w="11340" w:type="dxa"/>
            <w:gridSpan w:val="24"/>
            <w:shd w:val="clear" w:color="auto" w:fill="99CCFF"/>
            <w:vAlign w:val="center"/>
          </w:tcPr>
          <w:p w14:paraId="79EAD146" w14:textId="77777777" w:rsidR="00E22A97" w:rsidRPr="00EC30A8" w:rsidRDefault="00E22A97" w:rsidP="00E22A97">
            <w:pPr>
              <w:widowControl w:val="0"/>
              <w:spacing w:before="0" w:after="0"/>
              <w:ind w:left="0" w:firstLine="0"/>
              <w:jc w:val="center"/>
              <w:rPr>
                <w:rFonts w:ascii="GHEA Grapalat" w:eastAsia="Times New Roman" w:hAnsi="GHEA Grapalat" w:cs="Sylfaen"/>
                <w:b/>
                <w:sz w:val="16"/>
                <w:szCs w:val="14"/>
                <w:lang w:eastAsia="ru-RU"/>
              </w:rPr>
            </w:pPr>
          </w:p>
        </w:tc>
      </w:tr>
      <w:tr w:rsidR="00E22A97" w:rsidRPr="00EC30A8" w14:paraId="1A2BD291" w14:textId="77777777" w:rsidTr="00465F60">
        <w:trPr>
          <w:trHeight w:val="227"/>
        </w:trPr>
        <w:tc>
          <w:tcPr>
            <w:tcW w:w="11340" w:type="dxa"/>
            <w:gridSpan w:val="24"/>
            <w:shd w:val="clear" w:color="auto" w:fill="auto"/>
            <w:vAlign w:val="center"/>
          </w:tcPr>
          <w:p w14:paraId="73A19DB3" w14:textId="77777777" w:rsidR="00E22A97" w:rsidRPr="00EC30A8" w:rsidRDefault="00E22A97" w:rsidP="00E22A9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22A97" w:rsidRPr="00EC30A8" w14:paraId="002AF1AD" w14:textId="77777777" w:rsidTr="00DF30F7">
        <w:trPr>
          <w:trHeight w:val="47"/>
        </w:trPr>
        <w:tc>
          <w:tcPr>
            <w:tcW w:w="3237" w:type="dxa"/>
            <w:gridSpan w:val="6"/>
            <w:tcBorders>
              <w:bottom w:val="single" w:sz="8" w:space="0" w:color="auto"/>
            </w:tcBorders>
            <w:shd w:val="clear" w:color="auto" w:fill="auto"/>
            <w:vAlign w:val="center"/>
          </w:tcPr>
          <w:p w14:paraId="1E39C5F1" w14:textId="77777777" w:rsidR="00E22A97" w:rsidRPr="00EC30A8" w:rsidRDefault="00E22A97" w:rsidP="00E22A9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513" w:type="dxa"/>
            <w:gridSpan w:val="11"/>
            <w:tcBorders>
              <w:bottom w:val="single" w:sz="8" w:space="0" w:color="auto"/>
            </w:tcBorders>
            <w:shd w:val="clear" w:color="auto" w:fill="auto"/>
            <w:vAlign w:val="center"/>
          </w:tcPr>
          <w:p w14:paraId="296B6A0C" w14:textId="77777777" w:rsidR="00E22A97" w:rsidRPr="00EC30A8" w:rsidRDefault="00E22A97" w:rsidP="00E22A9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90" w:type="dxa"/>
            <w:gridSpan w:val="7"/>
            <w:tcBorders>
              <w:bottom w:val="single" w:sz="8" w:space="0" w:color="auto"/>
            </w:tcBorders>
            <w:shd w:val="clear" w:color="auto" w:fill="auto"/>
            <w:vAlign w:val="center"/>
          </w:tcPr>
          <w:p w14:paraId="18D00A61" w14:textId="77777777" w:rsidR="00E22A97" w:rsidRPr="00EC30A8" w:rsidRDefault="00E22A97" w:rsidP="00E22A9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E22A97" w:rsidRPr="00EC30A8" w14:paraId="6C6C269C" w14:textId="77777777" w:rsidTr="00DF30F7">
        <w:trPr>
          <w:trHeight w:val="47"/>
        </w:trPr>
        <w:tc>
          <w:tcPr>
            <w:tcW w:w="3237" w:type="dxa"/>
            <w:gridSpan w:val="6"/>
            <w:shd w:val="clear" w:color="auto" w:fill="auto"/>
            <w:vAlign w:val="center"/>
          </w:tcPr>
          <w:p w14:paraId="0A862370" w14:textId="0809D1DE" w:rsidR="00E22A97" w:rsidRPr="00EC30A8" w:rsidRDefault="00E22A97" w:rsidP="00E22A97">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513" w:type="dxa"/>
            <w:gridSpan w:val="11"/>
            <w:shd w:val="clear" w:color="auto" w:fill="auto"/>
            <w:vAlign w:val="bottom"/>
          </w:tcPr>
          <w:p w14:paraId="570A2BE5" w14:textId="44E3BB66" w:rsidR="00E22A97" w:rsidRPr="00EC30A8" w:rsidRDefault="00E22A97" w:rsidP="00E22A97">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90" w:type="dxa"/>
            <w:gridSpan w:val="7"/>
            <w:shd w:val="clear" w:color="auto" w:fill="auto"/>
            <w:vAlign w:val="center"/>
          </w:tcPr>
          <w:p w14:paraId="3C42DEDA" w14:textId="0E55F449" w:rsidR="00E22A97" w:rsidRPr="00EC30A8" w:rsidRDefault="00EC6340" w:rsidP="00E22A97">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00E22A97" w:rsidRPr="00694680">
                <w:rPr>
                  <w:rStyle w:val="Hyperlink"/>
                  <w:rFonts w:ascii="GHEA Grapalat" w:eastAsia="Times New Roman" w:hAnsi="GHEA Grapalat"/>
                  <w:b/>
                  <w:bCs/>
                  <w:sz w:val="16"/>
                  <w:szCs w:val="14"/>
                  <w:lang w:eastAsia="ru-RU"/>
                </w:rPr>
                <w:t>gnumner@mia.gov.am</w:t>
              </w:r>
            </w:hyperlink>
            <w:r w:rsidR="00E22A97">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A836F" w14:textId="77777777" w:rsidR="00EC6340" w:rsidRDefault="00EC6340" w:rsidP="0022631D">
      <w:pPr>
        <w:spacing w:before="0" w:after="0"/>
      </w:pPr>
      <w:r>
        <w:separator/>
      </w:r>
    </w:p>
  </w:endnote>
  <w:endnote w:type="continuationSeparator" w:id="0">
    <w:p w14:paraId="625CD227" w14:textId="77777777" w:rsidR="00EC6340" w:rsidRDefault="00EC634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9060" w14:textId="77777777" w:rsidR="00EC6340" w:rsidRDefault="00EC6340" w:rsidP="0022631D">
      <w:pPr>
        <w:spacing w:before="0" w:after="0"/>
      </w:pPr>
      <w:r>
        <w:separator/>
      </w:r>
    </w:p>
  </w:footnote>
  <w:footnote w:type="continuationSeparator" w:id="0">
    <w:p w14:paraId="5B433B5F" w14:textId="77777777" w:rsidR="00EC6340" w:rsidRDefault="00EC634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376D"/>
    <w:rsid w:val="001021B0"/>
    <w:rsid w:val="00105981"/>
    <w:rsid w:val="0011096A"/>
    <w:rsid w:val="00116867"/>
    <w:rsid w:val="00116F69"/>
    <w:rsid w:val="00137E20"/>
    <w:rsid w:val="00143648"/>
    <w:rsid w:val="00156C5E"/>
    <w:rsid w:val="0018138F"/>
    <w:rsid w:val="0018422F"/>
    <w:rsid w:val="00196DBB"/>
    <w:rsid w:val="001A1999"/>
    <w:rsid w:val="001A3A05"/>
    <w:rsid w:val="001B2F5A"/>
    <w:rsid w:val="001C1BE1"/>
    <w:rsid w:val="001D08B8"/>
    <w:rsid w:val="001E0091"/>
    <w:rsid w:val="001F46A9"/>
    <w:rsid w:val="0021290A"/>
    <w:rsid w:val="002205D5"/>
    <w:rsid w:val="0022631D"/>
    <w:rsid w:val="00235C0F"/>
    <w:rsid w:val="002513A2"/>
    <w:rsid w:val="002823E9"/>
    <w:rsid w:val="002863AD"/>
    <w:rsid w:val="00295B92"/>
    <w:rsid w:val="00296076"/>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86193"/>
    <w:rsid w:val="005A0D15"/>
    <w:rsid w:val="005A33B0"/>
    <w:rsid w:val="005A5E0B"/>
    <w:rsid w:val="005C4BE5"/>
    <w:rsid w:val="005D5FBD"/>
    <w:rsid w:val="005F6293"/>
    <w:rsid w:val="00607C9A"/>
    <w:rsid w:val="00611EDB"/>
    <w:rsid w:val="00646760"/>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1EB8"/>
    <w:rsid w:val="007732E7"/>
    <w:rsid w:val="0078682E"/>
    <w:rsid w:val="007C05CA"/>
    <w:rsid w:val="007C14E6"/>
    <w:rsid w:val="007D013B"/>
    <w:rsid w:val="007D619C"/>
    <w:rsid w:val="00801DD4"/>
    <w:rsid w:val="0081420B"/>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71781"/>
    <w:rsid w:val="00981A16"/>
    <w:rsid w:val="00986D85"/>
    <w:rsid w:val="009B42C4"/>
    <w:rsid w:val="009B72CD"/>
    <w:rsid w:val="009C5E0F"/>
    <w:rsid w:val="009E75FF"/>
    <w:rsid w:val="009F0DC5"/>
    <w:rsid w:val="00A14C39"/>
    <w:rsid w:val="00A20CA1"/>
    <w:rsid w:val="00A306F5"/>
    <w:rsid w:val="00A31820"/>
    <w:rsid w:val="00A434F6"/>
    <w:rsid w:val="00A76924"/>
    <w:rsid w:val="00A83CD0"/>
    <w:rsid w:val="00A95E4A"/>
    <w:rsid w:val="00A97834"/>
    <w:rsid w:val="00AA32E4"/>
    <w:rsid w:val="00AB3A8E"/>
    <w:rsid w:val="00AC5F37"/>
    <w:rsid w:val="00AD07B9"/>
    <w:rsid w:val="00AD59DC"/>
    <w:rsid w:val="00AE2B02"/>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73AF0"/>
    <w:rsid w:val="00D80C64"/>
    <w:rsid w:val="00D82900"/>
    <w:rsid w:val="00D8683B"/>
    <w:rsid w:val="00DA47F7"/>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54C4D"/>
    <w:rsid w:val="00E56328"/>
    <w:rsid w:val="00E74643"/>
    <w:rsid w:val="00E751BF"/>
    <w:rsid w:val="00E860D0"/>
    <w:rsid w:val="00EA01A2"/>
    <w:rsid w:val="00EA568C"/>
    <w:rsid w:val="00EA767F"/>
    <w:rsid w:val="00EB4469"/>
    <w:rsid w:val="00EB4734"/>
    <w:rsid w:val="00EB59EE"/>
    <w:rsid w:val="00EC0E51"/>
    <w:rsid w:val="00EC30A8"/>
    <w:rsid w:val="00EC6340"/>
    <w:rsid w:val="00EC6C64"/>
    <w:rsid w:val="00EF16D0"/>
    <w:rsid w:val="00EF3D01"/>
    <w:rsid w:val="00F008E4"/>
    <w:rsid w:val="00F03834"/>
    <w:rsid w:val="00F10AFE"/>
    <w:rsid w:val="00F31004"/>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rmeps.am/application/documents/application/0c50622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1CD9-5AF7-4348-90A8-3942BF55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162</cp:revision>
  <cp:lastPrinted>2025-01-15T12:58:00Z</cp:lastPrinted>
  <dcterms:created xsi:type="dcterms:W3CDTF">2021-06-28T12:08:00Z</dcterms:created>
  <dcterms:modified xsi:type="dcterms:W3CDTF">2026-02-09T05:58:00Z</dcterms:modified>
</cp:coreProperties>
</file>