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6093A" w14:textId="77777777" w:rsidR="009F7703" w:rsidRDefault="009919EC">
      <w:pPr>
        <w:ind w:left="3119"/>
        <w:contextualSpacing/>
        <w:jc w:val="center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noProof/>
        </w:rPr>
        <w:drawing>
          <wp:anchor distT="0" distB="0" distL="0" distR="0" simplePos="0" relativeHeight="3" behindDoc="0" locked="0" layoutInCell="0" allowOverlap="1" wp14:anchorId="3A3021DC" wp14:editId="638FD50E">
            <wp:simplePos x="0" y="0"/>
            <wp:positionH relativeFrom="column">
              <wp:posOffset>516255</wp:posOffset>
            </wp:positionH>
            <wp:positionV relativeFrom="paragraph">
              <wp:posOffset>271145</wp:posOffset>
            </wp:positionV>
            <wp:extent cx="1001395" cy="95567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110" w:type="dxa"/>
        <w:tblInd w:w="3247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10"/>
      </w:tblGrid>
      <w:tr w:rsidR="009F7703" w14:paraId="17B6B855" w14:textId="77777777">
        <w:trPr>
          <w:trHeight w:val="1800"/>
        </w:trPr>
        <w:tc>
          <w:tcPr>
            <w:tcW w:w="71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249CB443" w14:textId="77777777" w:rsidR="009F7703" w:rsidRDefault="009919EC">
            <w:pPr>
              <w:widowControl w:val="0"/>
              <w:spacing w:line="240" w:lineRule="auto"/>
              <w:contextualSpacing/>
              <w:jc w:val="center"/>
              <w:rPr>
                <w:lang w:val="hy-AM"/>
              </w:rPr>
            </w:pPr>
            <w:r>
              <w:rPr>
                <w:rFonts w:ascii="GHEA Grapalat" w:hAnsi="GHEA Grapalat" w:cs="GHEA Grapalat"/>
                <w:b/>
                <w:sz w:val="32"/>
                <w:szCs w:val="32"/>
                <w:lang w:val="hy-AM"/>
              </w:rPr>
              <w:t>ՀԱՅԱՍՏԱՆԻ ՀԱՆՐԱՊԵՏՈՒԹՅԱՆ</w:t>
            </w:r>
          </w:p>
          <w:p w14:paraId="2ABC3F0A" w14:textId="77777777" w:rsidR="009F7703" w:rsidRDefault="009919EC">
            <w:pPr>
              <w:widowControl w:val="0"/>
              <w:spacing w:after="0" w:line="240" w:lineRule="auto"/>
              <w:jc w:val="center"/>
              <w:rPr>
                <w:lang w:val="hy-AM"/>
              </w:rPr>
            </w:pPr>
            <w:r>
              <w:rPr>
                <w:rFonts w:ascii="GHEA Grapalat" w:hAnsi="GHEA Grapalat" w:cs="GHEA Grapalat"/>
                <w:b/>
                <w:sz w:val="32"/>
                <w:szCs w:val="32"/>
                <w:lang w:val="hy-AM"/>
              </w:rPr>
              <w:t>ՖԻՆԱՆՍՆԵՐԻ ՆԱԽԱՐԱՐՈՒԹՅՈՒՆ</w:t>
            </w:r>
          </w:p>
          <w:p w14:paraId="12CB2E2A" w14:textId="77777777" w:rsidR="009F7703" w:rsidRDefault="009919EC">
            <w:pPr>
              <w:widowControl w:val="0"/>
              <w:contextualSpacing/>
              <w:jc w:val="center"/>
              <w:rPr>
                <w:b/>
                <w:bCs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sz w:val="32"/>
                <w:szCs w:val="32"/>
                <w:lang w:val="hy-AM"/>
              </w:rPr>
              <w:t>ԳԼԽԱՎՈՐ ՔԱՐՏՈՒՂԱՐ</w:t>
            </w:r>
          </w:p>
        </w:tc>
      </w:tr>
    </w:tbl>
    <w:p w14:paraId="57CA5BC3" w14:textId="77777777" w:rsidR="009F7703" w:rsidRDefault="009919EC">
      <w:pPr>
        <w:contextualSpacing/>
        <w:jc w:val="center"/>
        <w:rPr>
          <w:rFonts w:ascii="GHEA Grapalat" w:hAnsi="GHEA Grapalat"/>
          <w:sz w:val="12"/>
          <w:szCs w:val="12"/>
          <w:lang w:val="hy-AM"/>
        </w:rPr>
      </w:pPr>
      <w:r>
        <w:rPr>
          <w:rFonts w:ascii="GHEA Grapalat" w:hAnsi="GHEA Grapalat"/>
          <w:noProof/>
          <w:sz w:val="12"/>
          <w:szCs w:val="12"/>
        </w:rPr>
        <mc:AlternateContent>
          <mc:Choice Requires="wps">
            <w:drawing>
              <wp:anchor distT="45720" distB="29845" distL="160655" distR="161290" simplePos="0" relativeHeight="2" behindDoc="0" locked="0" layoutInCell="0" allowOverlap="1" wp14:anchorId="1FED55A7" wp14:editId="6EFB99CB">
                <wp:simplePos x="0" y="0"/>
                <wp:positionH relativeFrom="column">
                  <wp:posOffset>-107950</wp:posOffset>
                </wp:positionH>
                <wp:positionV relativeFrom="paragraph">
                  <wp:posOffset>67310</wp:posOffset>
                </wp:positionV>
                <wp:extent cx="6604635" cy="12700"/>
                <wp:effectExtent l="635" t="10160" r="0" b="9525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560" cy="1260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hape_0" from="-8.5pt,5.3pt" to="511.5pt,6.25pt" ID="Straight Connector 2" stroked="t" o:allowincell="f" style="position:absolute;flip:y" wp14:anchorId="5656CA00">
                <v:stroke color="black" weight="19080" joinstyle="miter" endcap="flat"/>
                <v:fill o:detectmouseclick="t" on="false"/>
                <w10:wrap type="square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-179"/>
        <w:tblW w:w="3113" w:type="dxa"/>
        <w:jc w:val="right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3"/>
      </w:tblGrid>
      <w:tr w:rsidR="009F7703" w14:paraId="52DDE1E5" w14:textId="77777777">
        <w:trPr>
          <w:trHeight w:val="534"/>
          <w:jc w:val="right"/>
        </w:trPr>
        <w:tc>
          <w:tcPr>
            <w:tcW w:w="3113" w:type="dxa"/>
            <w:shd w:val="clear" w:color="auto" w:fill="auto"/>
          </w:tcPr>
          <w:p w14:paraId="092F1B3D" w14:textId="77777777" w:rsidR="009F7703" w:rsidRDefault="009919EC">
            <w:pPr>
              <w:widowControl w:val="0"/>
              <w:spacing w:after="0" w:line="276" w:lineRule="auto"/>
              <w:ind w:right="210"/>
              <w:contextualSpacing/>
              <w:jc w:val="right"/>
            </w:pPr>
            <w:r>
              <w:rPr>
                <w:rFonts w:ascii="Calibri Cyr" w:hAnsi="Calibri Cyr" w:cs="Calibri Cyr"/>
                <w:b/>
                <w:sz w:val="24"/>
                <w:szCs w:val="24"/>
                <w:lang w:val="hy-AM"/>
              </w:rPr>
              <w:t xml:space="preserve">№ </w:t>
            </w:r>
            <w:r>
              <w:rPr>
                <w:rFonts w:ascii="GHEA Grapalat" w:hAnsi="GHEA Grapalat" w:cs="Times New Roman"/>
                <w:b/>
                <w:sz w:val="24"/>
                <w:szCs w:val="24"/>
                <w:lang w:val="hy-AM"/>
              </w:rPr>
              <w:t>1/17-2/28017-2024</w:t>
            </w:r>
          </w:p>
          <w:p w14:paraId="6F34AD01" w14:textId="77777777" w:rsidR="009F7703" w:rsidRDefault="009F7703">
            <w:pPr>
              <w:widowControl w:val="0"/>
              <w:spacing w:after="0" w:line="276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14:paraId="252FE2A3" w14:textId="77777777" w:rsidR="009F7703" w:rsidRDefault="009919EC">
      <w:pPr>
        <w:widowControl w:val="0"/>
        <w:spacing w:after="103" w:line="240" w:lineRule="auto"/>
        <w:contextualSpacing/>
        <w:rPr>
          <w:lang w:val="hy-AM"/>
        </w:rPr>
      </w:pPr>
      <w:r>
        <w:rPr>
          <w:rFonts w:ascii="GHEA Mariam" w:hAnsi="GHEA Mariam" w:cs="GHEA Mariam"/>
          <w:sz w:val="18"/>
          <w:szCs w:val="18"/>
          <w:lang w:val="hy-AM"/>
        </w:rPr>
        <w:t xml:space="preserve"> 0010, Երևան, Մելիք</w:t>
      </w:r>
      <w:r>
        <w:rPr>
          <w:rFonts w:ascii="GHEA Mariam" w:hAnsi="GHEA Mariam" w:cs="Times New Roman"/>
          <w:sz w:val="18"/>
          <w:szCs w:val="18"/>
          <w:lang w:val="hy-AM"/>
        </w:rPr>
        <w:t>-</w:t>
      </w:r>
      <w:r>
        <w:rPr>
          <w:rFonts w:ascii="GHEA Mariam" w:hAnsi="GHEA Mariam" w:cs="GHEA Mariam"/>
          <w:sz w:val="18"/>
          <w:szCs w:val="18"/>
          <w:lang w:val="hy-AM"/>
        </w:rPr>
        <w:t>Ադամյան փող. 1</w:t>
      </w:r>
    </w:p>
    <w:p w14:paraId="391655E4" w14:textId="77777777" w:rsidR="009F7703" w:rsidRDefault="009919EC">
      <w:pPr>
        <w:widowControl w:val="0"/>
        <w:spacing w:after="0"/>
        <w:rPr>
          <w:lang w:val="hy-AM"/>
        </w:rPr>
      </w:pPr>
      <w:r>
        <w:rPr>
          <w:rFonts w:ascii="GHEA Grapalat" w:hAnsi="GHEA Grapalat" w:cs="GHEA Grapalat"/>
          <w:sz w:val="18"/>
          <w:szCs w:val="18"/>
          <w:lang w:val="hy-AM"/>
        </w:rPr>
        <w:t>Վ</w:t>
      </w:r>
      <w:r>
        <w:rPr>
          <w:rFonts w:ascii="GHEA Mariam" w:hAnsi="GHEA Mariam" w:cs="GHEA Mariam"/>
          <w:sz w:val="18"/>
          <w:szCs w:val="18"/>
          <w:lang w:val="hy-AM"/>
        </w:rPr>
        <w:t>եբ կայք՝  www.minfin.am, ֆիննախ</w:t>
      </w:r>
      <w:r>
        <w:rPr>
          <w:rFonts w:ascii="GHEA Mariam" w:hAnsi="GHEA Mariam" w:cs="Times New Roman"/>
          <w:sz w:val="18"/>
          <w:szCs w:val="18"/>
          <w:lang w:val="hy-AM"/>
        </w:rPr>
        <w:t>.</w:t>
      </w:r>
      <w:r>
        <w:rPr>
          <w:rFonts w:ascii="GHEA Mariam" w:hAnsi="GHEA Mariam" w:cs="GHEA Mariam"/>
          <w:sz w:val="18"/>
          <w:szCs w:val="18"/>
          <w:lang w:val="hy-AM"/>
        </w:rPr>
        <w:t>հայ</w:t>
      </w:r>
    </w:p>
    <w:p w14:paraId="28E9DB07" w14:textId="77777777" w:rsidR="009F7703" w:rsidRDefault="009919EC">
      <w:pPr>
        <w:widowControl w:val="0"/>
        <w:spacing w:after="0" w:line="276" w:lineRule="auto"/>
        <w:jc w:val="both"/>
        <w:rPr>
          <w:lang w:val="hy-AM"/>
        </w:rPr>
      </w:pPr>
      <w:r>
        <w:rPr>
          <w:rFonts w:ascii="GHEA Grapalat" w:hAnsi="GHEA Grapalat" w:cs="GHEA Grapalat"/>
          <w:sz w:val="18"/>
          <w:szCs w:val="18"/>
          <w:lang w:val="hy-AM"/>
        </w:rPr>
        <w:t xml:space="preserve">Էլ. փոստ՝  </w:t>
      </w:r>
      <w:r>
        <w:rPr>
          <w:rFonts w:ascii="GHEA Grapalat" w:eastAsia="Times New Roman" w:hAnsi="GHEA Grapalat" w:cs="GHEA Grapalat"/>
          <w:sz w:val="18"/>
          <w:szCs w:val="18"/>
          <w:lang w:val="hy-AM"/>
        </w:rPr>
        <w:t>secretariat@minfin.am</w:t>
      </w:r>
    </w:p>
    <w:p w14:paraId="2E847529" w14:textId="77777777" w:rsidR="009F7703" w:rsidRDefault="009919EC">
      <w:pPr>
        <w:spacing w:line="276" w:lineRule="auto"/>
        <w:contextualSpacing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GHEA Grapalat"/>
          <w:sz w:val="18"/>
          <w:szCs w:val="18"/>
          <w:lang w:val="hy-AM"/>
        </w:rPr>
        <w:t>Հեռ</w:t>
      </w:r>
      <w:r>
        <w:rPr>
          <w:rFonts w:ascii="GHEA Grapalat" w:hAnsi="GHEA Grapalat" w:cs="Times New Roman"/>
          <w:sz w:val="18"/>
          <w:szCs w:val="18"/>
          <w:lang w:val="hy-AM"/>
        </w:rPr>
        <w:t>.</w:t>
      </w:r>
      <w:r>
        <w:rPr>
          <w:rFonts w:ascii="GHEA Grapalat" w:hAnsi="GHEA Grapalat" w:cs="GHEA Grapalat"/>
          <w:sz w:val="18"/>
          <w:szCs w:val="18"/>
          <w:lang w:val="hy-AM"/>
        </w:rPr>
        <w:t>՝ (+374 11) 800 044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14:paraId="2A8F62AA" w14:textId="77777777" w:rsidR="009F7703" w:rsidRDefault="009F7703">
      <w:pPr>
        <w:spacing w:line="276" w:lineRule="auto"/>
        <w:ind w:firstLine="720"/>
        <w:contextualSpacing/>
        <w:jc w:val="right"/>
        <w:rPr>
          <w:lang w:val="hy-AM"/>
        </w:rPr>
      </w:pPr>
    </w:p>
    <w:p w14:paraId="59C8D325" w14:textId="77777777" w:rsidR="009F7703" w:rsidRDefault="009F7703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F100B99" w14:textId="77777777" w:rsidR="00F678E1" w:rsidRPr="00204355" w:rsidRDefault="00F678E1" w:rsidP="00F678E1">
      <w:pPr>
        <w:spacing w:after="0" w:line="276" w:lineRule="auto"/>
        <w:ind w:left="2832"/>
        <w:jc w:val="right"/>
        <w:rPr>
          <w:rFonts w:ascii="GHEA Grapalat" w:hAnsi="GHEA Grapalat"/>
          <w:sz w:val="24"/>
          <w:szCs w:val="24"/>
          <w:lang w:val="hy-AM"/>
        </w:rPr>
      </w:pPr>
      <w:r w:rsidRPr="00204355">
        <w:rPr>
          <w:rFonts w:ascii="GHEA Grapalat" w:hAnsi="GHEA Grapalat"/>
          <w:sz w:val="24"/>
          <w:szCs w:val="24"/>
          <w:lang w:val="hy-AM"/>
        </w:rPr>
        <w:t xml:space="preserve">ԱՐԳԱՎԱՆԴ ԿԱՀՈՒՅՔ ՍՊԸ-Ի ՏՆՕՐԵՆ </w:t>
      </w:r>
    </w:p>
    <w:p w14:paraId="0599D004" w14:textId="77777777" w:rsidR="00F678E1" w:rsidRPr="00204355" w:rsidRDefault="00F678E1" w:rsidP="00F678E1">
      <w:pPr>
        <w:spacing w:after="0" w:line="276" w:lineRule="auto"/>
        <w:ind w:left="2832"/>
        <w:jc w:val="right"/>
        <w:rPr>
          <w:rFonts w:ascii="GHEA Grapalat" w:hAnsi="GHEA Grapalat"/>
          <w:sz w:val="24"/>
          <w:szCs w:val="24"/>
          <w:lang w:val="hy-AM"/>
        </w:rPr>
      </w:pPr>
      <w:r w:rsidRPr="00204355">
        <w:rPr>
          <w:rFonts w:ascii="GHEA Grapalat" w:hAnsi="GHEA Grapalat"/>
          <w:sz w:val="24"/>
          <w:szCs w:val="24"/>
          <w:lang w:val="hy-AM"/>
        </w:rPr>
        <w:t>ՊԱՐՈՆ ԳԱՐԻԿ ՆԱՐԻԲԵԿՅԱՆԻՆ</w:t>
      </w:r>
    </w:p>
    <w:p w14:paraId="78CDDE59" w14:textId="77777777" w:rsidR="00F678E1" w:rsidRPr="00204355" w:rsidRDefault="00F678E1" w:rsidP="00F678E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/</w:t>
      </w:r>
      <w:r w:rsidRPr="00204355">
        <w:rPr>
          <w:rFonts w:ascii="GHEA Grapalat" w:hAnsi="GHEA Grapalat"/>
          <w:sz w:val="24"/>
          <w:szCs w:val="24"/>
          <w:lang w:val="hy-AM"/>
        </w:rPr>
        <w:t xml:space="preserve">ՀՀ, </w:t>
      </w:r>
      <w:r w:rsidRPr="00204355">
        <w:rPr>
          <w:rFonts w:ascii="GHEA Grapalat" w:hAnsi="GHEA Grapalat" w:cs="Times New Roman"/>
          <w:color w:val="auto"/>
          <w:sz w:val="24"/>
          <w:szCs w:val="24"/>
          <w:lang w:val="hy-AM"/>
        </w:rPr>
        <w:t>գյուղ Արգավանդ, Մայրաքաղաքային 202</w:t>
      </w:r>
      <w:r>
        <w:rPr>
          <w:rFonts w:ascii="GHEA Grapalat" w:hAnsi="GHEA Grapalat" w:cs="Times New Roman"/>
          <w:color w:val="auto"/>
          <w:sz w:val="24"/>
          <w:szCs w:val="24"/>
        </w:rPr>
        <w:t>/</w:t>
      </w:r>
      <w:r w:rsidRPr="0020435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CD805AE" w14:textId="77777777" w:rsidR="00F678E1" w:rsidRPr="00204355" w:rsidRDefault="00F678E1" w:rsidP="00F678E1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204355">
        <w:rPr>
          <w:rFonts w:ascii="GHEA Grapalat" w:hAnsi="GHEA Grapalat"/>
          <w:sz w:val="24"/>
          <w:szCs w:val="24"/>
          <w:lang w:val="hy-AM"/>
        </w:rPr>
        <w:t xml:space="preserve">էլ հասցե՝ </w:t>
      </w:r>
      <w:r w:rsidRPr="00204355">
        <w:rPr>
          <w:rFonts w:ascii="GHEA Grapalat" w:hAnsi="GHEA Grapalat" w:cs="Times New Roman"/>
          <w:color w:val="auto"/>
          <w:sz w:val="24"/>
          <w:szCs w:val="24"/>
          <w:lang w:val="hy-AM"/>
        </w:rPr>
        <w:t>armeps@inbox.ru</w:t>
      </w:r>
    </w:p>
    <w:p w14:paraId="565E95BD" w14:textId="77777777" w:rsidR="00F678E1" w:rsidRPr="00204355" w:rsidRDefault="00F678E1" w:rsidP="00F678E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5A34FFA" w14:textId="77777777" w:rsidR="00F678E1" w:rsidRPr="001446A8" w:rsidRDefault="00F678E1" w:rsidP="00F678E1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1446A8">
        <w:rPr>
          <w:rFonts w:ascii="GHEA Grapalat" w:hAnsi="GHEA Grapalat"/>
          <w:b/>
          <w:sz w:val="32"/>
          <w:szCs w:val="32"/>
          <w:lang w:val="hy-AM"/>
        </w:rPr>
        <w:t>Ծանուցում</w:t>
      </w:r>
    </w:p>
    <w:p w14:paraId="653FD4E7" w14:textId="77777777" w:rsidR="00F678E1" w:rsidRPr="001446A8" w:rsidRDefault="00F678E1" w:rsidP="00F678E1">
      <w:pPr>
        <w:jc w:val="center"/>
        <w:rPr>
          <w:rFonts w:ascii="GHEA Grapalat" w:hAnsi="GHEA Grapalat"/>
          <w:b/>
          <w:szCs w:val="28"/>
          <w:lang w:val="hy-AM"/>
        </w:rPr>
      </w:pPr>
      <w:r w:rsidRPr="001446A8">
        <w:rPr>
          <w:rFonts w:ascii="GHEA Grapalat" w:hAnsi="GHEA Grapalat"/>
          <w:b/>
          <w:szCs w:val="28"/>
          <w:lang w:val="hy-AM"/>
        </w:rPr>
        <w:t>Պայմանագիրը միակողմանիորեն լուծելու մասին</w:t>
      </w:r>
    </w:p>
    <w:p w14:paraId="5CD78CC4" w14:textId="77777777" w:rsidR="00F678E1" w:rsidRPr="001446A8" w:rsidRDefault="00F678E1" w:rsidP="00F678E1">
      <w:pPr>
        <w:rPr>
          <w:rFonts w:ascii="GHEA Grapalat" w:hAnsi="GHEA Grapalat"/>
          <w:b/>
          <w:szCs w:val="28"/>
          <w:lang w:val="hy-AM"/>
        </w:rPr>
      </w:pPr>
    </w:p>
    <w:p w14:paraId="544015CA" w14:textId="77777777" w:rsidR="00F678E1" w:rsidRPr="001446A8" w:rsidRDefault="00F678E1" w:rsidP="009919EC">
      <w:pPr>
        <w:spacing w:after="0" w:line="360" w:lineRule="auto"/>
        <w:ind w:firstLine="630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 xml:space="preserve"> Հարգելի</w:t>
      </w:r>
      <w:r w:rsidR="009919EC">
        <w:rPr>
          <w:rFonts w:ascii="GHEA Grapalat" w:hAnsi="GHEA Grapalat"/>
          <w:lang w:val="hy-AM"/>
        </w:rPr>
        <w:t>'</w:t>
      </w:r>
      <w:r w:rsidRPr="001446A8">
        <w:rPr>
          <w:rFonts w:ascii="GHEA Grapalat" w:hAnsi="GHEA Grapalat"/>
          <w:lang w:val="hy-AM"/>
        </w:rPr>
        <w:t xml:space="preserve"> պարոն </w:t>
      </w:r>
      <w:r>
        <w:rPr>
          <w:rFonts w:ascii="GHEA Grapalat" w:hAnsi="GHEA Grapalat"/>
          <w:lang w:val="hy-AM"/>
        </w:rPr>
        <w:t>Նարիբեկյան</w:t>
      </w:r>
      <w:r w:rsidRPr="001446A8">
        <w:rPr>
          <w:rFonts w:ascii="GHEA Grapalat" w:hAnsi="GHEA Grapalat"/>
          <w:lang w:val="hy-AM"/>
        </w:rPr>
        <w:t>,</w:t>
      </w:r>
    </w:p>
    <w:p w14:paraId="3990D760" w14:textId="77777777" w:rsidR="00F678E1" w:rsidRPr="007E7115" w:rsidRDefault="00F678E1" w:rsidP="009919EC">
      <w:pPr>
        <w:spacing w:after="0" w:line="360" w:lineRule="auto"/>
        <w:ind w:right="30" w:firstLine="708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 xml:space="preserve">ՀՀ ֆինանսների նախարարության </w:t>
      </w:r>
      <w:r w:rsidRPr="001446A8">
        <w:rPr>
          <w:rFonts w:ascii="GHEA Grapalat" w:hAnsi="GHEA Grapalat"/>
          <w:lang w:val="af-ZA"/>
        </w:rPr>
        <w:t>(</w:t>
      </w:r>
      <w:r w:rsidRPr="001446A8">
        <w:rPr>
          <w:rFonts w:ascii="GHEA Grapalat" w:hAnsi="GHEA Grapalat"/>
          <w:lang w:val="hy-AM"/>
        </w:rPr>
        <w:t>այսուհետ՝</w:t>
      </w:r>
      <w:r w:rsidRPr="00204355">
        <w:rPr>
          <w:rFonts w:ascii="GHEA Grapalat" w:hAnsi="GHEA Grapalat"/>
          <w:lang w:val="hy-AM"/>
        </w:rPr>
        <w:t xml:space="preserve"> </w:t>
      </w:r>
      <w:r w:rsidRPr="001446A8">
        <w:rPr>
          <w:rFonts w:ascii="GHEA Grapalat" w:hAnsi="GHEA Grapalat"/>
          <w:lang w:val="hy-AM"/>
        </w:rPr>
        <w:t>Գնորդ</w:t>
      </w:r>
      <w:r w:rsidRPr="00204355">
        <w:rPr>
          <w:rFonts w:ascii="GHEA Grapalat" w:hAnsi="GHEA Grapalat"/>
          <w:lang w:val="hy-AM"/>
        </w:rPr>
        <w:t>)</w:t>
      </w:r>
      <w:r w:rsidRPr="001446A8">
        <w:rPr>
          <w:rFonts w:ascii="GHEA Grapalat" w:hAnsi="GHEA Grapalat"/>
          <w:lang w:val="hy-AM"/>
        </w:rPr>
        <w:t xml:space="preserve"> և </w:t>
      </w:r>
      <w:r w:rsidRPr="00204355">
        <w:rPr>
          <w:rFonts w:ascii="GHEA Grapalat" w:hAnsi="GHEA Grapalat"/>
          <w:lang w:val="hy-AM"/>
        </w:rPr>
        <w:t>Արգավանդ Կահույք ՍՊԸ</w:t>
      </w:r>
      <w:r w:rsidRPr="001446A8">
        <w:rPr>
          <w:rFonts w:ascii="GHEA Grapalat" w:hAnsi="GHEA Grapalat"/>
          <w:lang w:val="hy-AM"/>
        </w:rPr>
        <w:t xml:space="preserve">-ի </w:t>
      </w:r>
      <w:r w:rsidRPr="00204355">
        <w:rPr>
          <w:rFonts w:ascii="GHEA Grapalat" w:hAnsi="GHEA Grapalat"/>
          <w:lang w:val="hy-AM"/>
        </w:rPr>
        <w:t>(</w:t>
      </w:r>
      <w:r w:rsidRPr="001446A8">
        <w:rPr>
          <w:rFonts w:ascii="GHEA Grapalat" w:hAnsi="GHEA Grapalat"/>
          <w:lang w:val="hy-AM"/>
        </w:rPr>
        <w:t>այսուհետ՝</w:t>
      </w:r>
      <w:r w:rsidRPr="00204355">
        <w:rPr>
          <w:rFonts w:ascii="GHEA Grapalat" w:hAnsi="GHEA Grapalat"/>
          <w:lang w:val="hy-AM"/>
        </w:rPr>
        <w:t xml:space="preserve"> </w:t>
      </w:r>
      <w:r w:rsidRPr="001446A8">
        <w:rPr>
          <w:rFonts w:ascii="GHEA Grapalat" w:hAnsi="GHEA Grapalat"/>
          <w:lang w:val="hy-AM"/>
        </w:rPr>
        <w:t>Վաճառող</w:t>
      </w:r>
      <w:r w:rsidRPr="00204355">
        <w:rPr>
          <w:rFonts w:ascii="GHEA Grapalat" w:hAnsi="GHEA Grapalat"/>
          <w:lang w:val="hy-AM"/>
        </w:rPr>
        <w:t>)</w:t>
      </w:r>
      <w:r w:rsidRPr="001446A8">
        <w:rPr>
          <w:rFonts w:ascii="GHEA Grapalat" w:hAnsi="GHEA Grapalat"/>
          <w:lang w:val="hy-AM"/>
        </w:rPr>
        <w:t xml:space="preserve"> միջև 2</w:t>
      </w:r>
      <w:r>
        <w:rPr>
          <w:rFonts w:ascii="GHEA Grapalat" w:hAnsi="GHEA Grapalat"/>
          <w:lang w:val="hy-AM"/>
        </w:rPr>
        <w:t>024</w:t>
      </w:r>
      <w:r w:rsidRPr="001446A8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նոյեմբերի 26</w:t>
      </w:r>
      <w:r w:rsidRPr="001446A8">
        <w:rPr>
          <w:rFonts w:ascii="GHEA Grapalat" w:hAnsi="GHEA Grapalat"/>
          <w:lang w:val="hy-AM"/>
        </w:rPr>
        <w:t>-ին կնքվել է</w:t>
      </w:r>
      <w:r w:rsidRPr="00204355">
        <w:rPr>
          <w:rFonts w:ascii="GHEA Grapalat" w:hAnsi="GHEA Grapalat"/>
          <w:lang w:val="hy-AM"/>
        </w:rPr>
        <w:t xml:space="preserve"> </w:t>
      </w:r>
      <w:r w:rsidRPr="001446A8">
        <w:rPr>
          <w:rFonts w:ascii="GHEA Grapalat" w:hAnsi="GHEA Grapalat"/>
          <w:lang w:val="hy-AM"/>
        </w:rPr>
        <w:t>պետության կարիքների համար ապրանքի մատակարարման պետական գնման պայմանագիր</w:t>
      </w:r>
      <w:r w:rsidRPr="00204355">
        <w:rPr>
          <w:rFonts w:ascii="GHEA Grapalat" w:hAnsi="GHEA Grapalat"/>
          <w:lang w:val="hy-AM"/>
        </w:rPr>
        <w:t xml:space="preserve"> </w:t>
      </w:r>
      <w:r w:rsidRPr="001446A8">
        <w:rPr>
          <w:rFonts w:ascii="GHEA Grapalat" w:hAnsi="GHEA Grapalat"/>
          <w:lang w:val="hy-AM"/>
        </w:rPr>
        <w:t>№</w:t>
      </w:r>
      <w:r w:rsidRPr="00204355">
        <w:rPr>
          <w:rFonts w:ascii="GHEA Grapalat" w:hAnsi="GHEA Grapalat"/>
          <w:lang w:val="hy-AM"/>
        </w:rPr>
        <w:t xml:space="preserve"> ՀՀ ՖՆ-ԷԱՃԱՊՁԲ-24/6-1</w:t>
      </w:r>
      <w:r w:rsidRPr="001446A8">
        <w:rPr>
          <w:rFonts w:ascii="GHEA Grapalat" w:hAnsi="GHEA Grapalat"/>
          <w:lang w:val="hy-AM"/>
        </w:rPr>
        <w:t xml:space="preserve"> </w:t>
      </w:r>
      <w:r w:rsidRPr="00204355">
        <w:rPr>
          <w:rFonts w:ascii="GHEA Grapalat" w:hAnsi="GHEA Grapalat"/>
          <w:lang w:val="hy-AM"/>
        </w:rPr>
        <w:t>(</w:t>
      </w:r>
      <w:r w:rsidRPr="001446A8">
        <w:rPr>
          <w:rFonts w:ascii="GHEA Grapalat" w:hAnsi="GHEA Grapalat"/>
          <w:lang w:val="hy-AM"/>
        </w:rPr>
        <w:t>այսուհետ՝</w:t>
      </w:r>
      <w:r w:rsidRPr="00204355">
        <w:rPr>
          <w:rFonts w:ascii="GHEA Grapalat" w:hAnsi="GHEA Grapalat"/>
          <w:lang w:val="hy-AM"/>
        </w:rPr>
        <w:t xml:space="preserve"> </w:t>
      </w:r>
      <w:r w:rsidRPr="001446A8">
        <w:rPr>
          <w:rFonts w:ascii="GHEA Grapalat" w:hAnsi="GHEA Grapalat"/>
          <w:lang w:val="hy-AM"/>
        </w:rPr>
        <w:t>Պայմանագիր</w:t>
      </w:r>
      <w:r w:rsidRPr="00204355">
        <w:rPr>
          <w:rFonts w:ascii="GHEA Grapalat" w:hAnsi="GHEA Grapalat"/>
          <w:lang w:val="hy-AM"/>
        </w:rPr>
        <w:t>)</w:t>
      </w:r>
      <w:r w:rsidRPr="001446A8">
        <w:rPr>
          <w:rFonts w:ascii="GHEA Grapalat" w:hAnsi="GHEA Grapalat"/>
          <w:lang w:val="hy-AM"/>
        </w:rPr>
        <w:t>, որի</w:t>
      </w:r>
      <w:r w:rsidRPr="00204355">
        <w:rPr>
          <w:rFonts w:ascii="GHEA Grapalat" w:hAnsi="GHEA Grapalat"/>
          <w:lang w:val="hy-AM"/>
        </w:rPr>
        <w:t xml:space="preserve"> </w:t>
      </w:r>
      <w:r w:rsidRPr="001446A8">
        <w:rPr>
          <w:rFonts w:ascii="GHEA Grapalat" w:hAnsi="GHEA Grapalat"/>
          <w:lang w:val="hy-AM"/>
        </w:rPr>
        <w:t>շրջանակներում Վաճառողի</w:t>
      </w:r>
      <w:r w:rsidRPr="00204355">
        <w:rPr>
          <w:rFonts w:ascii="GHEA Grapalat" w:hAnsi="GHEA Grapalat"/>
          <w:lang w:val="hy-AM"/>
        </w:rPr>
        <w:t xml:space="preserve"> </w:t>
      </w:r>
      <w:r w:rsidRPr="001446A8">
        <w:rPr>
          <w:rFonts w:ascii="GHEA Grapalat" w:hAnsi="GHEA Grapalat"/>
          <w:lang w:val="hy-AM"/>
        </w:rPr>
        <w:t xml:space="preserve">կողմից </w:t>
      </w:r>
      <w:r>
        <w:rPr>
          <w:rFonts w:ascii="GHEA Grapalat" w:hAnsi="GHEA Grapalat"/>
          <w:lang w:val="hy-AM"/>
        </w:rPr>
        <w:t xml:space="preserve">թիվ </w:t>
      </w:r>
      <w:r w:rsidRPr="007E7115">
        <w:rPr>
          <w:rFonts w:ascii="GHEA Grapalat" w:hAnsi="GHEA Grapalat"/>
          <w:lang w:val="hy-AM"/>
        </w:rPr>
        <w:t>Դ-67530-2024 գրության համաձայն վերջինս չի մատակարարելու վերոհիշյա</w:t>
      </w:r>
      <w:r>
        <w:rPr>
          <w:rFonts w:ascii="GHEA Grapalat" w:hAnsi="GHEA Grapalat"/>
          <w:lang w:val="hy-AM"/>
        </w:rPr>
        <w:t>լ</w:t>
      </w:r>
      <w:r w:rsidRPr="007E7115">
        <w:rPr>
          <w:rFonts w:ascii="GHEA Grapalat" w:hAnsi="GHEA Grapalat"/>
          <w:lang w:val="hy-AM"/>
        </w:rPr>
        <w:t xml:space="preserve"> ընթացակարգի շրջանակներում 1-ին չափաբաժինը:</w:t>
      </w:r>
    </w:p>
    <w:p w14:paraId="04A3546C" w14:textId="77777777" w:rsidR="00F678E1" w:rsidRPr="001446A8" w:rsidRDefault="00F678E1" w:rsidP="009919EC">
      <w:pPr>
        <w:spacing w:after="0" w:line="360" w:lineRule="auto"/>
        <w:ind w:right="30" w:firstLine="708"/>
        <w:jc w:val="both"/>
        <w:rPr>
          <w:rFonts w:ascii="GHEA Grapalat" w:hAnsi="GHEA Grapalat"/>
          <w:lang w:val="hy-AM"/>
        </w:rPr>
      </w:pPr>
      <w:r w:rsidRPr="008B18E3">
        <w:rPr>
          <w:rFonts w:ascii="GHEA Grapalat" w:hAnsi="GHEA Grapalat"/>
          <w:lang w:val="hy-AM"/>
        </w:rPr>
        <w:t>Համաձայն պայմանագրի 2.1.7 կետի՝ Գնորդն իրավունք ունի միակողմանի լուծել պայմանագիրը, եթե Վաճառողն էականորեն խախտել է պայմանագիրը:</w:t>
      </w:r>
      <w:r w:rsidRPr="001446A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</w:p>
    <w:p w14:paraId="08EA5ED9" w14:textId="77777777" w:rsidR="00F678E1" w:rsidRPr="001446A8" w:rsidRDefault="00F678E1" w:rsidP="009919EC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 xml:space="preserve">Ելնելով վերոգրյալից և հիմք ընդունելով ՀՀ կառավարության 2017թ. մայիսի 4-ի № 526-Ն որոշման № 1 հավելվածի 33-րդ կետի 17-րդ ենթակետը և Պայմանագրի 8.11 կետը՝ ՀՀ ֆինանսների նախարարությունը միակողմանիորեն լուծում է ՀՀ ֆինանսների նախարարության և </w:t>
      </w:r>
      <w:r w:rsidRPr="00204355">
        <w:rPr>
          <w:rFonts w:ascii="GHEA Grapalat" w:hAnsi="GHEA Grapalat"/>
          <w:lang w:val="hy-AM"/>
        </w:rPr>
        <w:t>Արգավանդ Կահույք ՍՊԸ</w:t>
      </w:r>
      <w:r w:rsidRPr="001446A8">
        <w:rPr>
          <w:rFonts w:ascii="GHEA Grapalat" w:hAnsi="GHEA Grapalat"/>
          <w:lang w:val="hy-AM"/>
        </w:rPr>
        <w:t>-ի միջև 202</w:t>
      </w:r>
      <w:r>
        <w:rPr>
          <w:rFonts w:ascii="GHEA Grapalat" w:hAnsi="GHEA Grapalat"/>
          <w:lang w:val="hy-AM"/>
        </w:rPr>
        <w:t>4</w:t>
      </w:r>
      <w:r w:rsidRPr="001446A8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նոյեմբերի 26</w:t>
      </w:r>
      <w:r w:rsidRPr="001446A8">
        <w:rPr>
          <w:rFonts w:ascii="GHEA Grapalat" w:hAnsi="GHEA Grapalat"/>
          <w:lang w:val="hy-AM"/>
        </w:rPr>
        <w:t>-ին կնքված №</w:t>
      </w:r>
      <w:r w:rsidRPr="001446A8">
        <w:rPr>
          <w:rFonts w:ascii="GHEA Grapalat" w:hAnsi="GHEA Grapalat"/>
          <w:lang w:val="af-ZA"/>
        </w:rPr>
        <w:t xml:space="preserve"> </w:t>
      </w:r>
      <w:r w:rsidRPr="00204355">
        <w:rPr>
          <w:rFonts w:ascii="GHEA Grapalat" w:hAnsi="GHEA Grapalat"/>
          <w:lang w:val="hy-AM"/>
        </w:rPr>
        <w:t>ՀՀ ՖՆ-ԷԱՃԱՊՁԲ-24/6-1</w:t>
      </w:r>
      <w:r w:rsidRPr="001446A8">
        <w:rPr>
          <w:rFonts w:ascii="GHEA Grapalat" w:hAnsi="GHEA Grapalat"/>
          <w:lang w:val="hy-AM"/>
        </w:rPr>
        <w:t xml:space="preserve">  ծածկագրով Պայմանագիրը</w:t>
      </w:r>
      <w:r w:rsidR="00DE678F">
        <w:rPr>
          <w:rFonts w:ascii="GHEA Grapalat" w:hAnsi="GHEA Grapalat"/>
        </w:rPr>
        <w:t xml:space="preserve"> 1-ին չափաբաժնի մասով</w:t>
      </w:r>
      <w:r w:rsidRPr="001446A8">
        <w:rPr>
          <w:rFonts w:ascii="GHEA Grapalat" w:hAnsi="GHEA Grapalat"/>
          <w:lang w:val="hy-AM"/>
        </w:rPr>
        <w:t>:</w:t>
      </w:r>
    </w:p>
    <w:p w14:paraId="2245535F" w14:textId="77777777" w:rsidR="00F678E1" w:rsidRPr="001446A8" w:rsidRDefault="00F678E1" w:rsidP="00F678E1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>Միաժամանակ տեղեկացնում ենք, որ Վաճառողը համարվում է Պայմանագիրը միակողմանի լուծվելու մասին պատշաճ ծանուցված սույն ծանուցումը Գնորդի կողմից տեղեկագրում հրապարակելու հաջորդ օրվանից:</w:t>
      </w:r>
    </w:p>
    <w:p w14:paraId="589C2140" w14:textId="77777777" w:rsidR="00F678E1" w:rsidRPr="001446A8" w:rsidRDefault="00F678E1" w:rsidP="00F678E1">
      <w:pPr>
        <w:tabs>
          <w:tab w:val="left" w:pos="1134"/>
        </w:tabs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lastRenderedPageBreak/>
        <w:t>Հաշվի առնելով վերոգրյալը՝ ՀՀ ֆինանսների նախարարությունը 202</w:t>
      </w:r>
      <w:r>
        <w:rPr>
          <w:rFonts w:ascii="GHEA Grapalat" w:hAnsi="GHEA Grapalat"/>
          <w:lang w:val="hy-AM"/>
        </w:rPr>
        <w:t>4</w:t>
      </w:r>
      <w:r w:rsidRPr="001446A8">
        <w:rPr>
          <w:rFonts w:ascii="GHEA Grapalat" w:hAnsi="GHEA Grapalat"/>
          <w:lang w:val="hy-AM"/>
        </w:rPr>
        <w:t>թ</w:t>
      </w:r>
      <w:r w:rsidRPr="008B18E3">
        <w:rPr>
          <w:rFonts w:ascii="Cambria Math" w:hAnsi="Cambria Math" w:cs="Cambria Math"/>
          <w:lang w:val="hy-AM"/>
        </w:rPr>
        <w:t>․</w:t>
      </w:r>
      <w:r w:rsidRPr="008B18E3">
        <w:rPr>
          <w:rFonts w:ascii="GHEA Grapalat" w:hAnsi="GHEA Grapalat"/>
          <w:lang w:val="hy-AM"/>
        </w:rPr>
        <w:t xml:space="preserve"> դեկտեմբերի 27</w:t>
      </w:r>
      <w:r w:rsidRPr="001446A8">
        <w:rPr>
          <w:rFonts w:ascii="GHEA Grapalat" w:hAnsi="GHEA Grapalat"/>
          <w:lang w:val="hy-AM"/>
        </w:rPr>
        <w:t>-ից Պայմանագիրը միակողմանիորեն լուծում է։</w:t>
      </w:r>
    </w:p>
    <w:p w14:paraId="78B487DC" w14:textId="77777777" w:rsidR="00F678E1" w:rsidRPr="001446A8" w:rsidRDefault="00F678E1" w:rsidP="00F678E1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 xml:space="preserve">Միաժամանակ հայտնում ենք, որ համաձայն </w:t>
      </w:r>
      <w:r w:rsidRPr="001446A8">
        <w:rPr>
          <w:rFonts w:ascii="GHEA Grapalat" w:hAnsi="GHEA Grapalat"/>
          <w:szCs w:val="20"/>
          <w:lang w:val="hy-AM"/>
        </w:rPr>
        <w:t xml:space="preserve">Գնումների մասին ՀՀ օրենքի 6-րդ հոդվածի 1-ին մասի 6-րդ կետի ա/ ենթակետի՝ </w:t>
      </w:r>
      <w:r w:rsidRPr="001446A8">
        <w:rPr>
          <w:rFonts w:ascii="GHEA Grapalat" w:hAnsi="GHEA Grapalat" w:cs="Sylfaen"/>
          <w:bCs/>
          <w:iCs/>
          <w:szCs w:val="24"/>
          <w:lang w:val="hy-AM"/>
        </w:rPr>
        <w:t>մասնակիցը չի ներառվում գնումներին մասնակցելու իրավունք չունեցողների ցուցակում, եթե հրավերով և (կամ) պայմանագրով սահմանված ժամկետում վճարել է պայմանագրի և (կամ) որակավորման ապահովման գումարը:</w:t>
      </w:r>
    </w:p>
    <w:p w14:paraId="673BDF8A" w14:textId="56D17548" w:rsidR="009F7703" w:rsidRPr="001D61DA" w:rsidRDefault="00F678E1" w:rsidP="001D61DA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1446A8">
        <w:rPr>
          <w:rFonts w:ascii="GHEA Grapalat" w:hAnsi="GHEA Grapalat"/>
          <w:lang w:val="hy-AM"/>
        </w:rPr>
        <w:t>Ելնելով վերոգրյալից՝ առաջարկում ենք սույն ծանուցումը հրապարակվելուց հետո երկու աշխատանքային օրվա ընթացքում վճարել պայմանագրի և որակավորման ապահովումների գումարները: Որակավորման ապահովումը /</w:t>
      </w:r>
      <w:r>
        <w:rPr>
          <w:rFonts w:ascii="GHEA Grapalat" w:hAnsi="GHEA Grapalat"/>
        </w:rPr>
        <w:t>787,500</w:t>
      </w:r>
      <w:r w:rsidRPr="001446A8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</w:rPr>
        <w:t>յոթ հարյուր ութանասունյոթ հազար հինգ հարյուր</w:t>
      </w:r>
      <w:r w:rsidRPr="001446A8">
        <w:rPr>
          <w:rFonts w:ascii="GHEA Grapalat" w:hAnsi="GHEA Grapalat"/>
          <w:lang w:val="hy-AM"/>
        </w:rPr>
        <w:t>) ՀՀ դրամի չափով/ պետք է փոխանցվի կենտրոնական գանձապետարանում լիազորված մարմնի անվամբ բացված «900008000664»  գանձապետական հաշվին, իսկ պայմանագրի ապահով</w:t>
      </w:r>
      <w:r w:rsidRPr="00776EFE">
        <w:rPr>
          <w:rFonts w:ascii="GHEA Grapalat" w:hAnsi="GHEA Grapalat"/>
          <w:lang w:val="hy-AM"/>
        </w:rPr>
        <w:t>ումը /525,</w:t>
      </w:r>
      <w:r>
        <w:rPr>
          <w:rFonts w:ascii="GHEA Grapalat" w:hAnsi="GHEA Grapalat"/>
          <w:lang w:val="hy-AM"/>
        </w:rPr>
        <w:t>000</w:t>
      </w:r>
      <w:r>
        <w:rPr>
          <w:rFonts w:ascii="GHEA Grapalat" w:hAnsi="GHEA Grapalat"/>
        </w:rPr>
        <w:t xml:space="preserve"> </w:t>
      </w:r>
      <w:r w:rsidRPr="001446A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</w:rPr>
        <w:t>հինգ հարյուր քսանհինգ հազար</w:t>
      </w:r>
      <w:r w:rsidRPr="001446A8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</w:rPr>
        <w:t xml:space="preserve"> </w:t>
      </w:r>
      <w:r w:rsidRPr="001446A8">
        <w:rPr>
          <w:rFonts w:ascii="GHEA Grapalat" w:hAnsi="GHEA Grapalat"/>
          <w:lang w:val="hy-AM"/>
        </w:rPr>
        <w:t xml:space="preserve">ՀՀ դրամի չափով/ պետք է փոխանցվի կենտրոնական գանձապետարանում լիազորված մարմնի անվամբ բացված «900008000664» գանձապետական հաշվին: Հայտնում ենք, որ ապահովումները նշված գանձապետական հաշիվներին փոխանցելու դեպքում Ձեր կողմից ներկայացված՝ միակողմանի հաստատված հայտարարության՝ տուժանքի ձևով ներկայացված ապահովումները մեկ աշխատանքային օրվա ընթացքում կվերադարձվեն: Նշված ժամկետում գանձապետական հաշիվներին ապահովումները չփոխանցելու դեպքում ՀՀ ֆինանանսերի նախարարության կողմից կձեռնարկվեն միջոցներ՝ միակողմանի հաստատված հայտարարությունների՝ տուժանքների հիման վրա գանձումները կատարելու, իսկ սույն ծանուցումը հրապարակելուց հետո 9 օրացուցային օրվա ընթացքում վերջինիս չհաջողվելու դեպքում՝ </w:t>
      </w:r>
      <w:r w:rsidRPr="00204355">
        <w:rPr>
          <w:rFonts w:ascii="GHEA Grapalat" w:hAnsi="GHEA Grapalat"/>
          <w:lang w:val="hy-AM"/>
        </w:rPr>
        <w:t>Արգավանդ Կահույք ՍՊԸ</w:t>
      </w:r>
      <w:r w:rsidRPr="001446A8">
        <w:rPr>
          <w:rFonts w:ascii="GHEA Grapalat" w:hAnsi="GHEA Grapalat"/>
          <w:lang w:val="hy-AM"/>
        </w:rPr>
        <w:t xml:space="preserve">-ին </w:t>
      </w:r>
      <w:r w:rsidRPr="008B18E3">
        <w:rPr>
          <w:rFonts w:ascii="GHEA Grapalat" w:hAnsi="GHEA Grapalat"/>
          <w:lang w:val="hy-AM"/>
        </w:rPr>
        <w:t>գնումներին մասնակցելու իրավունք չունեցողների ցուցակում ներառելու համար:</w:t>
      </w:r>
    </w:p>
    <w:p w14:paraId="7EFBAB30" w14:textId="77777777" w:rsidR="009F7703" w:rsidRDefault="009919EC">
      <w:pPr>
        <w:spacing w:line="276" w:lineRule="auto"/>
        <w:rPr>
          <w:lang w:val="hy-AM"/>
        </w:rPr>
      </w:pP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</w:p>
    <w:p w14:paraId="17E34C86" w14:textId="77777777" w:rsidR="009F7703" w:rsidRDefault="009919EC">
      <w:pPr>
        <w:spacing w:line="276" w:lineRule="auto"/>
        <w:rPr>
          <w:lang w:val="hy-AM"/>
        </w:rPr>
      </w:pP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</w:p>
    <w:tbl>
      <w:tblPr>
        <w:tblStyle w:val="TableGrid"/>
        <w:tblW w:w="9191" w:type="dxa"/>
        <w:jc w:val="center"/>
        <w:tblLayout w:type="fixed"/>
        <w:tblCellMar>
          <w:left w:w="318" w:type="dxa"/>
        </w:tblCellMar>
        <w:tblLook w:val="04A0" w:firstRow="1" w:lastRow="0" w:firstColumn="1" w:lastColumn="0" w:noHBand="0" w:noVBand="1"/>
      </w:tblPr>
      <w:tblGrid>
        <w:gridCol w:w="4536"/>
        <w:gridCol w:w="1276"/>
        <w:gridCol w:w="3379"/>
      </w:tblGrid>
      <w:tr w:rsidR="009F7703" w14:paraId="5649DFD7" w14:textId="77777777" w:rsidTr="00F678E1">
        <w:trPr>
          <w:trHeight w:val="342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B5C5E" w14:textId="77777777" w:rsidR="009F7703" w:rsidRDefault="009919EC">
            <w:pPr>
              <w:widowControl w:val="0"/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ՀԱՐԳԱՆՔՈՎ՝</w:t>
            </w:r>
          </w:p>
          <w:p w14:paraId="171331A8" w14:textId="77777777" w:rsidR="00F678E1" w:rsidRPr="00F678E1" w:rsidRDefault="00F678E1">
            <w:pPr>
              <w:widowControl w:val="0"/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ՊԱՐՏԱԿԱՆՈՒԹՅՈՒՆՆԵՐԸ ԿԱՏԱՐՈՂ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4B3A6" w14:textId="77777777" w:rsidR="009F7703" w:rsidRDefault="009F7703">
            <w:pPr>
              <w:widowControl w:val="0"/>
              <w:spacing w:after="0" w:line="276" w:lineRule="auto"/>
              <w:rPr>
                <w:b/>
                <w:bCs/>
                <w:sz w:val="23"/>
                <w:szCs w:val="23"/>
                <w:lang w:val="hy-AM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CDB4B" w14:textId="68D5251B" w:rsidR="009F7703" w:rsidRDefault="00A25B22">
            <w:pPr>
              <w:widowControl w:val="0"/>
              <w:tabs>
                <w:tab w:val="left" w:pos="0"/>
              </w:tabs>
              <w:spacing w:after="0" w:line="276" w:lineRule="auto"/>
              <w:jc w:val="both"/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pict w14:anchorId="2C7EE8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47.75pt;height:73.5pt">
                  <v:imagedata r:id="rId8" o:title=""/>
                  <o:lock v:ext="edit" ungrouping="t" rotation="t" cropping="t" verticies="t" text="t" grouping="t"/>
                  <o:signatureline v:ext="edit" id="{9A0D6401-699D-43EB-A843-C9E6F095E13D}" provid="{00000000-0000-0000-0000-000000000000}" issignatureline="t"/>
                </v:shape>
              </w:pict>
            </w:r>
            <w:bookmarkStart w:id="0" w:name="_GoBack"/>
            <w:bookmarkEnd w:id="0"/>
          </w:p>
          <w:p w14:paraId="4F85ACFA" w14:textId="77777777" w:rsidR="009F7703" w:rsidRDefault="009F7703">
            <w:pPr>
              <w:widowControl w:val="0"/>
              <w:tabs>
                <w:tab w:val="left" w:pos="0"/>
              </w:tabs>
              <w:spacing w:after="0" w:line="276" w:lineRule="auto"/>
              <w:jc w:val="both"/>
              <w:rPr>
                <w:sz w:val="20"/>
              </w:rPr>
            </w:pPr>
          </w:p>
        </w:tc>
      </w:tr>
      <w:tr w:rsidR="009F7703" w14:paraId="2666A202" w14:textId="77777777" w:rsidTr="00F678E1">
        <w:trPr>
          <w:trHeight w:val="1187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D1FF5" w14:textId="77777777" w:rsidR="009F7703" w:rsidRDefault="009F7703">
            <w:pPr>
              <w:widowControl w:val="0"/>
              <w:spacing w:after="0" w:line="276" w:lineRule="auto"/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FE693" w14:textId="77777777" w:rsidR="009F7703" w:rsidRDefault="009F7703">
            <w:pPr>
              <w:widowControl w:val="0"/>
              <w:spacing w:after="0" w:line="276" w:lineRule="auto"/>
              <w:rPr>
                <w:b/>
                <w:bCs/>
                <w:sz w:val="23"/>
                <w:szCs w:val="23"/>
                <w:lang w:val="hy-AM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76E3" w14:textId="77777777" w:rsidR="009F7703" w:rsidRDefault="009919EC">
            <w:pPr>
              <w:widowControl w:val="0"/>
              <w:spacing w:after="0" w:line="276" w:lineRule="auto"/>
              <w:ind w:left="-255"/>
              <w:jc w:val="right"/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  <w:t>ԱՐԱԻԿ ԵՍԱՅԱՆ</w:t>
            </w:r>
          </w:p>
        </w:tc>
      </w:tr>
    </w:tbl>
    <w:p w14:paraId="4A61DB67" w14:textId="77777777" w:rsidR="009F7703" w:rsidRDefault="009F7703">
      <w:pPr>
        <w:spacing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</w:p>
    <w:sectPr w:rsidR="009F7703" w:rsidSect="00705D58">
      <w:footerReference w:type="default" r:id="rId9"/>
      <w:pgSz w:w="11906" w:h="16838"/>
      <w:pgMar w:top="540" w:right="746" w:bottom="709" w:left="96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66FCE" w14:textId="77777777" w:rsidR="00700DF1" w:rsidRDefault="009919EC">
      <w:pPr>
        <w:spacing w:after="0" w:line="240" w:lineRule="auto"/>
      </w:pPr>
      <w:r>
        <w:separator/>
      </w:r>
    </w:p>
  </w:endnote>
  <w:endnote w:type="continuationSeparator" w:id="0">
    <w:p w14:paraId="3857CF2A" w14:textId="77777777" w:rsidR="00700DF1" w:rsidRDefault="0099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GHEA Grapalat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Cyr">
    <w:altName w:val="GHEA Grapalat"/>
    <w:charset w:val="00"/>
    <w:family w:val="roman"/>
    <w:pitch w:val="variable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7EA1E" w14:textId="77777777" w:rsidR="001D61DA" w:rsidRPr="001D61DA" w:rsidRDefault="001D61DA" w:rsidP="001D61DA">
    <w:pPr>
      <w:spacing w:after="0" w:line="240" w:lineRule="auto"/>
      <w:ind w:firstLine="720"/>
      <w:rPr>
        <w:sz w:val="16"/>
        <w:szCs w:val="16"/>
        <w:lang w:val="hy-AM"/>
      </w:rPr>
    </w:pPr>
    <w:r w:rsidRPr="001D61DA">
      <w:rPr>
        <w:rFonts w:ascii="GHEA Grapalat" w:eastAsia="Times New Roman" w:hAnsi="GHEA Grapalat" w:cs="Times New Roman"/>
        <w:color w:val="000000"/>
        <w:sz w:val="16"/>
        <w:szCs w:val="16"/>
        <w:lang w:val="hy-AM"/>
      </w:rPr>
      <w:t xml:space="preserve">Կատարող՝ Լ. Սահակյան  </w:t>
    </w:r>
  </w:p>
  <w:p w14:paraId="07DD83CD" w14:textId="77777777" w:rsidR="001D61DA" w:rsidRPr="001D61DA" w:rsidRDefault="001D61DA" w:rsidP="001D61DA">
    <w:pPr>
      <w:spacing w:after="0" w:line="240" w:lineRule="auto"/>
      <w:ind w:firstLine="720"/>
      <w:rPr>
        <w:sz w:val="16"/>
        <w:szCs w:val="16"/>
      </w:rPr>
    </w:pPr>
    <w:bookmarkStart w:id="1" w:name="__DdeLink__84_1038699251"/>
    <w:r w:rsidRPr="001D61DA">
      <w:rPr>
        <w:rFonts w:ascii="GHEA Grapalat" w:eastAsia="Times New Roman" w:hAnsi="GHEA Grapalat" w:cs="Times New Roman"/>
        <w:color w:val="000000"/>
        <w:sz w:val="16"/>
        <w:szCs w:val="16"/>
        <w:lang w:val="hy-AM"/>
      </w:rPr>
      <w:t>Հեռ.</w:t>
    </w:r>
    <w:r>
      <w:rPr>
        <w:rFonts w:ascii="GHEA Grapalat" w:eastAsia="Times New Roman" w:hAnsi="GHEA Grapalat" w:cs="Times New Roman"/>
        <w:color w:val="000000"/>
        <w:sz w:val="16"/>
        <w:szCs w:val="16"/>
        <w:lang w:val="hy-AM"/>
      </w:rPr>
      <w:t>՝</w:t>
    </w:r>
    <w:r w:rsidRPr="001D61DA">
      <w:rPr>
        <w:rFonts w:ascii="GHEA Grapalat" w:eastAsia="Times New Roman" w:hAnsi="GHEA Grapalat" w:cs="Times New Roman"/>
        <w:color w:val="000000"/>
        <w:sz w:val="16"/>
        <w:szCs w:val="16"/>
        <w:lang w:val="hy-AM"/>
      </w:rPr>
      <w:t xml:space="preserve"> 011</w:t>
    </w:r>
    <w:r>
      <w:rPr>
        <w:rFonts w:ascii="GHEA Grapalat" w:eastAsia="Times New Roman" w:hAnsi="GHEA Grapalat" w:cs="Times New Roman"/>
        <w:color w:val="000000"/>
        <w:sz w:val="16"/>
        <w:szCs w:val="16"/>
        <w:lang w:val="hy-AM"/>
      </w:rPr>
      <w:t>-</w:t>
    </w:r>
    <w:r w:rsidRPr="001D61DA">
      <w:rPr>
        <w:rFonts w:ascii="GHEA Grapalat" w:eastAsia="Times New Roman" w:hAnsi="GHEA Grapalat" w:cs="Times New Roman"/>
        <w:color w:val="000000"/>
        <w:sz w:val="16"/>
        <w:szCs w:val="16"/>
        <w:lang w:val="hy-AM"/>
      </w:rPr>
      <w:t>800</w:t>
    </w:r>
    <w:r>
      <w:rPr>
        <w:rFonts w:ascii="GHEA Grapalat" w:eastAsia="Times New Roman" w:hAnsi="GHEA Grapalat" w:cs="Times New Roman"/>
        <w:color w:val="000000"/>
        <w:sz w:val="16"/>
        <w:szCs w:val="16"/>
        <w:lang w:val="hy-AM"/>
      </w:rPr>
      <w:t xml:space="preserve"> </w:t>
    </w:r>
    <w:r w:rsidRPr="001D61DA">
      <w:rPr>
        <w:rFonts w:ascii="GHEA Grapalat" w:eastAsia="Times New Roman" w:hAnsi="GHEA Grapalat" w:cs="Times New Roman"/>
        <w:color w:val="000000"/>
        <w:sz w:val="16"/>
        <w:szCs w:val="16"/>
        <w:lang w:val="hy-AM"/>
      </w:rPr>
      <w:t>114</w:t>
    </w:r>
    <w:bookmarkEnd w:id="1"/>
  </w:p>
  <w:p w14:paraId="32F2D2C8" w14:textId="77777777" w:rsidR="009F7703" w:rsidRDefault="009F7703" w:rsidP="001D61DA">
    <w:pPr>
      <w:spacing w:line="240" w:lineRule="auto"/>
      <w:ind w:firstLine="720"/>
      <w:rPr>
        <w:rFonts w:ascii="GHEA Grapalat" w:hAnsi="GHEA Grapalat" w:cs="Times New Roman"/>
        <w:color w:val="000000"/>
        <w:sz w:val="23"/>
        <w:szCs w:val="23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3BE4" w14:textId="77777777" w:rsidR="00700DF1" w:rsidRDefault="009919EC">
      <w:pPr>
        <w:spacing w:after="0" w:line="240" w:lineRule="auto"/>
      </w:pPr>
      <w:r>
        <w:separator/>
      </w:r>
    </w:p>
  </w:footnote>
  <w:footnote w:type="continuationSeparator" w:id="0">
    <w:p w14:paraId="6EFAB669" w14:textId="77777777" w:rsidR="00700DF1" w:rsidRDefault="00991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03"/>
    <w:rsid w:val="001D61DA"/>
    <w:rsid w:val="00256D8F"/>
    <w:rsid w:val="00700DF1"/>
    <w:rsid w:val="00705D58"/>
    <w:rsid w:val="009919EC"/>
    <w:rsid w:val="009F7703"/>
    <w:rsid w:val="00A25B22"/>
    <w:rsid w:val="00DD6E5E"/>
    <w:rsid w:val="00DE678F"/>
    <w:rsid w:val="00F6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B91F"/>
  <w15:docId w15:val="{80FE6B5A-4549-42F7-9588-F4E945ED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93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Heading2">
    <w:name w:val="heading 2"/>
    <w:basedOn w:val="Normal"/>
    <w:next w:val="Normal"/>
    <w:link w:val="Heading2Char"/>
    <w:qFormat/>
    <w:rsid w:val="00530393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530393"/>
    <w:rPr>
      <w:rFonts w:ascii="ArTarumianTimes" w:eastAsia="Times New Roman" w:hAnsi="ArTarumianTimes" w:cs="Times New Roman"/>
      <w:b/>
      <w:sz w:val="20"/>
      <w:szCs w:val="20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700967"/>
    <w:rPr>
      <w:rFonts w:ascii="Segoe UI" w:hAnsi="Segoe UI" w:cs="Segoe UI"/>
      <w:sz w:val="18"/>
      <w:szCs w:val="18"/>
    </w:rPr>
  </w:style>
  <w:style w:type="character" w:customStyle="1" w:styleId="a0">
    <w:name w:val="Верх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character" w:customStyle="1" w:styleId="a1">
    <w:name w:val="Ниж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character" w:customStyle="1" w:styleId="a2">
    <w:name w:val="Посещённая гиперссылка"/>
    <w:basedOn w:val="DefaultParagraphFont"/>
    <w:qFormat/>
    <w:rPr>
      <w:rFonts w:cs="Times New Roman"/>
      <w:color w:val="954F72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4">
    <w:name w:val="Указатель"/>
    <w:basedOn w:val="Normal"/>
    <w:qFormat/>
    <w:pPr>
      <w:suppressLineNumbers/>
    </w:pPr>
    <w:rPr>
      <w:rFonts w:cs="Lucida Sans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7009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Схема документа1"/>
    <w:qFormat/>
    <w:rPr>
      <w:rFonts w:cs="Calibri"/>
      <w:sz w:val="22"/>
    </w:rPr>
  </w:style>
  <w:style w:type="paragraph" w:customStyle="1" w:styleId="a5">
    <w:name w:val="Верхний и нижний колонтитулы"/>
    <w:basedOn w:val="Normal"/>
    <w:qFormat/>
  </w:style>
  <w:style w:type="paragraph" w:customStyle="1" w:styleId="a6">
    <w:name w:val="Колонтитул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7">
    <w:name w:val="Содержимое таблицы"/>
    <w:basedOn w:val="Normal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53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2Ffbp7Cs3D4ldZcU2390dqlbFXXmlTJ5pX7kZJV/KYY=</DigestValue>
    </Reference>
    <Reference Type="http://www.w3.org/2000/09/xmldsig#Object" URI="#idOfficeObject">
      <DigestMethod Algorithm="http://www.w3.org/2001/04/xmlenc#sha256"/>
      <DigestValue>u0R9/RdZFzG5oSSCqwjj1Wvx1yoexJs+pJ+mkteGN3E=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lbBG1CKyKhGFxdKeq/EUeKeR3yJ+9Eyz4K/N4FvhZAY=</DigestValue>
    </Reference>
    <Reference Type="http://www.w3.org/2000/09/xmldsig#Object" URI="#idValidSigLnImg">
      <DigestMethod Algorithm="http://www.w3.org/2001/04/xmlenc#sha256"/>
      <DigestValue>m0lYGuDgXGAuTT/64ZaYeEDJ5bzaLF4KDQ43pFWt1k0=</DigestValue>
    </Reference>
    <Reference Type="http://www.w3.org/2000/09/xmldsig#Object" URI="#idInvalidSigLnImg">
      <DigestMethod Algorithm="http://www.w3.org/2001/04/xmlenc#sha256"/>
      <DigestValue>NXZP71V+KBOmvFCJzmaDdEY91X+7u/Lm94o4ofaB2Rc=</DigestValue>
    </Reference>
  </SignedInfo>
  <SignatureValue>Fh3NHOC2tSEH7pmI/U6E+/CjBdivyWN1qkfcowHVUoRC+6SAW4OJqUJtzzXO6dYoZXCBYvaolG2Y
S956erctEXvF5nydm9awoagF1+Nb2d8N2nIvoQjsGU7cifd6I/ba3J6xPmqWAV4tVwKJw10ECi6G
noRwST5fptTzl69xBs3mRXI9jkJS9n4B8FoG8p3EslKdRYgjs37OQdrfJZEhPXpNkUtlZESnDq2s
2xdkLHyP3aAG4lI2pauY4tYZmssNu9n579bCZuPDVQqEIRkZ4s6o19KTB3qLH/Prp8rkUoJZoNJI
2GSrCaMjv0KvPnrdvCKNbKXQXU1xjIhrMQpcFg==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O9DDxMocldZKtlly1+YBTAM7eCI0u8YxEysRPZApgqM=</DigestValue>
      </Reference>
      <Reference URI="/word/document.xml?ContentType=application/vnd.openxmlformats-officedocument.wordprocessingml.document.main+xml">
        <DigestMethod Algorithm="http://www.w3.org/2001/04/xmlenc#sha256"/>
        <DigestValue>/Q7oOMaedRhSMzR3PJaBlr73c3plfVctbwMAb9LYx6Q=</DigestValue>
      </Reference>
      <Reference URI="/word/endnotes.xml?ContentType=application/vnd.openxmlformats-officedocument.wordprocessingml.endnotes+xml">
        <DigestMethod Algorithm="http://www.w3.org/2001/04/xmlenc#sha256"/>
        <DigestValue>BlocfsH8iZus18n3R4FTkRcQa2lRtbjDyBrVmApDlXs=</DigestValue>
      </Reference>
      <Reference URI="/word/fontTable.xml?ContentType=application/vnd.openxmlformats-officedocument.wordprocessingml.fontTable+xml">
        <DigestMethod Algorithm="http://www.w3.org/2001/04/xmlenc#sha256"/>
        <DigestValue>K7toXUTW6T32Rsy7OOWiZMB+5h5q31Z5kJlZJLRjnMU=</DigestValue>
      </Reference>
      <Reference URI="/word/footer1.xml?ContentType=application/vnd.openxmlformats-officedocument.wordprocessingml.footer+xml">
        <DigestMethod Algorithm="http://www.w3.org/2001/04/xmlenc#sha256"/>
        <DigestValue>6ooUp27pMlDm/nKX/3CjC5fbBmhkfsd4kaZuV89+L/4=</DigestValue>
      </Reference>
      <Reference URI="/word/footnotes.xml?ContentType=application/vnd.openxmlformats-officedocument.wordprocessingml.footnotes+xml">
        <DigestMethod Algorithm="http://www.w3.org/2001/04/xmlenc#sha256"/>
        <DigestValue>6/EC1t0cNjTaqdGynmZGrYs0B67uWkEMZuOuaSTOQ3s=</DigestValue>
      </Reference>
      <Reference URI="/word/media/image1.png?ContentType=image/png">
        <DigestMethod Algorithm="http://www.w3.org/2001/04/xmlenc#sha256"/>
        <DigestValue>fNdEhsZpnC/MJZI8xYGT1CXM+uqEHZtBausZrrIlyvU=</DigestValue>
      </Reference>
      <Reference URI="/word/media/image2.emf?ContentType=image/x-emf">
        <DigestMethod Algorithm="http://www.w3.org/2001/04/xmlenc#sha256"/>
        <DigestValue>DZsQvCtyiWFdWcZluxBWtcIpaaHBnwLBHs454o21J+s=</DigestValue>
      </Reference>
      <Reference URI="/word/settings.xml?ContentType=application/vnd.openxmlformats-officedocument.wordprocessingml.settings+xml">
        <DigestMethod Algorithm="http://www.w3.org/2001/04/xmlenc#sha256"/>
        <DigestValue>NGVNOacvHxK/b2P+ENggFkhiPay0GwYwA/Ts3AsSRlg=</DigestValue>
      </Reference>
      <Reference URI="/word/styles.xml?ContentType=application/vnd.openxmlformats-officedocument.wordprocessingml.styles+xml">
        <DigestMethod Algorithm="http://www.w3.org/2001/04/xmlenc#sha256"/>
        <DigestValue>7bvl7cWh2+oVCVpMpfEzaSj1TaJwIMkequhAqyXdmEs=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2024-12-27T12:07:50Z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{9A0D6401-699D-43EB-A843-C9E6F095E13D}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2024-12-27T12:07:50Z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PAIJjqXcAR+0ACQAAAJxjqXcJAAAAWFftAAAAAAAAR+0AAEftADJLsXEAAAAADEiHcQkAAAAAAAAAAAAAAAAAAAAAAAAAQOvsAAAAAAAAAAAAAAAAAAAAAAAAAAAAAAAAAAAAAAAAAAAAAAAAAAAAAAAAAAAAAAAAAAAAAAAAAAAAAAAAAEDqjwC8ChSjZGazdzTrjwAo0qV3AEftAAxIh3EAAAAAONOld///AAAAAAAAG9SldxvUpXdk648AAAAAAAAAAADhJQF3AAAAAAcAAACU648AlOu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IVNgEAAHykjwDYXVR2yRIKQfCkjwDcpo8A5V1UdknsNrGUpI8AAAAAAAAAAACIpEFxZTcWcSiT+QAUpI8AeKSPAEuFPHH/////ZKSPAJ64GHF6HB1x0rgYcfArF3ECLBdxjew2sYikQXFt7DaxjKSPAH+4GHGo1MAVAAAAAAAAcSq0pI8ARKaPAJlbVHaUpI8AAgAAAKVbVHbo50Fx4P///wAAAAAAAAAAAAAAAJABAAAAAAABAAAAAGEAcgAAAGEABgAAAAAAAADhJQF3AAAAAAYAAADopY8A6KWP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po8ATbVUdkkOAABopo8A3Q8hyd0PyQAAAAAA+OCzFUkO/f//////rC8AAAr9CgC0Q6IVAAAAAN0Pyf//////rC8AACHJAQBACPwAAAAAAJw9hXYJTlJ23Q8hyVyiwhABAAAA/////wAAAACAd/oA1KqPAAAAAACAd/oAAACCEBpOUnZACPwA3Q8hyQEAAABcosIQgHf6AAAAAAAAAAAA3Q/JANSqjwDdD8n//////6wvAAAhyQEAQAj8AAAAAAC4eFZ23Q8hySB8qRAKAAAA/////wAAAAAYAAAAAwEAALcaAAAcAAAB3Q8hy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AA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//8AAACv1/Ho8/ubzu6CwuqMudS3u769vb3////////////L5fZymsABAgMZgAAAAK/X8fz9/uLx+snk9uTy+vz9/v///////////////8vl9nKawAECA6IVAAAAotHvtdryxOL1xOL1tdry0+r32+350+r3tdryxOL1pdPvc5rAAQIDohU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WDAADyXZoTu0AXFuxcacMCgCwqI8AnKqPAOVdVHaCY6l3VKiPAAAAAACcY6l3IAAAABhP7QAAAAAAAEftAABH7QCQ0GdxAAAAAH9gFXEJAAAAAAAAAAAAAAAAAAAAAAAAAEDr7AAAAAAAAAAAAAAAAAAAAAAAAAAAAAAAAAAAAHEqAAAAAASqjwAAAMV2cCOldwAAAAClW1R2qKmPAHAjpXecMKh3OoADd/////94qI8AfKiPAAQAAAC0qI8AAACxcQkAAAAAAAAA4SUBd52bn3EJAAAAqKmPAKipjwA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PAIJjqXcAR+0ACQAAAJxjqXcJAAAAWFftAAAAAAAAR+0AAEftADJLsXEAAAAADEiHcQkAAAAAAAAAAAAAAAAAAAAAAAAAQOvsAAAAAAAAAAAAAAAAAAAAAAAAAAAAAAAAAAAAAAAAAAAAAAAAAAAAAAAAAAAAAAAAAAAAAAAAAAAAAAAAAEDqjwC8ChSjZGazdzTrjwAo0qV3AEftAAxIh3EAAAAAONOld///AAAAAAAAG9SldxvUpXdk648AAAAAAAAAAADhJQF3AAAAAAcAAACU648AlOu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IVNgEAAHykjwDYXVR2yRIKQfCkjwDcpo8A5V1UdknsNrGUpI8AAAAAAAAAAACIpEFxZTcWcSiT+QAUpI8AeKSPAEuFPHH/////ZKSPAJ64GHF6HB1x0rgYcfArF3ECLBdxjew2sYikQXFt7DaxjKSPAH+4GHGo1MAVAAAAAAAAcSq0pI8ARKaPAJlbVHaUpI8AAgAAAKVbVHbo50Fx4P///wAAAAAAAAAAAAAAAJABAAAAAAABAAAAAGEAcgAAAGEABgAAAAAAAADhJQF3AAAAAAYAAADopY8A6KWP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po8ATbVUdkkOAABopo8A1Q8hJ9UPJwAAAAAA+OCzFUkO/f//////rC8AAAr9CgC0Q6IVAAAAANUPJ///////rC8AACEnAQBACPwAAAAAAJw9hXYJTlJ21Q8hJ1yiwhABAAAA/////wAAAAAoe/oA1KqPAAAAAAAoe/oAAACCEBpOUnZACPwA1Q8hJwEAAABcosIQKHv6AAAAAAAAAAAA1Q8nANSqjwDVDyf//////6wvAAAhJwEAQAj8AAAAAAC4eFZ21Q8hJyAOpRURAAAA/////wAAAAAYAAAAAwEAALcaAAAcAAAB1Q8hJ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6D17-976E-47B9-AD35-C9A65F64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Digi17</dc:creator>
  <cp:keywords>https://mul2-minfin.gov.am/tasks/934301/oneclick?token=3d1a3a6c9225b1def7891c88d9b17667</cp:keywords>
  <dc:description/>
  <cp:lastModifiedBy>Արաիկ Եսայան</cp:lastModifiedBy>
  <cp:revision>34</cp:revision>
  <cp:lastPrinted>2018-06-05T10:44:00Z</cp:lastPrinted>
  <dcterms:created xsi:type="dcterms:W3CDTF">2021-10-26T13:56:00Z</dcterms:created>
  <dcterms:modified xsi:type="dcterms:W3CDTF">2024-12-27T12:07:00Z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