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780C0" w14:textId="77777777" w:rsidR="00E56328" w:rsidRPr="00705755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i/>
          <w:sz w:val="24"/>
          <w:szCs w:val="24"/>
          <w:lang w:val="hy-AM"/>
        </w:rPr>
      </w:pPr>
    </w:p>
    <w:p w14:paraId="3B02D461" w14:textId="1FF769B0" w:rsidR="0022631D" w:rsidRPr="00705755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ՀԱՅՏԱՐԱՐՈՒԹՅՈՒՆ</w:t>
      </w:r>
      <w:r w:rsidR="00553C47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 xml:space="preserve"> </w:t>
      </w:r>
    </w:p>
    <w:p w14:paraId="133B5D5C" w14:textId="77777777" w:rsidR="001E3B3B" w:rsidRPr="00705755" w:rsidRDefault="0022631D" w:rsidP="001E3B3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կնքված պայմանագրի մասին</w:t>
      </w:r>
      <w:r w:rsidR="00716704"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br/>
      </w:r>
      <w:r w:rsidR="001E3B3B" w:rsidRPr="00705755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ОБЯВЛЕНИЕ</w:t>
      </w:r>
    </w:p>
    <w:p w14:paraId="1CCD37CD" w14:textId="4D0AE547" w:rsidR="0022631D" w:rsidRPr="00705755" w:rsidRDefault="00716704" w:rsidP="00EC371E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705755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 заклеченном договоре</w:t>
      </w:r>
    </w:p>
    <w:p w14:paraId="2459CC9B" w14:textId="60E4CD42" w:rsidR="00716704" w:rsidRPr="00B05106" w:rsidRDefault="00BC0087" w:rsidP="00716704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af-ZA"/>
        </w:rPr>
      </w:pPr>
      <w:r w:rsidRPr="00BC0087">
        <w:rPr>
          <w:rFonts w:ascii="GHEA Grapalat" w:hAnsi="GHEA Grapalat" w:cs="Sylfaen"/>
          <w:i/>
          <w:lang w:val="af-ZA"/>
        </w:rPr>
        <w:t xml:space="preserve">Աբովյան համայնքի կարիքների համար շինարարական աշխատանքների տեխնիկական հսկողության խորհրդատվական  ծառայության ձեռքբերման նպատակով «ԱԲՀ-ՀԲՄԽԾՁԲ-23/33» ծածկագրով հրատապ բաց մրցույթով գնման ընթացակարգի </w:t>
      </w:r>
      <w:r w:rsidR="0022631D" w:rsidRPr="00705755">
        <w:rPr>
          <w:rFonts w:ascii="GHEA Grapalat" w:hAnsi="GHEA Grapalat" w:cs="Sylfaen"/>
          <w:i/>
          <w:lang w:val="af-ZA"/>
        </w:rPr>
        <w:t>արդյունքում</w:t>
      </w:r>
      <w:r w:rsidR="006F2779" w:rsidRPr="00705755">
        <w:rPr>
          <w:rFonts w:ascii="GHEA Grapalat" w:hAnsi="GHEA Grapalat" w:cs="Sylfaen"/>
          <w:i/>
          <w:lang w:val="af-ZA"/>
        </w:rPr>
        <w:t xml:space="preserve"> </w:t>
      </w:r>
      <w:r w:rsidR="0022631D" w:rsidRPr="00705755">
        <w:rPr>
          <w:rFonts w:ascii="GHEA Grapalat" w:hAnsi="GHEA Grapalat" w:cs="Sylfaen"/>
          <w:i/>
          <w:lang w:val="af-ZA"/>
        </w:rPr>
        <w:t>կնքված պայմանագրի մասին տեղեկատվությունը`</w:t>
      </w:r>
      <w:r w:rsidR="00716704" w:rsidRPr="00B05106">
        <w:rPr>
          <w:rFonts w:ascii="GHEA Grapalat" w:hAnsi="GHEA Grapalat" w:cs="Sylfaen"/>
          <w:i/>
          <w:lang w:val="af-ZA"/>
        </w:rPr>
        <w:t xml:space="preserve"> </w:t>
      </w:r>
    </w:p>
    <w:p w14:paraId="4D1555E5" w14:textId="14D6812D" w:rsidR="0074277C" w:rsidRPr="00A30C7F" w:rsidRDefault="00716704" w:rsidP="00A30C7F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af-ZA"/>
        </w:rPr>
      </w:pPr>
      <w:r w:rsidRPr="00705755">
        <w:rPr>
          <w:rFonts w:ascii="GHEA Grapalat" w:hAnsi="GHEA Grapalat" w:cs="Sylfaen"/>
          <w:i/>
          <w:lang w:val="af-ZA"/>
        </w:rPr>
        <w:t xml:space="preserve">Информация о договоре, заключенном по результатам </w:t>
      </w:r>
      <w:r w:rsidR="00BC0087" w:rsidRPr="00BC0087">
        <w:rPr>
          <w:rFonts w:ascii="GHEA Grapalat" w:hAnsi="GHEA Grapalat" w:cs="Sylfaen"/>
          <w:i/>
          <w:lang w:val="af-ZA"/>
        </w:rPr>
        <w:t>процедуры получения консультационных услуг по техническому надзору за строительными работами для нужд Абовянской общины по коду "АBH-HBMKhTzDzB-23/33"</w:t>
      </w:r>
      <w:r w:rsidR="00A30C7F">
        <w:rPr>
          <w:rFonts w:ascii="GHEA Grapalat" w:hAnsi="GHEA Grapalat" w:cs="Sylfaen"/>
          <w:i/>
          <w:lang w:val="af-ZA"/>
        </w:rPr>
        <w:t>.</w:t>
      </w:r>
    </w:p>
    <w:p w14:paraId="77B08F87" w14:textId="1B0A436D" w:rsidR="00716704" w:rsidRPr="0074277C" w:rsidRDefault="00716704" w:rsidP="00EE46BF">
      <w:pPr>
        <w:pStyle w:val="HTML"/>
        <w:shd w:val="clear" w:color="auto" w:fill="F8F9FA"/>
        <w:jc w:val="both"/>
        <w:rPr>
          <w:rFonts w:ascii="GHEA Grapalat" w:hAnsi="GHEA Grapalat" w:cs="Sylfaen"/>
          <w:i/>
        </w:rPr>
      </w:pPr>
    </w:p>
    <w:tbl>
      <w:tblPr>
        <w:tblW w:w="104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14"/>
        <w:gridCol w:w="413"/>
        <w:gridCol w:w="795"/>
        <w:gridCol w:w="336"/>
        <w:gridCol w:w="267"/>
        <w:gridCol w:w="268"/>
        <w:gridCol w:w="169"/>
        <w:gridCol w:w="455"/>
        <w:gridCol w:w="310"/>
        <w:gridCol w:w="93"/>
        <w:gridCol w:w="443"/>
        <w:gridCol w:w="266"/>
        <w:gridCol w:w="212"/>
        <w:gridCol w:w="356"/>
        <w:gridCol w:w="381"/>
        <w:gridCol w:w="211"/>
        <w:gridCol w:w="168"/>
        <w:gridCol w:w="188"/>
        <w:gridCol w:w="327"/>
        <w:gridCol w:w="167"/>
        <w:gridCol w:w="117"/>
        <w:gridCol w:w="42"/>
        <w:gridCol w:w="652"/>
        <w:gridCol w:w="15"/>
        <w:gridCol w:w="271"/>
        <w:gridCol w:w="252"/>
        <w:gridCol w:w="248"/>
        <w:gridCol w:w="245"/>
        <w:gridCol w:w="222"/>
        <w:gridCol w:w="175"/>
        <w:gridCol w:w="1674"/>
      </w:tblGrid>
      <w:tr w:rsidR="0022631D" w:rsidRPr="00705755" w14:paraId="3BCB0F4A" w14:textId="77777777" w:rsidTr="00C43E3B">
        <w:trPr>
          <w:trHeight w:val="146"/>
        </w:trPr>
        <w:tc>
          <w:tcPr>
            <w:tcW w:w="688" w:type="dxa"/>
            <w:gridSpan w:val="2"/>
            <w:shd w:val="clear" w:color="auto" w:fill="auto"/>
            <w:vAlign w:val="center"/>
          </w:tcPr>
          <w:p w14:paraId="5FD69F2F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9738" w:type="dxa"/>
            <w:gridSpan w:val="30"/>
            <w:shd w:val="clear" w:color="auto" w:fill="auto"/>
            <w:vAlign w:val="center"/>
          </w:tcPr>
          <w:p w14:paraId="47A5B985" w14:textId="545568AA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Գ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առարկայի</w:t>
            </w:r>
            <w:proofErr w:type="spellEnd"/>
            <w:r w:rsidR="008D6EC3"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ru-RU" w:eastAsia="ru-RU"/>
              </w:rPr>
              <w:t xml:space="preserve"> Предмета закупки</w:t>
            </w:r>
          </w:p>
        </w:tc>
      </w:tr>
      <w:tr w:rsidR="0022631D" w:rsidRPr="00705755" w14:paraId="796D388F" w14:textId="77777777" w:rsidTr="00C43E3B">
        <w:trPr>
          <w:trHeight w:val="110"/>
        </w:trPr>
        <w:tc>
          <w:tcPr>
            <w:tcW w:w="688" w:type="dxa"/>
            <w:gridSpan w:val="2"/>
            <w:vMerge w:val="restart"/>
            <w:shd w:val="clear" w:color="auto" w:fill="auto"/>
            <w:vAlign w:val="center"/>
          </w:tcPr>
          <w:p w14:paraId="781659E7" w14:textId="76DFFFC3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համարը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номер лота</w:t>
            </w:r>
          </w:p>
        </w:tc>
        <w:tc>
          <w:tcPr>
            <w:tcW w:w="1544" w:type="dxa"/>
            <w:gridSpan w:val="3"/>
            <w:vMerge w:val="restart"/>
            <w:shd w:val="clear" w:color="auto" w:fill="auto"/>
            <w:vAlign w:val="center"/>
          </w:tcPr>
          <w:p w14:paraId="0C83F2D3" w14:textId="1A00C19F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անվանումը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название</w:t>
            </w:r>
          </w:p>
        </w:tc>
        <w:tc>
          <w:tcPr>
            <w:tcW w:w="704" w:type="dxa"/>
            <w:gridSpan w:val="3"/>
            <w:vMerge w:val="restart"/>
            <w:shd w:val="clear" w:color="auto" w:fill="auto"/>
            <w:vAlign w:val="center"/>
          </w:tcPr>
          <w:p w14:paraId="3D073E87" w14:textId="6EDCB11F" w:rsidR="0022631D" w:rsidRPr="00705755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չափման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միավորը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единица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измерения</w:t>
            </w:r>
            <w:proofErr w:type="spellEnd"/>
          </w:p>
        </w:tc>
        <w:tc>
          <w:tcPr>
            <w:tcW w:w="858" w:type="dxa"/>
            <w:gridSpan w:val="3"/>
            <w:shd w:val="clear" w:color="auto" w:fill="auto"/>
            <w:vAlign w:val="center"/>
          </w:tcPr>
          <w:p w14:paraId="59F68B85" w14:textId="26DA31E3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քանակը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1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количество</w:t>
            </w:r>
            <w:proofErr w:type="spellEnd"/>
          </w:p>
        </w:tc>
        <w:tc>
          <w:tcPr>
            <w:tcW w:w="2878" w:type="dxa"/>
            <w:gridSpan w:val="12"/>
            <w:shd w:val="clear" w:color="auto" w:fill="auto"/>
            <w:vAlign w:val="center"/>
          </w:tcPr>
          <w:p w14:paraId="62535C49" w14:textId="55FE1A9D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գինը</w:t>
            </w:r>
            <w:proofErr w:type="spellEnd"/>
            <w:r w:rsidR="008D6EC3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8D6EC3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сметная</w:t>
            </w:r>
            <w:proofErr w:type="spellEnd"/>
            <w:r w:rsidR="008D6EC3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8D6EC3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цена</w:t>
            </w:r>
            <w:proofErr w:type="spellEnd"/>
            <w:r w:rsidR="008D6EC3" w:rsidRPr="00705755"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2080" w:type="dxa"/>
            <w:gridSpan w:val="8"/>
            <w:vMerge w:val="restart"/>
            <w:shd w:val="clear" w:color="auto" w:fill="auto"/>
            <w:vAlign w:val="center"/>
          </w:tcPr>
          <w:p w14:paraId="330836BC" w14:textId="160B7C1F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674" w:type="dxa"/>
            <w:vMerge w:val="restart"/>
            <w:shd w:val="clear" w:color="auto" w:fill="auto"/>
            <w:vAlign w:val="center"/>
          </w:tcPr>
          <w:p w14:paraId="5D289872" w14:textId="36AC9637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),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предусмотренное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по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договору</w:t>
            </w:r>
            <w:proofErr w:type="spellEnd"/>
          </w:p>
        </w:tc>
      </w:tr>
      <w:tr w:rsidR="0022631D" w:rsidRPr="00705755" w14:paraId="02BE1D52" w14:textId="77777777" w:rsidTr="006B3BD4">
        <w:trPr>
          <w:trHeight w:val="175"/>
        </w:trPr>
        <w:tc>
          <w:tcPr>
            <w:tcW w:w="688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44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2"/>
            <w:vMerge w:val="restart"/>
            <w:shd w:val="clear" w:color="auto" w:fill="auto"/>
            <w:vAlign w:val="center"/>
          </w:tcPr>
          <w:p w14:paraId="15F4C856" w14:textId="77777777" w:rsidR="00CE07F6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առկա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footnoteReference w:id="2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</w:p>
          <w:p w14:paraId="374821C4" w14:textId="6AB65306" w:rsidR="0022631D" w:rsidRPr="00705755" w:rsidRDefault="00CE07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802" w:type="dxa"/>
            <w:gridSpan w:val="3"/>
            <w:vMerge w:val="restart"/>
            <w:shd w:val="clear" w:color="auto" w:fill="auto"/>
            <w:vAlign w:val="center"/>
          </w:tcPr>
          <w:p w14:paraId="654421A9" w14:textId="01129EA2" w:rsidR="0022631D" w:rsidRPr="00705755" w:rsidRDefault="00CE07F6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Ը</w:t>
            </w:r>
            <w:r w:rsidR="0022631D"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նդհանուր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общее</w:t>
            </w:r>
            <w:proofErr w:type="spellEnd"/>
          </w:p>
        </w:tc>
        <w:tc>
          <w:tcPr>
            <w:tcW w:w="2169" w:type="dxa"/>
            <w:gridSpan w:val="10"/>
            <w:shd w:val="clear" w:color="auto" w:fill="auto"/>
            <w:vAlign w:val="center"/>
          </w:tcPr>
          <w:p w14:paraId="01CC38D9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դրամ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2080" w:type="dxa"/>
            <w:gridSpan w:val="8"/>
            <w:vMerge/>
            <w:shd w:val="clear" w:color="auto" w:fill="auto"/>
          </w:tcPr>
          <w:p w14:paraId="12AD9841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674" w:type="dxa"/>
            <w:vMerge/>
            <w:shd w:val="clear" w:color="auto" w:fill="auto"/>
          </w:tcPr>
          <w:p w14:paraId="28B6AAAB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22631D" w:rsidRPr="00705755" w14:paraId="688F77C8" w14:textId="77777777" w:rsidTr="006B3BD4">
        <w:trPr>
          <w:trHeight w:val="275"/>
        </w:trPr>
        <w:tc>
          <w:tcPr>
            <w:tcW w:w="6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4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0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11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36A56E08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առկա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footnoteReference w:id="3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10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451741EC" w:rsidR="0022631D" w:rsidRPr="00705755" w:rsidRDefault="00CE07F6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Ը</w:t>
            </w:r>
            <w:r w:rsidR="0022631D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նդհանուր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общая</w:t>
            </w:r>
            <w:proofErr w:type="spellEnd"/>
          </w:p>
        </w:tc>
        <w:tc>
          <w:tcPr>
            <w:tcW w:w="208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674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113E55" w:rsidRPr="00113E55" w14:paraId="6CB0AC86" w14:textId="77777777" w:rsidTr="0007456D">
        <w:trPr>
          <w:trHeight w:val="689"/>
        </w:trPr>
        <w:tc>
          <w:tcPr>
            <w:tcW w:w="688" w:type="dxa"/>
            <w:gridSpan w:val="2"/>
            <w:shd w:val="clear" w:color="auto" w:fill="auto"/>
            <w:vAlign w:val="center"/>
          </w:tcPr>
          <w:p w14:paraId="62F33415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40D13571" w:rsidR="00113E55" w:rsidRPr="00113E55" w:rsidRDefault="00113E55" w:rsidP="00113E55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</w:pPr>
            <w:r w:rsidRPr="00113E55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ամբողջ տարածքում ասֆալտապատման և ասֆալտի փոսային վերանորոգման աշխատանքների տեխնիկական հսկողության խորհրդատվական ծառայության ձեռքբերում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:</w:t>
            </w:r>
            <w:r w:rsidRPr="00E46EB7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 w:rsidRPr="00113E55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Приобретение консультационной услуги по техническому контролю работ по укладке асфальта и ямочному ремонту асфальта на всей территории общины Абовян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F1E0033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դրամ</w:t>
            </w:r>
          </w:p>
        </w:tc>
        <w:tc>
          <w:tcPr>
            <w:tcW w:w="7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3CFA92E6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3E24A75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1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39502F8D" w:rsidR="00113E55" w:rsidRPr="00E46EB7" w:rsidRDefault="00446759" w:rsidP="00113E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 w:rsidRPr="00177AEA">
              <w:rPr>
                <w:rFonts w:ascii="GHEA Grapalat" w:hAnsi="GHEA Grapalat"/>
                <w:i/>
                <w:lang w:val="hy-AM"/>
              </w:rPr>
              <w:t>1</w:t>
            </w:r>
            <w:r w:rsidRPr="00177AEA">
              <w:rPr>
                <w:rFonts w:cs="Calibri"/>
                <w:i/>
                <w:lang w:val="hy-AM"/>
              </w:rPr>
              <w:t> </w:t>
            </w:r>
            <w:r w:rsidRPr="00177AEA">
              <w:rPr>
                <w:rFonts w:ascii="GHEA Grapalat" w:hAnsi="GHEA Grapalat"/>
                <w:i/>
                <w:lang w:val="hy-AM"/>
              </w:rPr>
              <w:t>722 000</w:t>
            </w:r>
          </w:p>
        </w:tc>
        <w:tc>
          <w:tcPr>
            <w:tcW w:w="10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45C16871" w:rsidR="00113E55" w:rsidRPr="00705755" w:rsidRDefault="00446759" w:rsidP="00113E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177AEA">
              <w:rPr>
                <w:rFonts w:ascii="GHEA Grapalat" w:hAnsi="GHEA Grapalat"/>
                <w:i/>
                <w:lang w:val="hy-AM"/>
              </w:rPr>
              <w:t>1</w:t>
            </w:r>
            <w:r w:rsidRPr="00177AEA">
              <w:rPr>
                <w:rFonts w:cs="Calibri"/>
                <w:i/>
                <w:lang w:val="hy-AM"/>
              </w:rPr>
              <w:t> </w:t>
            </w:r>
            <w:r w:rsidRPr="00177AEA">
              <w:rPr>
                <w:rFonts w:ascii="GHEA Grapalat" w:hAnsi="GHEA Grapalat"/>
                <w:i/>
                <w:lang w:val="hy-AM"/>
              </w:rPr>
              <w:t>722 000</w:t>
            </w:r>
          </w:p>
        </w:tc>
        <w:tc>
          <w:tcPr>
            <w:tcW w:w="20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70CCFD01" w:rsidR="00113E55" w:rsidRPr="00113E55" w:rsidRDefault="00113E55" w:rsidP="00113E55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113E55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ամբողջ տարածքում ասֆալտապատման և ասֆալտի փոսային վերանորոգման աշխատանքների տեխնիկական հսկողության խորհրդատվական ծառայության ձեռքբերում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:</w:t>
            </w:r>
            <w:r w:rsidRPr="00E46EB7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 w:rsidRPr="00113E55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Приобретение консультационной услуги по техническому контролю работ по укладке асфальта и ямочному ремонту асфальта на всей территории общины Абовян</w:t>
            </w:r>
          </w:p>
        </w:tc>
        <w:tc>
          <w:tcPr>
            <w:tcW w:w="167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32323D06" w:rsidR="00113E55" w:rsidRPr="00113E55" w:rsidRDefault="00113E55" w:rsidP="00113E55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113E55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ամբողջ տարածքում ասֆալտապատման և ասֆալտի փոսային վերանորոգման աշխատանքների տեխնիկական հսկողության խորհրդատվական ծառայության ձեռքբերում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:</w:t>
            </w:r>
            <w:r w:rsidRPr="00E46EB7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 w:rsidRPr="00113E55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Приобретение консультационной услуги по техническому контролю работ по укладке асфальта и ямочному ремонту асфальта на всей территории общины Абовян</w:t>
            </w:r>
          </w:p>
        </w:tc>
      </w:tr>
      <w:tr w:rsidR="00446759" w:rsidRPr="00113E55" w14:paraId="6C5EFA58" w14:textId="77777777" w:rsidTr="0007456D">
        <w:trPr>
          <w:trHeight w:val="689"/>
        </w:trPr>
        <w:tc>
          <w:tcPr>
            <w:tcW w:w="688" w:type="dxa"/>
            <w:gridSpan w:val="2"/>
            <w:shd w:val="clear" w:color="auto" w:fill="auto"/>
            <w:vAlign w:val="center"/>
          </w:tcPr>
          <w:p w14:paraId="51E687B6" w14:textId="12B6F9B5" w:rsidR="00446759" w:rsidRPr="00705755" w:rsidRDefault="00446759" w:rsidP="004467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5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125CA" w14:textId="114F545D" w:rsidR="00446759" w:rsidRPr="00113E55" w:rsidRDefault="00446759" w:rsidP="00446759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113E55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կարիքների համար Աբովյան քաղաքի Հանրապետությա</w:t>
            </w:r>
            <w:r w:rsidRPr="00113E55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lastRenderedPageBreak/>
              <w:t>ն պողոտայում նոր խելացի կանգառների տեղադրման շինարարական աշխատանքների տեխնիկական հսկողության խորհրդատվական ծառայության    ձեռքբերում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: </w:t>
            </w:r>
            <w:r w:rsidRPr="00113E55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Приобретение консультационной услуги по техническому надзору за установкой новых смарт-автобусных остановок на проспекте Республики в г. Абовян для нужд общины Абовяна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43739A" w14:textId="56B4BE9C" w:rsidR="00446759" w:rsidRPr="00705755" w:rsidRDefault="00446759" w:rsidP="0044675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lastRenderedPageBreak/>
              <w:t>դրամ</w:t>
            </w:r>
          </w:p>
        </w:tc>
        <w:tc>
          <w:tcPr>
            <w:tcW w:w="7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B69DC8" w14:textId="6F0148D3" w:rsidR="00446759" w:rsidRPr="00705755" w:rsidRDefault="00446759" w:rsidP="0044675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CFDC65" w14:textId="1F53C4E9" w:rsidR="00446759" w:rsidRPr="00705755" w:rsidRDefault="00446759" w:rsidP="0044675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1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46E741" w14:textId="39AC7C8A" w:rsidR="00446759" w:rsidRPr="006A031A" w:rsidRDefault="00446759" w:rsidP="0044675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 w:rsidRPr="00177AEA">
              <w:rPr>
                <w:rFonts w:ascii="GHEA Grapalat" w:hAnsi="GHEA Grapalat"/>
                <w:i/>
                <w:lang w:val="hy-AM"/>
              </w:rPr>
              <w:t>923 000</w:t>
            </w:r>
          </w:p>
        </w:tc>
        <w:tc>
          <w:tcPr>
            <w:tcW w:w="10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229D47" w14:textId="29327A7F" w:rsidR="00446759" w:rsidRPr="006A031A" w:rsidRDefault="00446759" w:rsidP="0044675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 w:rsidRPr="00177AEA">
              <w:rPr>
                <w:rFonts w:ascii="GHEA Grapalat" w:hAnsi="GHEA Grapalat"/>
                <w:i/>
                <w:lang w:val="hy-AM"/>
              </w:rPr>
              <w:t>923 000</w:t>
            </w:r>
          </w:p>
        </w:tc>
        <w:tc>
          <w:tcPr>
            <w:tcW w:w="20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F87F96" w14:textId="079018B7" w:rsidR="00446759" w:rsidRPr="00113E55" w:rsidRDefault="00446759" w:rsidP="00446759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113E55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համայնքի կարիքների համար Աբովյան քաղաքի Հանրապետության պողոտայում նոր խելացի </w:t>
            </w:r>
            <w:r w:rsidRPr="00113E55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lastRenderedPageBreak/>
              <w:t>կանգառների տեղադրման շինարարական աշխատանքների տեխնիկական հսկողության խորհրդատվական ծառայության    ձեռքբերում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: </w:t>
            </w:r>
            <w:r w:rsidRPr="00113E55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Приобретение консультационной услуги по техническому надзору за установкой новых смарт-автобусных остановок на проспекте Республики в г. Абовян для нужд общины Абовяна</w:t>
            </w:r>
          </w:p>
        </w:tc>
        <w:tc>
          <w:tcPr>
            <w:tcW w:w="167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4392AE" w14:textId="3E10EA77" w:rsidR="00446759" w:rsidRPr="00113E55" w:rsidRDefault="00446759" w:rsidP="00446759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113E55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lastRenderedPageBreak/>
              <w:t xml:space="preserve">համայնքի կարիքների համար Աբովյան քաղաքի Հանրապետության պողոտայում նոր </w:t>
            </w:r>
            <w:r w:rsidRPr="00113E55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lastRenderedPageBreak/>
              <w:t>խելացի կանգառների տեղադրման շինարարական աշխատանքների տեխնիկական հսկողության խորհրդատվական ծառայության    ձեռքբերում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: </w:t>
            </w:r>
            <w:r w:rsidRPr="00113E55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Приобретение консультационной услуги по техническому надзору за установкой новых смарт-автобусных остановок на проспекте Республики в г. Абовян для нужд общины Абовяна</w:t>
            </w:r>
          </w:p>
        </w:tc>
      </w:tr>
      <w:tr w:rsidR="00113E55" w:rsidRPr="00113E55" w14:paraId="4B8BC031" w14:textId="77777777" w:rsidTr="00E32F23">
        <w:trPr>
          <w:trHeight w:val="169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451180EC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113E55" w:rsidRPr="00BC0087" w14:paraId="24C3B0CB" w14:textId="77777777" w:rsidTr="00C43E3B">
        <w:trPr>
          <w:trHeight w:val="137"/>
        </w:trPr>
        <w:tc>
          <w:tcPr>
            <w:tcW w:w="423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55C0F102" w:rsidR="00113E55" w:rsidRPr="00705755" w:rsidRDefault="00113E55" w:rsidP="00113E5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 xml:space="preserve"> Обоснование выбора процедуры закупки</w:t>
            </w:r>
          </w:p>
        </w:tc>
        <w:tc>
          <w:tcPr>
            <w:tcW w:w="618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F1C7BA5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Բաց մրցույթ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, «Գնումների մասին» ՀՀ օրենք, 18-րդ հոդված, </w:t>
            </w:r>
            <w:r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  <w:t>открытий конкурс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  <w:t>,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18-ий статьи Закона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Республики Армении «О закупках»</w:t>
            </w:r>
          </w:p>
        </w:tc>
      </w:tr>
      <w:tr w:rsidR="00113E55" w:rsidRPr="00BC0087" w14:paraId="075EEA57" w14:textId="77777777" w:rsidTr="00E32F23">
        <w:trPr>
          <w:trHeight w:val="196"/>
        </w:trPr>
        <w:tc>
          <w:tcPr>
            <w:tcW w:w="10426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113E55" w:rsidRPr="00705755" w14:paraId="681596E8" w14:textId="77777777" w:rsidTr="00C43E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46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223166" w14:textId="77777777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23CE02B4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направления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или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опубликования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приглашения</w:t>
            </w:r>
          </w:p>
        </w:tc>
        <w:tc>
          <w:tcPr>
            <w:tcW w:w="4080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1ECB970D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1</w:t>
            </w:r>
            <w:r w:rsidR="00446759"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  <w:t>5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.0</w:t>
            </w:r>
            <w:r w:rsidR="00446759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6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.2023</w:t>
            </w:r>
          </w:p>
        </w:tc>
      </w:tr>
      <w:tr w:rsidR="00113E55" w:rsidRPr="00705755" w14:paraId="199F948A" w14:textId="77777777" w:rsidTr="00C43E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31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D7B8A32" w:rsidR="00113E55" w:rsidRPr="00705755" w:rsidRDefault="00113E55" w:rsidP="00113E5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Հրավերում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կատարված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4"/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      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изменений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внесенных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приглашение</w:t>
            </w:r>
          </w:p>
        </w:tc>
        <w:tc>
          <w:tcPr>
            <w:tcW w:w="5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08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659E4B86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113E55" w:rsidRPr="00705755" w14:paraId="6EE9B008" w14:textId="77777777" w:rsidTr="00C43E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31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08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113E55" w:rsidRPr="00705755" w14:paraId="13FE412E" w14:textId="77777777" w:rsidTr="00C43E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31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BE8F2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Հրավերի վերաբերյալ պարզաբանումների ամսաթիվը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 xml:space="preserve"> </w:t>
            </w:r>
          </w:p>
          <w:p w14:paraId="16131DCB" w14:textId="00045C2B" w:rsidR="00113E55" w:rsidRPr="00705755" w:rsidRDefault="00113E55" w:rsidP="00113E5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Дата разьяснений по поводу приглашения</w:t>
            </w:r>
          </w:p>
        </w:tc>
        <w:tc>
          <w:tcPr>
            <w:tcW w:w="5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7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121F3818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Հարցարդման ստացման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Получения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запроса</w:t>
            </w:r>
          </w:p>
        </w:tc>
        <w:tc>
          <w:tcPr>
            <w:tcW w:w="23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52B7B773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Պարզաբանման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Разъяснения</w:t>
            </w:r>
          </w:p>
        </w:tc>
      </w:tr>
      <w:tr w:rsidR="00113E55" w:rsidRPr="00705755" w14:paraId="321D26CF" w14:textId="77777777" w:rsidTr="00C43E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31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5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7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0885D4BF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113E55" w:rsidRPr="00705755" w14:paraId="68E691E2" w14:textId="77777777" w:rsidTr="00C43E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31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7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113E55" w:rsidRPr="00705755" w14:paraId="30B89418" w14:textId="77777777" w:rsidTr="00E32F23">
        <w:trPr>
          <w:trHeight w:val="54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70776DB4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113E55" w:rsidRPr="00BC0087" w14:paraId="10DC4861" w14:textId="77777777" w:rsidTr="00160756">
        <w:trPr>
          <w:trHeight w:val="605"/>
        </w:trPr>
        <w:tc>
          <w:tcPr>
            <w:tcW w:w="1101" w:type="dxa"/>
            <w:gridSpan w:val="3"/>
            <w:vMerge w:val="restart"/>
            <w:shd w:val="clear" w:color="auto" w:fill="auto"/>
            <w:vAlign w:val="center"/>
          </w:tcPr>
          <w:p w14:paraId="34162061" w14:textId="19A9A95D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Հ/Հ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</w:t>
            </w:r>
            <w:r w:rsidRPr="00705755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П</w:t>
            </w:r>
            <w:r w:rsidRPr="00705755">
              <w:rPr>
                <w:rFonts w:ascii="GHEA Grapalat" w:hAnsi="GHEA Grapalat" w:cs="Sylfaen"/>
                <w:b/>
                <w:i/>
                <w:sz w:val="16"/>
                <w:szCs w:val="16"/>
              </w:rPr>
              <w:t>/</w:t>
            </w:r>
            <w:r w:rsidRPr="00705755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Н</w:t>
            </w:r>
          </w:p>
        </w:tc>
        <w:tc>
          <w:tcPr>
            <w:tcW w:w="2693" w:type="dxa"/>
            <w:gridSpan w:val="8"/>
            <w:vMerge w:val="restart"/>
            <w:shd w:val="clear" w:color="auto" w:fill="auto"/>
            <w:vAlign w:val="center"/>
          </w:tcPr>
          <w:p w14:paraId="4FE503E7" w14:textId="65FAE715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Մասնակցի անվանումը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Наименования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6632" w:type="dxa"/>
            <w:gridSpan w:val="21"/>
            <w:shd w:val="clear" w:color="auto" w:fill="auto"/>
            <w:vAlign w:val="center"/>
          </w:tcPr>
          <w:p w14:paraId="1FD38684" w14:textId="5256F074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 /ՀՀ դրամ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5"/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Цена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представленная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по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заявке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каждого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участника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, включая представленную в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>резултате</w:t>
            </w:r>
            <w:proofErr w:type="spellEnd"/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 организации одновременных переговоров /Драм РА/</w:t>
            </w:r>
          </w:p>
        </w:tc>
      </w:tr>
      <w:tr w:rsidR="00113E55" w:rsidRPr="00705755" w14:paraId="3FD00E3A" w14:textId="77777777" w:rsidTr="00160756">
        <w:trPr>
          <w:trHeight w:val="365"/>
        </w:trPr>
        <w:tc>
          <w:tcPr>
            <w:tcW w:w="1101" w:type="dxa"/>
            <w:gridSpan w:val="3"/>
            <w:vMerge/>
            <w:shd w:val="clear" w:color="auto" w:fill="auto"/>
            <w:vAlign w:val="center"/>
          </w:tcPr>
          <w:p w14:paraId="67E5DBFB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693" w:type="dxa"/>
            <w:gridSpan w:val="8"/>
            <w:vMerge/>
            <w:shd w:val="clear" w:color="auto" w:fill="auto"/>
            <w:vAlign w:val="center"/>
          </w:tcPr>
          <w:p w14:paraId="7835142E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225" w:type="dxa"/>
            <w:gridSpan w:val="8"/>
            <w:shd w:val="clear" w:color="auto" w:fill="auto"/>
            <w:vAlign w:val="center"/>
          </w:tcPr>
          <w:p w14:paraId="27542D69" w14:textId="6C5361DD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Գինն առանց ԱԱՀ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Цена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без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635EE2FE" w14:textId="55DE3F50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ԱԱՀ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2564" w:type="dxa"/>
            <w:gridSpan w:val="5"/>
            <w:shd w:val="clear" w:color="auto" w:fill="auto"/>
            <w:vAlign w:val="center"/>
          </w:tcPr>
          <w:p w14:paraId="4A371FE9" w14:textId="4A2FCCC8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Ընդհանուր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Всего</w:t>
            </w:r>
          </w:p>
        </w:tc>
      </w:tr>
      <w:tr w:rsidR="00113E55" w:rsidRPr="00BC0087" w14:paraId="4DA511EC" w14:textId="77777777" w:rsidTr="000811F1">
        <w:trPr>
          <w:trHeight w:val="83"/>
        </w:trPr>
        <w:tc>
          <w:tcPr>
            <w:tcW w:w="1101" w:type="dxa"/>
            <w:gridSpan w:val="3"/>
            <w:shd w:val="clear" w:color="auto" w:fill="auto"/>
            <w:vAlign w:val="center"/>
          </w:tcPr>
          <w:p w14:paraId="5DBE5B3F" w14:textId="609A3145" w:rsidR="00113E55" w:rsidRPr="0074277C" w:rsidRDefault="000811F1" w:rsidP="00113E5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         </w:t>
            </w:r>
            <w:r w:rsidR="00113E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9325" w:type="dxa"/>
            <w:gridSpan w:val="29"/>
            <w:shd w:val="clear" w:color="auto" w:fill="auto"/>
            <w:vAlign w:val="center"/>
          </w:tcPr>
          <w:p w14:paraId="6ABF72D4" w14:textId="3A567EA5" w:rsidR="00113E55" w:rsidRPr="0097794E" w:rsidRDefault="00446759" w:rsidP="00113E5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i/>
                <w:color w:val="365F91"/>
                <w:sz w:val="20"/>
                <w:szCs w:val="20"/>
                <w:lang w:val="ru-RU" w:eastAsia="ru-RU"/>
              </w:rPr>
            </w:pPr>
            <w:r w:rsidRPr="00113E55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ամբողջ տարածքում ասֆալտապատման և ասֆալտի փոսային վերանորոգման աշխատանքների տեխնիկական հսկողության խորհրդատվական ծառայության ձեռքբերում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:</w:t>
            </w:r>
            <w:r w:rsidRPr="00E46EB7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 w:rsidRPr="00113E55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Приобретение консультационной услуги по техническому контролю работ по укладке асфальта и ямочному ремонту асфальта на всей территории общины Абовян</w:t>
            </w:r>
          </w:p>
        </w:tc>
      </w:tr>
      <w:tr w:rsidR="00446759" w:rsidRPr="00705755" w14:paraId="50825522" w14:textId="77777777" w:rsidTr="00160756">
        <w:trPr>
          <w:trHeight w:val="83"/>
        </w:trPr>
        <w:tc>
          <w:tcPr>
            <w:tcW w:w="1101" w:type="dxa"/>
            <w:gridSpan w:val="3"/>
            <w:shd w:val="clear" w:color="auto" w:fill="auto"/>
            <w:vAlign w:val="center"/>
          </w:tcPr>
          <w:p w14:paraId="50AD5B95" w14:textId="6A9E37CE" w:rsidR="00446759" w:rsidRPr="00705755" w:rsidRDefault="00446759" w:rsidP="004467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 w:rsidRPr="0056434D">
              <w:rPr>
                <w:rFonts w:ascii="GHEA Grapalat" w:hAnsi="GHEA Grapalat"/>
                <w:bCs/>
                <w:i/>
                <w:color w:val="000000"/>
                <w:lang w:val="hy-AM"/>
              </w:rPr>
              <w:t>1</w:t>
            </w:r>
          </w:p>
        </w:tc>
        <w:tc>
          <w:tcPr>
            <w:tcW w:w="2693" w:type="dxa"/>
            <w:gridSpan w:val="8"/>
            <w:shd w:val="clear" w:color="auto" w:fill="auto"/>
            <w:vAlign w:val="center"/>
          </w:tcPr>
          <w:p w14:paraId="259F3C98" w14:textId="0A822818" w:rsidR="00446759" w:rsidRPr="006322D1" w:rsidRDefault="00446759" w:rsidP="004467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hy-AM"/>
              </w:rPr>
              <w:t>«Վահրամ Կնյազյան» ԱՁ</w:t>
            </w:r>
          </w:p>
        </w:tc>
        <w:tc>
          <w:tcPr>
            <w:tcW w:w="2225" w:type="dxa"/>
            <w:gridSpan w:val="8"/>
            <w:shd w:val="clear" w:color="auto" w:fill="auto"/>
            <w:vAlign w:val="center"/>
          </w:tcPr>
          <w:p w14:paraId="1D867224" w14:textId="0ACAB64C" w:rsidR="00446759" w:rsidRPr="00705755" w:rsidRDefault="00446759" w:rsidP="004467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</w:rPr>
              <w:t>290</w:t>
            </w:r>
            <w:r w:rsidRPr="0056434D">
              <w:rPr>
                <w:rFonts w:ascii="GHEA Grapalat" w:hAnsi="GHEA Grapalat"/>
                <w:i/>
              </w:rPr>
              <w:t xml:space="preserve">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22B8A853" w14:textId="1DC03636" w:rsidR="00446759" w:rsidRPr="00705755" w:rsidRDefault="00446759" w:rsidP="004467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  <w:r w:rsidRPr="0056434D">
              <w:rPr>
                <w:rFonts w:ascii="GHEA Grapalat" w:hAnsi="GHEA Grapalat"/>
                <w:i/>
              </w:rPr>
              <w:t>-</w:t>
            </w:r>
          </w:p>
        </w:tc>
        <w:tc>
          <w:tcPr>
            <w:tcW w:w="2564" w:type="dxa"/>
            <w:gridSpan w:val="5"/>
            <w:shd w:val="clear" w:color="auto" w:fill="auto"/>
            <w:vAlign w:val="center"/>
          </w:tcPr>
          <w:p w14:paraId="1F59BBB2" w14:textId="1879AD83" w:rsidR="00446759" w:rsidRPr="00705755" w:rsidRDefault="00446759" w:rsidP="004467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</w:rPr>
              <w:t>290</w:t>
            </w:r>
            <w:r>
              <w:rPr>
                <w:rFonts w:cs="Calibri"/>
                <w:i/>
              </w:rPr>
              <w:t> </w:t>
            </w:r>
            <w:r w:rsidRPr="0056434D">
              <w:rPr>
                <w:rFonts w:ascii="GHEA Grapalat" w:hAnsi="GHEA Grapalat"/>
                <w:i/>
              </w:rPr>
              <w:t>000</w:t>
            </w:r>
          </w:p>
        </w:tc>
      </w:tr>
      <w:tr w:rsidR="00446759" w:rsidRPr="00705755" w14:paraId="197B9350" w14:textId="77777777" w:rsidTr="00160756">
        <w:trPr>
          <w:trHeight w:val="83"/>
        </w:trPr>
        <w:tc>
          <w:tcPr>
            <w:tcW w:w="1101" w:type="dxa"/>
            <w:gridSpan w:val="3"/>
            <w:shd w:val="clear" w:color="auto" w:fill="auto"/>
            <w:vAlign w:val="center"/>
          </w:tcPr>
          <w:p w14:paraId="35B0662A" w14:textId="60C81E31" w:rsidR="00446759" w:rsidRPr="00705755" w:rsidRDefault="00446759" w:rsidP="004467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hy-AM"/>
              </w:rPr>
              <w:t>2</w:t>
            </w:r>
          </w:p>
        </w:tc>
        <w:tc>
          <w:tcPr>
            <w:tcW w:w="2693" w:type="dxa"/>
            <w:gridSpan w:val="8"/>
            <w:shd w:val="clear" w:color="auto" w:fill="auto"/>
            <w:vAlign w:val="center"/>
          </w:tcPr>
          <w:p w14:paraId="4B4C362B" w14:textId="115F59B7" w:rsidR="00446759" w:rsidRPr="006322D1" w:rsidRDefault="00446759" w:rsidP="004467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hy-AM"/>
              </w:rPr>
              <w:t>«Արտակ Մարտիրոսյան» ԱՁ</w:t>
            </w:r>
          </w:p>
        </w:tc>
        <w:tc>
          <w:tcPr>
            <w:tcW w:w="2225" w:type="dxa"/>
            <w:gridSpan w:val="8"/>
            <w:shd w:val="clear" w:color="auto" w:fill="auto"/>
            <w:vAlign w:val="center"/>
          </w:tcPr>
          <w:p w14:paraId="45C6F274" w14:textId="5CCE2E3A" w:rsidR="00446759" w:rsidRPr="00705755" w:rsidRDefault="00446759" w:rsidP="004467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  <w:lang w:val="hy-AM"/>
              </w:rPr>
              <w:t>400 000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7C501604" w14:textId="6CD04B8C" w:rsidR="00446759" w:rsidRPr="00705755" w:rsidRDefault="00446759" w:rsidP="004467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  <w:lang w:val="hy-AM"/>
              </w:rPr>
              <w:t>-</w:t>
            </w:r>
          </w:p>
        </w:tc>
        <w:tc>
          <w:tcPr>
            <w:tcW w:w="2564" w:type="dxa"/>
            <w:gridSpan w:val="5"/>
            <w:shd w:val="clear" w:color="auto" w:fill="auto"/>
            <w:vAlign w:val="center"/>
          </w:tcPr>
          <w:p w14:paraId="27699B67" w14:textId="2B29454A" w:rsidR="00446759" w:rsidRPr="00705755" w:rsidRDefault="00446759" w:rsidP="004467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  <w:lang w:val="hy-AM"/>
              </w:rPr>
              <w:t>400 000</w:t>
            </w:r>
          </w:p>
        </w:tc>
      </w:tr>
      <w:tr w:rsidR="00446759" w:rsidRPr="00705755" w14:paraId="068EF8C0" w14:textId="77777777" w:rsidTr="00160756">
        <w:trPr>
          <w:trHeight w:val="83"/>
        </w:trPr>
        <w:tc>
          <w:tcPr>
            <w:tcW w:w="1101" w:type="dxa"/>
            <w:gridSpan w:val="3"/>
            <w:shd w:val="clear" w:color="auto" w:fill="auto"/>
            <w:vAlign w:val="center"/>
          </w:tcPr>
          <w:p w14:paraId="318A259A" w14:textId="574E8251" w:rsidR="00446759" w:rsidRPr="00705755" w:rsidRDefault="00446759" w:rsidP="004467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hy-AM"/>
              </w:rPr>
              <w:t>3</w:t>
            </w:r>
          </w:p>
        </w:tc>
        <w:tc>
          <w:tcPr>
            <w:tcW w:w="2693" w:type="dxa"/>
            <w:gridSpan w:val="8"/>
            <w:shd w:val="clear" w:color="auto" w:fill="auto"/>
            <w:vAlign w:val="center"/>
          </w:tcPr>
          <w:p w14:paraId="1BD15160" w14:textId="2B7644EF" w:rsidR="00446759" w:rsidRPr="006322D1" w:rsidRDefault="00446759" w:rsidP="004467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hy-AM"/>
              </w:rPr>
              <w:t>«ՀՀ նախագծերի պետական արտագերատեսչական փորձաքննություն» ՓԲԸ</w:t>
            </w:r>
          </w:p>
        </w:tc>
        <w:tc>
          <w:tcPr>
            <w:tcW w:w="2225" w:type="dxa"/>
            <w:gridSpan w:val="8"/>
            <w:shd w:val="clear" w:color="auto" w:fill="auto"/>
            <w:vAlign w:val="center"/>
          </w:tcPr>
          <w:p w14:paraId="482B8DD7" w14:textId="5F53861F" w:rsidR="00446759" w:rsidRPr="00705755" w:rsidRDefault="00446759" w:rsidP="004467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  <w:lang w:val="hy-AM"/>
              </w:rPr>
              <w:t>720 000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49ED5343" w14:textId="224D33FF" w:rsidR="00446759" w:rsidRPr="00705755" w:rsidRDefault="00446759" w:rsidP="004467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  <w:lang w:val="hy-AM"/>
              </w:rPr>
              <w:t>144 000</w:t>
            </w:r>
          </w:p>
        </w:tc>
        <w:tc>
          <w:tcPr>
            <w:tcW w:w="2564" w:type="dxa"/>
            <w:gridSpan w:val="5"/>
            <w:shd w:val="clear" w:color="auto" w:fill="auto"/>
            <w:vAlign w:val="center"/>
          </w:tcPr>
          <w:p w14:paraId="30A0093B" w14:textId="086D363C" w:rsidR="00446759" w:rsidRPr="00705755" w:rsidRDefault="00446759" w:rsidP="004467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  <w:lang w:val="hy-AM"/>
              </w:rPr>
              <w:t>864 000</w:t>
            </w:r>
          </w:p>
        </w:tc>
      </w:tr>
      <w:tr w:rsidR="00446759" w:rsidRPr="00705755" w14:paraId="73FF1F25" w14:textId="77777777" w:rsidTr="00160756">
        <w:trPr>
          <w:trHeight w:val="83"/>
        </w:trPr>
        <w:tc>
          <w:tcPr>
            <w:tcW w:w="1101" w:type="dxa"/>
            <w:gridSpan w:val="3"/>
            <w:shd w:val="clear" w:color="auto" w:fill="auto"/>
            <w:vAlign w:val="center"/>
          </w:tcPr>
          <w:p w14:paraId="086FEB2E" w14:textId="3088FCE0" w:rsidR="00446759" w:rsidRPr="00956188" w:rsidRDefault="00446759" w:rsidP="004467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hy-AM"/>
              </w:rPr>
              <w:t>4</w:t>
            </w:r>
          </w:p>
        </w:tc>
        <w:tc>
          <w:tcPr>
            <w:tcW w:w="2693" w:type="dxa"/>
            <w:gridSpan w:val="8"/>
            <w:shd w:val="clear" w:color="auto" w:fill="auto"/>
            <w:vAlign w:val="center"/>
          </w:tcPr>
          <w:p w14:paraId="489DE5CE" w14:textId="1BF89DFF" w:rsidR="00446759" w:rsidRPr="006322D1" w:rsidRDefault="00446759" w:rsidP="00446759">
            <w:pPr>
              <w:pStyle w:val="Default"/>
              <w:rPr>
                <w:rFonts w:cs="Sylfaen"/>
                <w:i/>
                <w:color w:val="auto"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  <w:lang w:val="hy-AM"/>
              </w:rPr>
              <w:t>«ԳՐԻՏԻԳ» ՍՊԸ</w:t>
            </w:r>
          </w:p>
        </w:tc>
        <w:tc>
          <w:tcPr>
            <w:tcW w:w="2225" w:type="dxa"/>
            <w:gridSpan w:val="8"/>
            <w:shd w:val="clear" w:color="auto" w:fill="auto"/>
            <w:vAlign w:val="center"/>
          </w:tcPr>
          <w:p w14:paraId="6C85DC1C" w14:textId="340EA72D" w:rsidR="00446759" w:rsidRDefault="00446759" w:rsidP="004467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1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000 000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665A1AED" w14:textId="3130461C" w:rsidR="00446759" w:rsidRDefault="00446759" w:rsidP="004467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-</w:t>
            </w:r>
          </w:p>
        </w:tc>
        <w:tc>
          <w:tcPr>
            <w:tcW w:w="2564" w:type="dxa"/>
            <w:gridSpan w:val="5"/>
            <w:shd w:val="clear" w:color="auto" w:fill="auto"/>
            <w:vAlign w:val="center"/>
          </w:tcPr>
          <w:p w14:paraId="29C7E093" w14:textId="73DDDF4B" w:rsidR="00446759" w:rsidRDefault="00446759" w:rsidP="004467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1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000 000</w:t>
            </w:r>
          </w:p>
        </w:tc>
      </w:tr>
      <w:tr w:rsidR="00446759" w:rsidRPr="00705755" w14:paraId="06E23719" w14:textId="77777777" w:rsidTr="00160756">
        <w:trPr>
          <w:trHeight w:val="83"/>
        </w:trPr>
        <w:tc>
          <w:tcPr>
            <w:tcW w:w="1101" w:type="dxa"/>
            <w:gridSpan w:val="3"/>
            <w:shd w:val="clear" w:color="auto" w:fill="auto"/>
            <w:vAlign w:val="center"/>
          </w:tcPr>
          <w:p w14:paraId="044232CD" w14:textId="3444485A" w:rsidR="00446759" w:rsidRDefault="00446759" w:rsidP="004467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hy-AM"/>
              </w:rPr>
              <w:t>5</w:t>
            </w:r>
          </w:p>
        </w:tc>
        <w:tc>
          <w:tcPr>
            <w:tcW w:w="2693" w:type="dxa"/>
            <w:gridSpan w:val="8"/>
            <w:shd w:val="clear" w:color="auto" w:fill="auto"/>
            <w:vAlign w:val="center"/>
          </w:tcPr>
          <w:p w14:paraId="7AA39EB6" w14:textId="068047DA" w:rsidR="00446759" w:rsidRPr="006322D1" w:rsidRDefault="00446759" w:rsidP="00446759">
            <w:pPr>
              <w:pStyle w:val="Default"/>
              <w:rPr>
                <w:rFonts w:cs="Sylfaen"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  <w:lang w:val="hy-AM"/>
              </w:rPr>
              <w:t>«Արթուր Աբելյան» ԱՁ</w:t>
            </w:r>
          </w:p>
        </w:tc>
        <w:tc>
          <w:tcPr>
            <w:tcW w:w="2225" w:type="dxa"/>
            <w:gridSpan w:val="8"/>
            <w:shd w:val="clear" w:color="auto" w:fill="auto"/>
            <w:vAlign w:val="center"/>
          </w:tcPr>
          <w:p w14:paraId="720CADD1" w14:textId="7E8D5F18" w:rsidR="00446759" w:rsidRDefault="00446759" w:rsidP="004467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1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250 000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6B7514F2" w14:textId="10860C91" w:rsidR="00446759" w:rsidRDefault="00446759" w:rsidP="004467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-</w:t>
            </w:r>
          </w:p>
        </w:tc>
        <w:tc>
          <w:tcPr>
            <w:tcW w:w="2564" w:type="dxa"/>
            <w:gridSpan w:val="5"/>
            <w:shd w:val="clear" w:color="auto" w:fill="auto"/>
            <w:vAlign w:val="center"/>
          </w:tcPr>
          <w:p w14:paraId="05B18905" w14:textId="77E441C0" w:rsidR="00446759" w:rsidRDefault="00446759" w:rsidP="004467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1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250 000</w:t>
            </w:r>
          </w:p>
        </w:tc>
      </w:tr>
      <w:tr w:rsidR="000811F1" w:rsidRPr="000811F1" w14:paraId="70B895A0" w14:textId="77777777" w:rsidTr="000811F1">
        <w:trPr>
          <w:trHeight w:val="83"/>
        </w:trPr>
        <w:tc>
          <w:tcPr>
            <w:tcW w:w="1101" w:type="dxa"/>
            <w:gridSpan w:val="3"/>
            <w:shd w:val="clear" w:color="auto" w:fill="auto"/>
            <w:vAlign w:val="center"/>
          </w:tcPr>
          <w:p w14:paraId="7E9D1884" w14:textId="16610241" w:rsidR="000811F1" w:rsidRPr="000811F1" w:rsidRDefault="000811F1" w:rsidP="000811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 w:rsidRPr="000811F1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9325" w:type="dxa"/>
            <w:gridSpan w:val="29"/>
            <w:shd w:val="clear" w:color="auto" w:fill="auto"/>
            <w:vAlign w:val="center"/>
          </w:tcPr>
          <w:p w14:paraId="0A0158CE" w14:textId="58426388" w:rsidR="000811F1" w:rsidRDefault="000811F1" w:rsidP="004467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 w:rsidRPr="00113E55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կարիքների համար Աբովյան քաղաքի Հանրապետության պողոտայում նոր խելացի կանգառների տեղադրման շինարարական աշխատանքների տեխնիկական հսկողության խորհրդատվական ծառայության    ձեռքբերում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: </w:t>
            </w:r>
            <w:r w:rsidRPr="00113E55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Приобретение консультационной услуги по техническому надзору за установкой новых смарт-автобусных остановок </w:t>
            </w:r>
            <w:r w:rsidRPr="00113E55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lastRenderedPageBreak/>
              <w:t>на проспекте Республики в г. Абовян для нужд общины Абовяна</w:t>
            </w:r>
          </w:p>
        </w:tc>
      </w:tr>
      <w:tr w:rsidR="00160756" w:rsidRPr="000811F1" w14:paraId="1FB73B4A" w14:textId="77777777" w:rsidTr="00160756">
        <w:trPr>
          <w:trHeight w:val="83"/>
        </w:trPr>
        <w:tc>
          <w:tcPr>
            <w:tcW w:w="1101" w:type="dxa"/>
            <w:gridSpan w:val="3"/>
            <w:shd w:val="clear" w:color="auto" w:fill="auto"/>
            <w:vAlign w:val="center"/>
          </w:tcPr>
          <w:p w14:paraId="69541CB2" w14:textId="309F3544" w:rsidR="00160756" w:rsidRDefault="00160756" w:rsidP="001607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 w:rsidRPr="00AA3378">
              <w:rPr>
                <w:rFonts w:ascii="GHEA Grapalat" w:hAnsi="GHEA Grapalat"/>
                <w:i/>
              </w:rPr>
              <w:lastRenderedPageBreak/>
              <w:t>1</w:t>
            </w:r>
          </w:p>
        </w:tc>
        <w:tc>
          <w:tcPr>
            <w:tcW w:w="2693" w:type="dxa"/>
            <w:gridSpan w:val="8"/>
            <w:shd w:val="clear" w:color="auto" w:fill="auto"/>
            <w:vAlign w:val="center"/>
          </w:tcPr>
          <w:p w14:paraId="5ADDC815" w14:textId="66CB49F7" w:rsidR="00160756" w:rsidRDefault="00160756" w:rsidP="00160756">
            <w:pPr>
              <w:pStyle w:val="Default"/>
              <w:rPr>
                <w:bCs/>
                <w:i/>
                <w:sz w:val="22"/>
                <w:szCs w:val="22"/>
                <w:lang w:val="hy-AM"/>
              </w:rPr>
            </w:pPr>
            <w:r>
              <w:rPr>
                <w:bCs/>
                <w:i/>
                <w:sz w:val="22"/>
                <w:szCs w:val="22"/>
                <w:lang w:val="hy-AM"/>
              </w:rPr>
              <w:t>«Վահրամ Կնյազյան» ԱՁ</w:t>
            </w:r>
          </w:p>
        </w:tc>
        <w:tc>
          <w:tcPr>
            <w:tcW w:w="2225" w:type="dxa"/>
            <w:gridSpan w:val="8"/>
            <w:shd w:val="clear" w:color="auto" w:fill="auto"/>
            <w:vAlign w:val="center"/>
          </w:tcPr>
          <w:p w14:paraId="0951AB4B" w14:textId="1FE187E3" w:rsidR="00160756" w:rsidRDefault="00160756" w:rsidP="001607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290</w:t>
            </w:r>
            <w:r w:rsidRPr="0056434D">
              <w:rPr>
                <w:rFonts w:ascii="GHEA Grapalat" w:hAnsi="GHEA Grapalat"/>
                <w:i/>
              </w:rPr>
              <w:t xml:space="preserve">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1D2511AC" w14:textId="2A26CC4F" w:rsidR="00160756" w:rsidRDefault="00160756" w:rsidP="001607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 w:rsidRPr="00AA3378">
              <w:rPr>
                <w:rFonts w:ascii="GHEA Grapalat" w:hAnsi="GHEA Grapalat"/>
                <w:i/>
              </w:rPr>
              <w:t>-</w:t>
            </w:r>
          </w:p>
        </w:tc>
        <w:tc>
          <w:tcPr>
            <w:tcW w:w="2564" w:type="dxa"/>
            <w:gridSpan w:val="5"/>
            <w:shd w:val="clear" w:color="auto" w:fill="auto"/>
            <w:vAlign w:val="center"/>
          </w:tcPr>
          <w:p w14:paraId="3223BA84" w14:textId="2D78B90F" w:rsidR="00160756" w:rsidRDefault="00160756" w:rsidP="001607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290</w:t>
            </w:r>
            <w:r>
              <w:rPr>
                <w:rFonts w:cs="Calibri"/>
                <w:i/>
              </w:rPr>
              <w:t> </w:t>
            </w:r>
            <w:r w:rsidRPr="0056434D">
              <w:rPr>
                <w:rFonts w:ascii="GHEA Grapalat" w:hAnsi="GHEA Grapalat"/>
                <w:i/>
              </w:rPr>
              <w:t>000</w:t>
            </w:r>
          </w:p>
        </w:tc>
      </w:tr>
      <w:tr w:rsidR="00160756" w:rsidRPr="000811F1" w14:paraId="41EA2AB2" w14:textId="77777777" w:rsidTr="00160756">
        <w:trPr>
          <w:trHeight w:val="83"/>
        </w:trPr>
        <w:tc>
          <w:tcPr>
            <w:tcW w:w="1101" w:type="dxa"/>
            <w:gridSpan w:val="3"/>
            <w:shd w:val="clear" w:color="auto" w:fill="auto"/>
            <w:vAlign w:val="center"/>
          </w:tcPr>
          <w:p w14:paraId="2F41BE40" w14:textId="0B603D6F" w:rsidR="00160756" w:rsidRDefault="00160756" w:rsidP="001607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2</w:t>
            </w:r>
          </w:p>
        </w:tc>
        <w:tc>
          <w:tcPr>
            <w:tcW w:w="2693" w:type="dxa"/>
            <w:gridSpan w:val="8"/>
            <w:shd w:val="clear" w:color="auto" w:fill="auto"/>
            <w:vAlign w:val="center"/>
          </w:tcPr>
          <w:p w14:paraId="082C7140" w14:textId="06217BA8" w:rsidR="00160756" w:rsidRDefault="00160756" w:rsidP="00160756">
            <w:pPr>
              <w:pStyle w:val="Default"/>
              <w:rPr>
                <w:bCs/>
                <w:i/>
                <w:sz w:val="22"/>
                <w:szCs w:val="22"/>
                <w:lang w:val="hy-AM"/>
              </w:rPr>
            </w:pPr>
            <w:r>
              <w:rPr>
                <w:bCs/>
                <w:i/>
                <w:sz w:val="22"/>
                <w:szCs w:val="22"/>
                <w:lang w:val="hy-AM"/>
              </w:rPr>
              <w:t>«Արտակ Մարտիրոսյան» ԱՁ</w:t>
            </w:r>
          </w:p>
        </w:tc>
        <w:tc>
          <w:tcPr>
            <w:tcW w:w="2225" w:type="dxa"/>
            <w:gridSpan w:val="8"/>
            <w:shd w:val="clear" w:color="auto" w:fill="auto"/>
            <w:vAlign w:val="center"/>
          </w:tcPr>
          <w:p w14:paraId="2C01491E" w14:textId="4D919593" w:rsidR="00160756" w:rsidRDefault="00160756" w:rsidP="001607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300 000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485EC576" w14:textId="6524156C" w:rsidR="00160756" w:rsidRDefault="00160756" w:rsidP="001607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 w:rsidRPr="00AA3378">
              <w:rPr>
                <w:rFonts w:ascii="GHEA Grapalat" w:hAnsi="GHEA Grapalat"/>
                <w:i/>
              </w:rPr>
              <w:t>-</w:t>
            </w:r>
          </w:p>
        </w:tc>
        <w:tc>
          <w:tcPr>
            <w:tcW w:w="2564" w:type="dxa"/>
            <w:gridSpan w:val="5"/>
            <w:shd w:val="clear" w:color="auto" w:fill="auto"/>
            <w:vAlign w:val="center"/>
          </w:tcPr>
          <w:p w14:paraId="76CA173B" w14:textId="3456B517" w:rsidR="00160756" w:rsidRDefault="00160756" w:rsidP="001607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300 000</w:t>
            </w:r>
          </w:p>
        </w:tc>
      </w:tr>
      <w:tr w:rsidR="00160756" w:rsidRPr="000811F1" w14:paraId="1219D23F" w14:textId="77777777" w:rsidTr="00160756">
        <w:trPr>
          <w:trHeight w:val="83"/>
        </w:trPr>
        <w:tc>
          <w:tcPr>
            <w:tcW w:w="1101" w:type="dxa"/>
            <w:gridSpan w:val="3"/>
            <w:shd w:val="clear" w:color="auto" w:fill="auto"/>
            <w:vAlign w:val="center"/>
          </w:tcPr>
          <w:p w14:paraId="0E91924B" w14:textId="7D6DF98F" w:rsidR="00160756" w:rsidRDefault="00160756" w:rsidP="001607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3</w:t>
            </w:r>
          </w:p>
        </w:tc>
        <w:tc>
          <w:tcPr>
            <w:tcW w:w="2693" w:type="dxa"/>
            <w:gridSpan w:val="8"/>
            <w:shd w:val="clear" w:color="auto" w:fill="auto"/>
            <w:vAlign w:val="center"/>
          </w:tcPr>
          <w:p w14:paraId="01A60CDC" w14:textId="7F0BEAB7" w:rsidR="00160756" w:rsidRDefault="00160756" w:rsidP="00160756">
            <w:pPr>
              <w:pStyle w:val="Default"/>
              <w:rPr>
                <w:bCs/>
                <w:i/>
                <w:sz w:val="22"/>
                <w:szCs w:val="22"/>
                <w:lang w:val="hy-AM"/>
              </w:rPr>
            </w:pPr>
            <w:r>
              <w:rPr>
                <w:bCs/>
                <w:i/>
                <w:sz w:val="22"/>
                <w:szCs w:val="22"/>
                <w:lang w:val="hy-AM"/>
              </w:rPr>
              <w:t>«ՀՀ նախագծերի պետական արտագերատեսչական փորձաքննություն» ՓԲԸ</w:t>
            </w:r>
          </w:p>
        </w:tc>
        <w:tc>
          <w:tcPr>
            <w:tcW w:w="2225" w:type="dxa"/>
            <w:gridSpan w:val="8"/>
            <w:shd w:val="clear" w:color="auto" w:fill="auto"/>
            <w:vAlign w:val="center"/>
          </w:tcPr>
          <w:p w14:paraId="5A47FD95" w14:textId="073873C8" w:rsidR="00160756" w:rsidRDefault="00160756" w:rsidP="001607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460 000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16D816AC" w14:textId="1BBE7888" w:rsidR="00160756" w:rsidRDefault="00160756" w:rsidP="001607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92 000</w:t>
            </w:r>
          </w:p>
        </w:tc>
        <w:tc>
          <w:tcPr>
            <w:tcW w:w="2564" w:type="dxa"/>
            <w:gridSpan w:val="5"/>
            <w:shd w:val="clear" w:color="auto" w:fill="auto"/>
            <w:vAlign w:val="center"/>
          </w:tcPr>
          <w:p w14:paraId="7AEA85BE" w14:textId="7522A7B6" w:rsidR="00160756" w:rsidRDefault="00160756" w:rsidP="001607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552 000</w:t>
            </w:r>
          </w:p>
        </w:tc>
      </w:tr>
      <w:tr w:rsidR="00160756" w:rsidRPr="000811F1" w14:paraId="1A5E1421" w14:textId="77777777" w:rsidTr="00160756">
        <w:trPr>
          <w:trHeight w:val="83"/>
        </w:trPr>
        <w:tc>
          <w:tcPr>
            <w:tcW w:w="1101" w:type="dxa"/>
            <w:gridSpan w:val="3"/>
            <w:shd w:val="clear" w:color="auto" w:fill="auto"/>
            <w:vAlign w:val="center"/>
          </w:tcPr>
          <w:p w14:paraId="37E15928" w14:textId="4D88D4B2" w:rsidR="00160756" w:rsidRDefault="00160756" w:rsidP="001607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4</w:t>
            </w:r>
          </w:p>
        </w:tc>
        <w:tc>
          <w:tcPr>
            <w:tcW w:w="2693" w:type="dxa"/>
            <w:gridSpan w:val="8"/>
            <w:shd w:val="clear" w:color="auto" w:fill="auto"/>
            <w:vAlign w:val="center"/>
          </w:tcPr>
          <w:p w14:paraId="5B262A4C" w14:textId="155499F1" w:rsidR="00160756" w:rsidRDefault="00160756" w:rsidP="00160756">
            <w:pPr>
              <w:pStyle w:val="Default"/>
              <w:rPr>
                <w:bCs/>
                <w:i/>
                <w:sz w:val="22"/>
                <w:szCs w:val="22"/>
                <w:lang w:val="hy-AM"/>
              </w:rPr>
            </w:pPr>
            <w:r>
              <w:rPr>
                <w:bCs/>
                <w:i/>
                <w:sz w:val="22"/>
                <w:szCs w:val="22"/>
                <w:lang w:val="hy-AM"/>
              </w:rPr>
              <w:t>«ՏԱՄՈ-ՇԻՆ» ՍՊԸ</w:t>
            </w:r>
          </w:p>
        </w:tc>
        <w:tc>
          <w:tcPr>
            <w:tcW w:w="2225" w:type="dxa"/>
            <w:gridSpan w:val="8"/>
            <w:shd w:val="clear" w:color="auto" w:fill="auto"/>
            <w:vAlign w:val="center"/>
          </w:tcPr>
          <w:p w14:paraId="62318C7C" w14:textId="69A26DE4" w:rsidR="00160756" w:rsidRDefault="00160756" w:rsidP="001607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650 000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21E759F3" w14:textId="175EBEA3" w:rsidR="00160756" w:rsidRDefault="00160756" w:rsidP="001607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-</w:t>
            </w:r>
          </w:p>
        </w:tc>
        <w:tc>
          <w:tcPr>
            <w:tcW w:w="2564" w:type="dxa"/>
            <w:gridSpan w:val="5"/>
            <w:shd w:val="clear" w:color="auto" w:fill="auto"/>
            <w:vAlign w:val="center"/>
          </w:tcPr>
          <w:p w14:paraId="43727E24" w14:textId="28C441E4" w:rsidR="00160756" w:rsidRDefault="00160756" w:rsidP="001607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650 000</w:t>
            </w:r>
          </w:p>
        </w:tc>
      </w:tr>
      <w:tr w:rsidR="00160756" w:rsidRPr="000811F1" w14:paraId="025209F8" w14:textId="77777777" w:rsidTr="00160756">
        <w:trPr>
          <w:trHeight w:val="83"/>
        </w:trPr>
        <w:tc>
          <w:tcPr>
            <w:tcW w:w="1101" w:type="dxa"/>
            <w:gridSpan w:val="3"/>
            <w:shd w:val="clear" w:color="auto" w:fill="auto"/>
            <w:vAlign w:val="center"/>
          </w:tcPr>
          <w:p w14:paraId="5CF408F4" w14:textId="0C209708" w:rsidR="00160756" w:rsidRDefault="00160756" w:rsidP="001607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5</w:t>
            </w:r>
          </w:p>
        </w:tc>
        <w:tc>
          <w:tcPr>
            <w:tcW w:w="2693" w:type="dxa"/>
            <w:gridSpan w:val="8"/>
            <w:shd w:val="clear" w:color="auto" w:fill="auto"/>
            <w:vAlign w:val="center"/>
          </w:tcPr>
          <w:p w14:paraId="19084FA3" w14:textId="594EC128" w:rsidR="00160756" w:rsidRDefault="00160756" w:rsidP="00160756">
            <w:pPr>
              <w:pStyle w:val="Default"/>
              <w:rPr>
                <w:bCs/>
                <w:i/>
                <w:sz w:val="22"/>
                <w:szCs w:val="22"/>
                <w:lang w:val="hy-AM"/>
              </w:rPr>
            </w:pPr>
            <w:r>
              <w:rPr>
                <w:bCs/>
                <w:i/>
                <w:sz w:val="22"/>
                <w:szCs w:val="22"/>
                <w:lang w:val="hy-AM"/>
              </w:rPr>
              <w:t>«ԳՐԻՏԻԳ» ՍՊԸ</w:t>
            </w:r>
          </w:p>
        </w:tc>
        <w:tc>
          <w:tcPr>
            <w:tcW w:w="2225" w:type="dxa"/>
            <w:gridSpan w:val="8"/>
            <w:shd w:val="clear" w:color="auto" w:fill="auto"/>
            <w:vAlign w:val="center"/>
          </w:tcPr>
          <w:p w14:paraId="6EE3CF44" w14:textId="3D54FEA9" w:rsidR="00160756" w:rsidRDefault="00160756" w:rsidP="001607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900 000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3493669B" w14:textId="00BA7F27" w:rsidR="00160756" w:rsidRDefault="00160756" w:rsidP="001607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-</w:t>
            </w:r>
          </w:p>
        </w:tc>
        <w:tc>
          <w:tcPr>
            <w:tcW w:w="2564" w:type="dxa"/>
            <w:gridSpan w:val="5"/>
            <w:shd w:val="clear" w:color="auto" w:fill="auto"/>
            <w:vAlign w:val="center"/>
          </w:tcPr>
          <w:p w14:paraId="15D40860" w14:textId="0DACA1E9" w:rsidR="00160756" w:rsidRDefault="00160756" w:rsidP="001607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900 000</w:t>
            </w:r>
          </w:p>
        </w:tc>
      </w:tr>
      <w:tr w:rsidR="00113E55" w:rsidRPr="000811F1" w14:paraId="700CD07F" w14:textId="77777777" w:rsidTr="00E32F23">
        <w:trPr>
          <w:trHeight w:val="288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10ED0606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113E55" w:rsidRPr="00BC0087" w14:paraId="521126E1" w14:textId="77777777" w:rsidTr="00E32F23">
        <w:tc>
          <w:tcPr>
            <w:tcW w:w="1042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1AA5EB29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Տվյալներ մերժված հայտերի մասին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Данные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об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отклоненных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заявках</w:t>
            </w:r>
          </w:p>
        </w:tc>
      </w:tr>
      <w:tr w:rsidR="00113E55" w:rsidRPr="00BC0087" w14:paraId="552679BF" w14:textId="77777777" w:rsidTr="00C43E3B">
        <w:tc>
          <w:tcPr>
            <w:tcW w:w="674" w:type="dxa"/>
            <w:vMerge w:val="restart"/>
            <w:shd w:val="clear" w:color="auto" w:fill="auto"/>
            <w:vAlign w:val="center"/>
          </w:tcPr>
          <w:p w14:paraId="770D59CE" w14:textId="0F23DFAA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Չափա-բաժնի համարը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222" w:type="dxa"/>
            <w:gridSpan w:val="3"/>
            <w:vMerge w:val="restart"/>
            <w:shd w:val="clear" w:color="auto" w:fill="auto"/>
            <w:vAlign w:val="center"/>
          </w:tcPr>
          <w:p w14:paraId="563B2C65" w14:textId="341843F4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Մասնակցի անվանումը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Наименование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участника</w:t>
            </w:r>
          </w:p>
        </w:tc>
        <w:tc>
          <w:tcPr>
            <w:tcW w:w="853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3F8BAFFC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Գնահատման արդյունքները (բավարար կամ անբավարար)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Результаты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оценки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удовлетворительно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или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неудовлетворительно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113E55" w:rsidRPr="00705755" w14:paraId="3CA6FABC" w14:textId="77777777" w:rsidTr="00C43E3B">
        <w:tc>
          <w:tcPr>
            <w:tcW w:w="67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22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D9742" w14:textId="77777777" w:rsidR="00113E55" w:rsidRPr="00705755" w:rsidRDefault="00113E55" w:rsidP="00113E55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Հրավերով պահանջվող փաստաթղթերի առկայությունը Наличие документов, необходимых по приглашению</w:t>
            </w:r>
          </w:p>
          <w:p w14:paraId="4310A92D" w14:textId="37733BE5" w:rsidR="00113E55" w:rsidRPr="00705755" w:rsidRDefault="00113E55" w:rsidP="00113E5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206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9B8450" w14:textId="77777777" w:rsidR="00113E55" w:rsidRPr="00705755" w:rsidRDefault="00113E55" w:rsidP="00113E55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Հայտով ներկայացված փաստաթղթերի համապատասխանությունը հրավերով սահմանված պահանջներին       Соответствие документов, представляемых с заявкой, требованиям, указанным в приглашении</w:t>
            </w:r>
          </w:p>
          <w:p w14:paraId="7136F05F" w14:textId="7FF4D4FA" w:rsidR="00113E55" w:rsidRPr="00705755" w:rsidRDefault="00113E55" w:rsidP="00113E5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1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166A3023" w:rsidR="00113E55" w:rsidRPr="00705755" w:rsidRDefault="00113E55" w:rsidP="00113E5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 Соответствие технической спецификации предложенного предмета закупки</w:t>
            </w:r>
          </w:p>
        </w:tc>
        <w:tc>
          <w:tcPr>
            <w:tcW w:w="28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1E204B7F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highlight w:val="yellow"/>
                <w:lang w:val="ru-RU" w:eastAsia="ru-RU"/>
              </w:rPr>
            </w:pPr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                  </w:t>
            </w:r>
            <w:proofErr w:type="spellStart"/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>Ценавое</w:t>
            </w:r>
            <w:proofErr w:type="spellEnd"/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предложение</w:t>
            </w:r>
          </w:p>
        </w:tc>
      </w:tr>
      <w:tr w:rsidR="00113E55" w:rsidRPr="0076053B" w14:paraId="5E96A1C5" w14:textId="77777777" w:rsidTr="00C43E3B">
        <w:tc>
          <w:tcPr>
            <w:tcW w:w="674" w:type="dxa"/>
            <w:tcBorders>
              <w:bottom w:val="single" w:sz="8" w:space="0" w:color="auto"/>
            </w:tcBorders>
            <w:shd w:val="clear" w:color="auto" w:fill="auto"/>
          </w:tcPr>
          <w:p w14:paraId="7A9D55B3" w14:textId="77777777" w:rsidR="00113E55" w:rsidRDefault="00113E55" w:rsidP="00113E5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6CEDE0AD" w14:textId="3BAE15F9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2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0664823D" w:rsidR="00113E55" w:rsidRPr="0072614A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65B49977" w:rsidR="00113E55" w:rsidRPr="0072614A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</w:p>
        </w:tc>
        <w:tc>
          <w:tcPr>
            <w:tcW w:w="20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09AAC9D" w14:textId="30B7C1B3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1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0FDF7ACF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81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148ECDD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</w:p>
        </w:tc>
      </w:tr>
      <w:tr w:rsidR="00113E55" w:rsidRPr="0076053B" w14:paraId="443F73EF" w14:textId="77777777" w:rsidTr="00C43E3B">
        <w:trPr>
          <w:trHeight w:val="40"/>
        </w:trPr>
        <w:tc>
          <w:tcPr>
            <w:tcW w:w="67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457B74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22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62F3CDCD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49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0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1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81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064011B4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113E55" w:rsidRPr="00BC0087" w14:paraId="522ACAFB" w14:textId="77777777" w:rsidTr="00C43E3B">
        <w:trPr>
          <w:trHeight w:val="331"/>
        </w:trPr>
        <w:tc>
          <w:tcPr>
            <w:tcW w:w="1896" w:type="dxa"/>
            <w:gridSpan w:val="4"/>
            <w:shd w:val="clear" w:color="auto" w:fill="auto"/>
            <w:vAlign w:val="center"/>
          </w:tcPr>
          <w:p w14:paraId="514F7E40" w14:textId="0E40A8E6" w:rsidR="00113E55" w:rsidRPr="00705755" w:rsidRDefault="00113E55" w:rsidP="00113E5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Այլ տեղեկություններ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Иные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сведения</w:t>
            </w:r>
          </w:p>
        </w:tc>
        <w:tc>
          <w:tcPr>
            <w:tcW w:w="8530" w:type="dxa"/>
            <w:gridSpan w:val="28"/>
            <w:shd w:val="clear" w:color="auto" w:fill="auto"/>
            <w:vAlign w:val="center"/>
          </w:tcPr>
          <w:p w14:paraId="71AB42B3" w14:textId="1B30065B" w:rsidR="00113E55" w:rsidRPr="00705755" w:rsidRDefault="00113E55" w:rsidP="00113E5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Հայտերի մերժման այլ հիմքեր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Примичание</w:t>
            </w:r>
            <w:proofErr w:type="spellEnd"/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 xml:space="preserve">: 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другие основания отключения в заявках</w:t>
            </w:r>
          </w:p>
        </w:tc>
      </w:tr>
      <w:tr w:rsidR="00113E55" w:rsidRPr="00BC0087" w14:paraId="617248CD" w14:textId="77777777" w:rsidTr="00E32F23">
        <w:trPr>
          <w:trHeight w:val="289"/>
        </w:trPr>
        <w:tc>
          <w:tcPr>
            <w:tcW w:w="10426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113E55" w:rsidRPr="00705755" w14:paraId="1515C769" w14:textId="77777777" w:rsidTr="00C43E3B">
        <w:trPr>
          <w:trHeight w:val="346"/>
        </w:trPr>
        <w:tc>
          <w:tcPr>
            <w:tcW w:w="471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017B2A29" w:rsidR="00113E55" w:rsidRPr="00705755" w:rsidRDefault="00113E55" w:rsidP="00113E5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Ընտրված մասնակցի որոշման ամսաթիվը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          </w:t>
            </w:r>
            <w:r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>Дата определения отобранного участника</w:t>
            </w:r>
          </w:p>
        </w:tc>
        <w:tc>
          <w:tcPr>
            <w:tcW w:w="57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46B089C6" w:rsidR="00113E55" w:rsidRPr="00705755" w:rsidRDefault="00E31BC3" w:rsidP="00113E5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29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.06</w:t>
            </w:r>
            <w:r w:rsidR="00113E55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.2023</w:t>
            </w:r>
            <w:r w:rsidR="00113E55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</w:t>
            </w:r>
            <w:r w:rsidR="00113E55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.</w:t>
            </w:r>
          </w:p>
        </w:tc>
      </w:tr>
      <w:tr w:rsidR="00113E55" w:rsidRPr="00BC0087" w14:paraId="71BEA872" w14:textId="77777777" w:rsidTr="00C43E3B">
        <w:trPr>
          <w:trHeight w:val="92"/>
        </w:trPr>
        <w:tc>
          <w:tcPr>
            <w:tcW w:w="4715" w:type="dxa"/>
            <w:gridSpan w:val="14"/>
            <w:vMerge w:val="restart"/>
            <w:shd w:val="clear" w:color="auto" w:fill="auto"/>
            <w:vAlign w:val="center"/>
          </w:tcPr>
          <w:p w14:paraId="7F8FD238" w14:textId="32D54A6A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 xml:space="preserve">                           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 бездействия</w:t>
            </w:r>
          </w:p>
        </w:tc>
        <w:tc>
          <w:tcPr>
            <w:tcW w:w="26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DBCFBC0" w:rsidR="00113E55" w:rsidRPr="00705755" w:rsidRDefault="00113E55" w:rsidP="00113E5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Անգործության ժամկետի սկիզբ</w:t>
            </w:r>
            <w:r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Начало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  <w:tc>
          <w:tcPr>
            <w:tcW w:w="31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6CC765A" w:rsidR="00113E55" w:rsidRPr="00705755" w:rsidRDefault="00113E55" w:rsidP="00113E5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ժամկետի ավարտ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Конец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</w:tr>
      <w:tr w:rsidR="00113E55" w:rsidRPr="00705755" w14:paraId="04C80107" w14:textId="77777777" w:rsidTr="00C43E3B">
        <w:trPr>
          <w:trHeight w:val="92"/>
        </w:trPr>
        <w:tc>
          <w:tcPr>
            <w:tcW w:w="4715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6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26B4ED23" w:rsidR="00113E55" w:rsidRPr="00705755" w:rsidRDefault="00E31BC3" w:rsidP="00113E5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30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.06</w:t>
            </w:r>
            <w:r w:rsidR="00113E55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.2023</w:t>
            </w:r>
            <w:r w:rsidR="00113E55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</w:t>
            </w:r>
            <w:r w:rsidR="00113E55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1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662FD597" w:rsidR="00113E55" w:rsidRPr="00623367" w:rsidRDefault="00113E55" w:rsidP="00113E5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                     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09</w:t>
            </w:r>
            <w:r w:rsidR="00E31BC3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.07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.2023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թ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.</w:t>
            </w:r>
          </w:p>
        </w:tc>
      </w:tr>
      <w:tr w:rsidR="00113E55" w:rsidRPr="00BC0087" w14:paraId="2254FA5C" w14:textId="77777777" w:rsidTr="00E32F23">
        <w:trPr>
          <w:trHeight w:val="344"/>
        </w:trPr>
        <w:tc>
          <w:tcPr>
            <w:tcW w:w="10426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33B6792A" w:rsidR="00113E55" w:rsidRPr="00705755" w:rsidRDefault="00113E55" w:rsidP="00113E5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извещения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предложении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заключения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</w:t>
            </w:r>
            <w:r w:rsidRPr="00DA76B2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3</w:t>
            </w:r>
            <w:r w:rsidR="00E31BC3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.07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.2023թ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.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      </w:t>
            </w:r>
          </w:p>
        </w:tc>
      </w:tr>
      <w:tr w:rsidR="00113E55" w:rsidRPr="00705755" w14:paraId="3C75DA26" w14:textId="77777777" w:rsidTr="00C43E3B">
        <w:trPr>
          <w:trHeight w:val="344"/>
        </w:trPr>
        <w:tc>
          <w:tcPr>
            <w:tcW w:w="471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B32A7" w14:textId="77777777" w:rsidR="00113E55" w:rsidRPr="00705755" w:rsidRDefault="00113E55" w:rsidP="00113E5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Ընտրված մասնակցի կողմից ստորագրված պայմանագիրը պատվիրատուի մոտ մուտքագրվելու ամսաթիվը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</w:t>
            </w:r>
          </w:p>
          <w:p w14:paraId="311570B1" w14:textId="1F5322B6" w:rsidR="00113E55" w:rsidRPr="00705755" w:rsidRDefault="00113E55" w:rsidP="00113E5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поступления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подписанного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отобранным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участником</w:t>
            </w:r>
          </w:p>
        </w:tc>
        <w:tc>
          <w:tcPr>
            <w:tcW w:w="57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43F651BD" w:rsidR="00113E55" w:rsidRPr="00911BB3" w:rsidRDefault="00113E55" w:rsidP="00911BB3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911BB3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2</w:t>
            </w:r>
            <w:r w:rsidR="00F67932" w:rsidRPr="00911BB3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6.07</w:t>
            </w:r>
            <w:r w:rsidRPr="00911BB3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.2023թ.</w:t>
            </w:r>
          </w:p>
        </w:tc>
      </w:tr>
      <w:tr w:rsidR="00113E55" w:rsidRPr="00705755" w14:paraId="0682C6BE" w14:textId="77777777" w:rsidTr="00C43E3B">
        <w:trPr>
          <w:trHeight w:val="344"/>
        </w:trPr>
        <w:tc>
          <w:tcPr>
            <w:tcW w:w="471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53676520" w:rsidR="00113E55" w:rsidRPr="00705755" w:rsidRDefault="00113E55" w:rsidP="00113E5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Պատվիրատուի կողմից պայմանագրի ստորագրման ամսաթիվը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                                                   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заказчиком</w:t>
            </w:r>
          </w:p>
        </w:tc>
        <w:tc>
          <w:tcPr>
            <w:tcW w:w="57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66F5D29A" w:rsidR="00113E55" w:rsidRPr="00911BB3" w:rsidRDefault="00113E55" w:rsidP="00911BB3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911BB3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2</w:t>
            </w:r>
            <w:r w:rsidR="00F67932" w:rsidRPr="00911BB3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6.07</w:t>
            </w:r>
            <w:r w:rsidRPr="00911BB3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.2023թ.</w:t>
            </w:r>
          </w:p>
        </w:tc>
      </w:tr>
      <w:tr w:rsidR="00113E55" w:rsidRPr="00705755" w14:paraId="79A64497" w14:textId="77777777" w:rsidTr="00E32F23">
        <w:trPr>
          <w:trHeight w:val="288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620F225D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113E55" w:rsidRPr="00705755" w14:paraId="4E4EA255" w14:textId="77777777" w:rsidTr="00C43E3B">
        <w:tc>
          <w:tcPr>
            <w:tcW w:w="674" w:type="dxa"/>
            <w:vMerge w:val="restart"/>
            <w:shd w:val="clear" w:color="auto" w:fill="auto"/>
            <w:vAlign w:val="center"/>
          </w:tcPr>
          <w:p w14:paraId="7AA249E4" w14:textId="4FE32465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Չափա-բաժնի համարը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58" w:type="dxa"/>
            <w:gridSpan w:val="4"/>
            <w:vMerge w:val="restart"/>
            <w:shd w:val="clear" w:color="auto" w:fill="auto"/>
            <w:vAlign w:val="center"/>
          </w:tcPr>
          <w:p w14:paraId="3EF9A58A" w14:textId="73A47C5E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մասնակիցը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Отобранный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участник</w:t>
            </w:r>
          </w:p>
        </w:tc>
        <w:tc>
          <w:tcPr>
            <w:tcW w:w="8194" w:type="dxa"/>
            <w:gridSpan w:val="27"/>
            <w:shd w:val="clear" w:color="auto" w:fill="auto"/>
            <w:vAlign w:val="center"/>
          </w:tcPr>
          <w:p w14:paraId="0A5086C3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113E55" w:rsidRPr="00705755" w14:paraId="11F19FA1" w14:textId="77777777" w:rsidTr="00C43E3B">
        <w:trPr>
          <w:trHeight w:val="237"/>
        </w:trPr>
        <w:tc>
          <w:tcPr>
            <w:tcW w:w="674" w:type="dxa"/>
            <w:vMerge/>
            <w:shd w:val="clear" w:color="auto" w:fill="auto"/>
            <w:vAlign w:val="center"/>
          </w:tcPr>
          <w:p w14:paraId="39B67943" w14:textId="77777777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58" w:type="dxa"/>
            <w:gridSpan w:val="4"/>
            <w:vMerge/>
            <w:shd w:val="clear" w:color="auto" w:fill="auto"/>
            <w:vAlign w:val="center"/>
          </w:tcPr>
          <w:p w14:paraId="2856C5C6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62" w:type="dxa"/>
            <w:gridSpan w:val="6"/>
            <w:vMerge w:val="restart"/>
            <w:shd w:val="clear" w:color="auto" w:fill="auto"/>
            <w:vAlign w:val="center"/>
          </w:tcPr>
          <w:p w14:paraId="23EE0CE1" w14:textId="3893BD6C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Պայմանագրի համարը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договора</w:t>
            </w:r>
          </w:p>
        </w:tc>
        <w:tc>
          <w:tcPr>
            <w:tcW w:w="1277" w:type="dxa"/>
            <w:gridSpan w:val="4"/>
            <w:vMerge w:val="restart"/>
            <w:shd w:val="clear" w:color="auto" w:fill="auto"/>
            <w:vAlign w:val="center"/>
          </w:tcPr>
          <w:p w14:paraId="7E70E64E" w14:textId="72E3CB0E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Կնքման ամսաթիվը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заключения</w:t>
            </w:r>
          </w:p>
        </w:tc>
        <w:tc>
          <w:tcPr>
            <w:tcW w:w="1559" w:type="dxa"/>
            <w:gridSpan w:val="7"/>
            <w:vMerge w:val="restart"/>
            <w:shd w:val="clear" w:color="auto" w:fill="auto"/>
            <w:vAlign w:val="center"/>
          </w:tcPr>
          <w:p w14:paraId="4C4044FB" w14:textId="799A135C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Կատարման վերջնա-ժամկետը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Крайний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срок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исполнения</w:t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14:paraId="58A33AC2" w14:textId="292A3999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Կանխա-վճարի չափը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предоплаты</w:t>
            </w:r>
          </w:p>
        </w:tc>
        <w:tc>
          <w:tcPr>
            <w:tcW w:w="3087" w:type="dxa"/>
            <w:gridSpan w:val="7"/>
            <w:shd w:val="clear" w:color="auto" w:fill="auto"/>
            <w:vAlign w:val="center"/>
          </w:tcPr>
          <w:p w14:paraId="0911FBB2" w14:textId="72CB726D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Գինը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Цена</w:t>
            </w:r>
            <w:proofErr w:type="spellEnd"/>
          </w:p>
        </w:tc>
      </w:tr>
      <w:tr w:rsidR="00113E55" w:rsidRPr="00705755" w14:paraId="4DC53241" w14:textId="77777777" w:rsidTr="00C43E3B">
        <w:trPr>
          <w:trHeight w:val="238"/>
        </w:trPr>
        <w:tc>
          <w:tcPr>
            <w:tcW w:w="674" w:type="dxa"/>
            <w:vMerge/>
            <w:shd w:val="clear" w:color="auto" w:fill="auto"/>
            <w:vAlign w:val="center"/>
          </w:tcPr>
          <w:p w14:paraId="7D858D4B" w14:textId="77777777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8" w:type="dxa"/>
            <w:gridSpan w:val="4"/>
            <w:vMerge/>
            <w:shd w:val="clear" w:color="auto" w:fill="auto"/>
            <w:vAlign w:val="center"/>
          </w:tcPr>
          <w:p w14:paraId="078A8417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2" w:type="dxa"/>
            <w:gridSpan w:val="6"/>
            <w:vMerge/>
            <w:shd w:val="clear" w:color="auto" w:fill="auto"/>
            <w:vAlign w:val="center"/>
          </w:tcPr>
          <w:p w14:paraId="67FA13FC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7" w:type="dxa"/>
            <w:gridSpan w:val="4"/>
            <w:vMerge/>
            <w:shd w:val="clear" w:color="auto" w:fill="auto"/>
            <w:vAlign w:val="center"/>
          </w:tcPr>
          <w:p w14:paraId="7FDD9C22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7"/>
            <w:vMerge/>
            <w:shd w:val="clear" w:color="auto" w:fill="auto"/>
            <w:vAlign w:val="center"/>
          </w:tcPr>
          <w:p w14:paraId="73BBD2A3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14:paraId="078CB506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3087" w:type="dxa"/>
            <w:gridSpan w:val="7"/>
            <w:shd w:val="clear" w:color="auto" w:fill="auto"/>
            <w:vAlign w:val="center"/>
          </w:tcPr>
          <w:p w14:paraId="3C0959C2" w14:textId="2825D3D3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դրամ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Драмов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РА</w:t>
            </w:r>
          </w:p>
        </w:tc>
      </w:tr>
      <w:tr w:rsidR="00113E55" w:rsidRPr="00705755" w14:paraId="75FDA7D8" w14:textId="77777777" w:rsidTr="00C43E3B">
        <w:trPr>
          <w:trHeight w:val="263"/>
        </w:trPr>
        <w:tc>
          <w:tcPr>
            <w:tcW w:w="67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39A4471F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Առկա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По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имеющимся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финансовым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средствам</w:t>
            </w:r>
          </w:p>
        </w:tc>
        <w:tc>
          <w:tcPr>
            <w:tcW w:w="18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27E0CE7C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6"/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eastAsia="ru-RU"/>
              </w:rPr>
              <w:t>Общая</w:t>
            </w:r>
            <w:proofErr w:type="spellEnd"/>
          </w:p>
        </w:tc>
      </w:tr>
      <w:tr w:rsidR="00113E55" w:rsidRPr="00705755" w14:paraId="1E28D31D" w14:textId="77777777" w:rsidTr="00C43E3B">
        <w:trPr>
          <w:trHeight w:val="146"/>
        </w:trPr>
        <w:tc>
          <w:tcPr>
            <w:tcW w:w="674" w:type="dxa"/>
            <w:shd w:val="clear" w:color="auto" w:fill="auto"/>
            <w:vAlign w:val="center"/>
          </w:tcPr>
          <w:p w14:paraId="1F1D10DE" w14:textId="550ECFA0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58" w:type="dxa"/>
            <w:gridSpan w:val="4"/>
            <w:shd w:val="clear" w:color="auto" w:fill="auto"/>
            <w:vAlign w:val="center"/>
          </w:tcPr>
          <w:p w14:paraId="391CD0D1" w14:textId="1E8CFE97" w:rsidR="00113E55" w:rsidRPr="006322D1" w:rsidRDefault="00911BB3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hy-AM"/>
              </w:rPr>
              <w:t xml:space="preserve">«Վահրամ </w:t>
            </w:r>
            <w:r>
              <w:rPr>
                <w:rFonts w:ascii="GHEA Grapalat" w:hAnsi="GHEA Grapalat"/>
                <w:bCs/>
                <w:i/>
                <w:color w:val="000000"/>
                <w:lang w:val="hy-AM"/>
              </w:rPr>
              <w:lastRenderedPageBreak/>
              <w:t>Կնյազյան» ԱՁ</w:t>
            </w:r>
          </w:p>
        </w:tc>
        <w:tc>
          <w:tcPr>
            <w:tcW w:w="1562" w:type="dxa"/>
            <w:gridSpan w:val="6"/>
            <w:shd w:val="clear" w:color="auto" w:fill="auto"/>
            <w:vAlign w:val="center"/>
          </w:tcPr>
          <w:p w14:paraId="2183B64C" w14:textId="4263EB02" w:rsidR="00113E55" w:rsidRPr="00486ADB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ru-RU" w:eastAsia="ru-RU"/>
              </w:rPr>
            </w:pPr>
            <w:r w:rsidRPr="00486AD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lastRenderedPageBreak/>
              <w:t>ԱԲՀ-</w:t>
            </w:r>
            <w:r w:rsidRPr="00486AD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</w:t>
            </w:r>
            <w:r w:rsidRPr="00486AD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ԲՄԽԾՁԲ-</w:t>
            </w:r>
            <w:r w:rsidRPr="00486AD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lastRenderedPageBreak/>
              <w:t>23/</w:t>
            </w:r>
            <w:r w:rsidR="00911BB3">
              <w:rPr>
                <w:rFonts w:ascii="GHEA Grapalat" w:hAnsi="GHEA Grapalat" w:cs="Sylfaen"/>
                <w:i/>
                <w:sz w:val="20"/>
                <w:szCs w:val="20"/>
                <w:lang w:val="ru-RU"/>
              </w:rPr>
              <w:t>33</w:t>
            </w:r>
            <w:r w:rsidRPr="00486AD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«А</w:t>
            </w:r>
            <w:r w:rsidRPr="00486AD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BH</w:t>
            </w:r>
            <w:r w:rsidRPr="00486AD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-</w:t>
            </w:r>
            <w:r w:rsidRPr="00486ADB">
              <w:rPr>
                <w:rFonts w:ascii="GHEA Grapalat" w:hAnsi="GHEA Grapalat" w:cs="Sylfaen"/>
                <w:i/>
                <w:sz w:val="20"/>
                <w:szCs w:val="20"/>
              </w:rPr>
              <w:t>H</w:t>
            </w:r>
            <w:r w:rsidRPr="00486AD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BM</w:t>
            </w:r>
            <w:proofErr w:type="spellStart"/>
            <w:r w:rsidRPr="00486ADB">
              <w:rPr>
                <w:rFonts w:ascii="GHEA Grapalat" w:hAnsi="GHEA Grapalat" w:cs="Sylfaen"/>
                <w:i/>
                <w:sz w:val="20"/>
                <w:szCs w:val="20"/>
              </w:rPr>
              <w:t>KhTz</w:t>
            </w:r>
            <w:proofErr w:type="spellEnd"/>
            <w:r w:rsidRPr="00486AD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DzB</w:t>
            </w:r>
            <w:r w:rsidR="00911BB3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-23/33</w:t>
            </w:r>
            <w:r w:rsidR="001621FC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-1</w:t>
            </w:r>
            <w:r w:rsidRPr="00486AD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»</w:t>
            </w:r>
          </w:p>
        </w:tc>
        <w:tc>
          <w:tcPr>
            <w:tcW w:w="1277" w:type="dxa"/>
            <w:gridSpan w:val="4"/>
            <w:shd w:val="clear" w:color="auto" w:fill="auto"/>
            <w:vAlign w:val="center"/>
          </w:tcPr>
          <w:p w14:paraId="54F54951" w14:textId="28591C91" w:rsidR="00113E55" w:rsidRPr="00911BB3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911BB3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lastRenderedPageBreak/>
              <w:t>2</w:t>
            </w:r>
            <w:r w:rsidR="00911BB3" w:rsidRPr="00911BB3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6.07</w:t>
            </w:r>
            <w:r w:rsidRPr="00911BB3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.2023թ.</w:t>
            </w:r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14:paraId="610A7BBF" w14:textId="03225822" w:rsidR="00113E55" w:rsidRPr="00354783" w:rsidRDefault="00113E55" w:rsidP="00113E55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16"/>
                <w:szCs w:val="16"/>
                <w:lang w:val="hy-AM"/>
              </w:rPr>
            </w:pPr>
            <w:r w:rsidRPr="00C46C8E"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  <w:t>Շինարարական աշխատանքների</w:t>
            </w:r>
            <w:r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  <w:t xml:space="preserve"> </w:t>
            </w:r>
            <w:r w:rsidRPr="00C46C8E"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  <w:lastRenderedPageBreak/>
              <w:t>պայմանագիրը /համաձայնագիրը/ օրենքով սահմանված կարգով ուժի մեջ մտնելու օրվանից –շինարարական աշխատանքների ավարտ:</w:t>
            </w:r>
            <w:r w:rsidRPr="00C46C8E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 </w:t>
            </w:r>
            <w:r w:rsidRPr="00C46C8E"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  <w:t>Со дня вступления в силу договора/договора на выполнение строительных работ в соответствии с законодательством – завершение строительных работ</w:t>
            </w:r>
            <w:r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  <w:t>.</w:t>
            </w:r>
            <w:r w:rsidRPr="00C46C8E"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14:paraId="6A3A27A0" w14:textId="77777777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38" w:type="dxa"/>
            <w:gridSpan w:val="5"/>
            <w:shd w:val="clear" w:color="auto" w:fill="auto"/>
            <w:vAlign w:val="center"/>
          </w:tcPr>
          <w:p w14:paraId="540F0BC7" w14:textId="125D6D3C" w:rsidR="00113E55" w:rsidRPr="00705755" w:rsidRDefault="001621FC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i/>
                <w:lang w:val="ru-RU"/>
              </w:rPr>
              <w:t>29</w:t>
            </w:r>
            <w:r w:rsidR="00113E55">
              <w:rPr>
                <w:rFonts w:ascii="GHEA Grapalat" w:hAnsi="GHEA Grapalat"/>
                <w:i/>
                <w:lang w:val="hy-AM"/>
              </w:rPr>
              <w:t>0 000</w:t>
            </w:r>
          </w:p>
        </w:tc>
        <w:tc>
          <w:tcPr>
            <w:tcW w:w="1849" w:type="dxa"/>
            <w:gridSpan w:val="2"/>
            <w:shd w:val="clear" w:color="auto" w:fill="auto"/>
            <w:vAlign w:val="center"/>
          </w:tcPr>
          <w:p w14:paraId="6043A549" w14:textId="61BBF4FB" w:rsidR="00113E55" w:rsidRPr="00705755" w:rsidRDefault="001621FC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i/>
                <w:lang w:val="ru-RU"/>
              </w:rPr>
              <w:t>29</w:t>
            </w:r>
            <w:r w:rsidR="00113E55">
              <w:rPr>
                <w:rFonts w:ascii="GHEA Grapalat" w:hAnsi="GHEA Grapalat"/>
                <w:i/>
                <w:lang w:val="hy-AM"/>
              </w:rPr>
              <w:t>0 000</w:t>
            </w:r>
          </w:p>
        </w:tc>
      </w:tr>
      <w:tr w:rsidR="001621FC" w:rsidRPr="00705755" w14:paraId="10D4D1BF" w14:textId="77777777" w:rsidTr="00C43E3B">
        <w:trPr>
          <w:trHeight w:val="146"/>
        </w:trPr>
        <w:tc>
          <w:tcPr>
            <w:tcW w:w="674" w:type="dxa"/>
            <w:shd w:val="clear" w:color="auto" w:fill="auto"/>
            <w:vAlign w:val="center"/>
          </w:tcPr>
          <w:p w14:paraId="174F2F3A" w14:textId="5FD5F20D" w:rsidR="001621FC" w:rsidRPr="00705755" w:rsidRDefault="001621FC" w:rsidP="001621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558" w:type="dxa"/>
            <w:gridSpan w:val="4"/>
            <w:shd w:val="clear" w:color="auto" w:fill="auto"/>
            <w:vAlign w:val="center"/>
          </w:tcPr>
          <w:p w14:paraId="53D38841" w14:textId="4F7F4063" w:rsidR="001621FC" w:rsidRDefault="001621FC" w:rsidP="001621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hy-AM"/>
              </w:rPr>
              <w:t>«Վահրամ Կնյազյան» ԱՁ</w:t>
            </w:r>
          </w:p>
        </w:tc>
        <w:tc>
          <w:tcPr>
            <w:tcW w:w="1562" w:type="dxa"/>
            <w:gridSpan w:val="6"/>
            <w:shd w:val="clear" w:color="auto" w:fill="auto"/>
            <w:vAlign w:val="center"/>
          </w:tcPr>
          <w:p w14:paraId="751F0AB0" w14:textId="0E3B7E13" w:rsidR="001621FC" w:rsidRPr="00486ADB" w:rsidRDefault="001621FC" w:rsidP="001621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</w:pPr>
            <w:r w:rsidRPr="00486AD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ԱԲՀ-</w:t>
            </w:r>
            <w:r w:rsidRPr="00486AD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</w:t>
            </w:r>
            <w:r w:rsidRPr="00486AD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ԲՄԽԾՁԲ-23/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ru-RU"/>
              </w:rPr>
              <w:t>33</w:t>
            </w:r>
            <w:r w:rsidRPr="00486AD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 xml:space="preserve"> «А</w:t>
            </w:r>
            <w:r w:rsidRPr="00486AD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BH</w:t>
            </w:r>
            <w:r w:rsidRPr="00486AD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-</w:t>
            </w:r>
            <w:r w:rsidRPr="00486ADB">
              <w:rPr>
                <w:rFonts w:ascii="GHEA Grapalat" w:hAnsi="GHEA Grapalat" w:cs="Sylfaen"/>
                <w:i/>
                <w:sz w:val="20"/>
                <w:szCs w:val="20"/>
              </w:rPr>
              <w:t>H</w:t>
            </w:r>
            <w:r w:rsidRPr="00486AD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BM</w:t>
            </w:r>
            <w:proofErr w:type="spellStart"/>
            <w:r w:rsidRPr="00486ADB">
              <w:rPr>
                <w:rFonts w:ascii="GHEA Grapalat" w:hAnsi="GHEA Grapalat" w:cs="Sylfaen"/>
                <w:i/>
                <w:sz w:val="20"/>
                <w:szCs w:val="20"/>
              </w:rPr>
              <w:t>KhTz</w:t>
            </w:r>
            <w:proofErr w:type="spellEnd"/>
            <w:r w:rsidRPr="00486AD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DzB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-23/33-2</w:t>
            </w:r>
            <w:r w:rsidRPr="00486ADB">
              <w:rPr>
                <w:rFonts w:ascii="GHEA Grapalat" w:hAnsi="GHEA Grapalat" w:cs="Sylfaen"/>
                <w:i/>
                <w:sz w:val="20"/>
                <w:szCs w:val="20"/>
                <w:lang w:val="af-ZA"/>
              </w:rPr>
              <w:t>»</w:t>
            </w:r>
          </w:p>
        </w:tc>
        <w:tc>
          <w:tcPr>
            <w:tcW w:w="1277" w:type="dxa"/>
            <w:gridSpan w:val="4"/>
            <w:shd w:val="clear" w:color="auto" w:fill="auto"/>
            <w:vAlign w:val="center"/>
          </w:tcPr>
          <w:p w14:paraId="42EA036A" w14:textId="79D4BC13" w:rsidR="001621FC" w:rsidRDefault="001621FC" w:rsidP="001621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  <w:r w:rsidRPr="00911BB3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26.07.2023թ.</w:t>
            </w:r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14:paraId="2691CE8E" w14:textId="7140149E" w:rsidR="001621FC" w:rsidRPr="00C46C8E" w:rsidRDefault="001621FC" w:rsidP="001621FC">
            <w:pPr>
              <w:pStyle w:val="HTML"/>
              <w:shd w:val="clear" w:color="auto" w:fill="F8F9FA"/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</w:pPr>
            <w:r w:rsidRPr="00C46C8E"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  <w:t>Շինարարական աշխատանքների</w:t>
            </w:r>
            <w:r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  <w:t xml:space="preserve"> </w:t>
            </w:r>
            <w:r w:rsidRPr="00C46C8E"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  <w:t>պայմանագիրը /համաձայնագիրը/ օրենքով սահմանված կարգով ուժի մեջ մտնելու օրվանից –շինարարական աշխատանքների ավարտ:</w:t>
            </w:r>
            <w:r w:rsidRPr="00C46C8E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 </w:t>
            </w:r>
            <w:r w:rsidRPr="00C46C8E"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  <w:t>Со дня вступления в силу договора/договора на выполнение строительных работ в соответствии с законодательством – завершение строительных работ</w:t>
            </w:r>
            <w:r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  <w:t>.</w:t>
            </w:r>
            <w:r w:rsidRPr="001621FC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14:paraId="42ADD748" w14:textId="77777777" w:rsidR="001621FC" w:rsidRPr="001621FC" w:rsidRDefault="001621FC" w:rsidP="001621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238" w:type="dxa"/>
            <w:gridSpan w:val="5"/>
            <w:shd w:val="clear" w:color="auto" w:fill="auto"/>
            <w:vAlign w:val="center"/>
          </w:tcPr>
          <w:p w14:paraId="2228B9C1" w14:textId="00388700" w:rsidR="001621FC" w:rsidRDefault="001621FC" w:rsidP="001621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  <w:lang w:val="ru-RU"/>
              </w:rPr>
              <w:t>29</w:t>
            </w:r>
            <w:r>
              <w:rPr>
                <w:rFonts w:ascii="GHEA Grapalat" w:hAnsi="GHEA Grapalat"/>
                <w:i/>
                <w:lang w:val="hy-AM"/>
              </w:rPr>
              <w:t>0 000</w:t>
            </w:r>
          </w:p>
        </w:tc>
        <w:tc>
          <w:tcPr>
            <w:tcW w:w="1849" w:type="dxa"/>
            <w:gridSpan w:val="2"/>
            <w:shd w:val="clear" w:color="auto" w:fill="auto"/>
            <w:vAlign w:val="center"/>
          </w:tcPr>
          <w:p w14:paraId="0F6AD75D" w14:textId="139FC67F" w:rsidR="001621FC" w:rsidRDefault="001621FC" w:rsidP="001621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  <w:lang w:val="ru-RU"/>
              </w:rPr>
              <w:t>29</w:t>
            </w:r>
            <w:r>
              <w:rPr>
                <w:rFonts w:ascii="GHEA Grapalat" w:hAnsi="GHEA Grapalat"/>
                <w:i/>
                <w:lang w:val="hy-AM"/>
              </w:rPr>
              <w:t>0 000</w:t>
            </w:r>
          </w:p>
        </w:tc>
      </w:tr>
      <w:tr w:rsidR="00113E55" w:rsidRPr="00BC0087" w14:paraId="41E4ED39" w14:textId="77777777" w:rsidTr="00E32F23">
        <w:trPr>
          <w:trHeight w:val="150"/>
        </w:trPr>
        <w:tc>
          <w:tcPr>
            <w:tcW w:w="10426" w:type="dxa"/>
            <w:gridSpan w:val="32"/>
            <w:shd w:val="clear" w:color="auto" w:fill="auto"/>
            <w:vAlign w:val="center"/>
          </w:tcPr>
          <w:p w14:paraId="7265AE84" w14:textId="21A6CA25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  <w:r w:rsidRPr="00B05106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Наименование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адрес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отобранных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113E55" w:rsidRPr="00BC0087" w14:paraId="1F657639" w14:textId="77777777" w:rsidTr="00C43E3B">
        <w:trPr>
          <w:trHeight w:val="1308"/>
        </w:trPr>
        <w:tc>
          <w:tcPr>
            <w:tcW w:w="67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56680F0C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Չափաբաժնի համարը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6203C54B" w:rsidR="00113E55" w:rsidRPr="00705755" w:rsidRDefault="00113E55" w:rsidP="00113E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մասնակիցը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56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03889E33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Հասցե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հեռ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.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Адрес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тел</w:t>
            </w:r>
            <w:r w:rsidRPr="00705755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.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171A1442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Էլ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>.-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փոստ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                          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Эл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Почта</w:t>
            </w:r>
            <w:proofErr w:type="spellEnd"/>
          </w:p>
        </w:tc>
        <w:tc>
          <w:tcPr>
            <w:tcW w:w="20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043DA9CF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Բանկային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հաշիվը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Банковский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счет</w:t>
            </w:r>
            <w:proofErr w:type="spellEnd"/>
          </w:p>
        </w:tc>
        <w:tc>
          <w:tcPr>
            <w:tcW w:w="20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7BC8D77" w:rsidR="00113E55" w:rsidRPr="00705755" w:rsidRDefault="00113E55" w:rsidP="00113E5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ՀՎՀՀ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/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Անձնագրի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համարը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և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սերիան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Номер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и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серия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паспорта</w:t>
            </w:r>
          </w:p>
        </w:tc>
      </w:tr>
      <w:tr w:rsidR="001621FC" w:rsidRPr="00CE7E2C" w14:paraId="20BC55B9" w14:textId="77777777" w:rsidTr="00C43E3B">
        <w:trPr>
          <w:trHeight w:val="155"/>
        </w:trPr>
        <w:tc>
          <w:tcPr>
            <w:tcW w:w="67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34381EEC" w:rsidR="001621FC" w:rsidRPr="00705755" w:rsidRDefault="001621FC" w:rsidP="001621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8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5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3663CB28" w:rsidR="001621FC" w:rsidRPr="006322D1" w:rsidRDefault="001621FC" w:rsidP="001621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hy-AM"/>
              </w:rPr>
              <w:t>«Վահրամ Կնյազյան» ԱՁ</w:t>
            </w:r>
          </w:p>
        </w:tc>
        <w:tc>
          <w:tcPr>
            <w:tcW w:w="156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5A4AC678" w:rsidR="001621FC" w:rsidRPr="00486ADB" w:rsidRDefault="001621FC" w:rsidP="001621F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Theme="minorHAnsi" w:hAnsi="Sylfaen" w:cs="Sylfaen"/>
                <w:color w:val="000000"/>
                <w:sz w:val="20"/>
                <w:szCs w:val="20"/>
                <w:lang w:val="ru-RU"/>
              </w:rPr>
            </w:pPr>
            <w:r w:rsidRPr="001621FC">
              <w:rPr>
                <w:rFonts w:ascii="GHEA Grapalat" w:hAnsi="GHEA Grapalat" w:cs="Sylfaen"/>
                <w:i/>
                <w:sz w:val="20"/>
                <w:szCs w:val="20"/>
              </w:rPr>
              <w:t xml:space="preserve">ք. </w:t>
            </w:r>
            <w:proofErr w:type="spellStart"/>
            <w:r w:rsidRPr="001621FC">
              <w:rPr>
                <w:rFonts w:ascii="GHEA Grapalat" w:hAnsi="GHEA Grapalat" w:cs="Sylfaen"/>
                <w:i/>
                <w:sz w:val="20"/>
                <w:szCs w:val="20"/>
              </w:rPr>
              <w:t>Արթիկ</w:t>
            </w:r>
            <w:proofErr w:type="spellEnd"/>
            <w:r w:rsidRPr="001621FC">
              <w:rPr>
                <w:rFonts w:ascii="GHEA Grapalat" w:hAnsi="GHEA Grapalat" w:cs="Sylfaen"/>
                <w:i/>
                <w:sz w:val="20"/>
                <w:szCs w:val="20"/>
              </w:rPr>
              <w:t xml:space="preserve">, </w:t>
            </w:r>
            <w:proofErr w:type="spellStart"/>
            <w:r w:rsidRPr="001621FC">
              <w:rPr>
                <w:rFonts w:ascii="GHEA Grapalat" w:hAnsi="GHEA Grapalat" w:cs="Sylfaen"/>
                <w:i/>
                <w:sz w:val="20"/>
                <w:szCs w:val="20"/>
              </w:rPr>
              <w:t>Բաղրամյան</w:t>
            </w:r>
            <w:proofErr w:type="spellEnd"/>
            <w:r w:rsidRPr="001621FC">
              <w:rPr>
                <w:rFonts w:ascii="GHEA Grapalat" w:hAnsi="GHEA Grapalat" w:cs="Sylfaen"/>
                <w:i/>
                <w:sz w:val="20"/>
                <w:szCs w:val="20"/>
              </w:rPr>
              <w:t xml:space="preserve"> 1/2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951A93" w14:textId="05FC5A2D" w:rsidR="001621FC" w:rsidRPr="00CE7E2C" w:rsidRDefault="001621FC" w:rsidP="001621FC">
            <w:pPr>
              <w:pStyle w:val="Default"/>
              <w:rPr>
                <w:i/>
                <w:sz w:val="20"/>
                <w:szCs w:val="20"/>
                <w:lang w:val="hy-AM"/>
              </w:rPr>
            </w:pPr>
          </w:p>
          <w:p w14:paraId="0C85E14C" w14:textId="77777777" w:rsidR="001621FC" w:rsidRPr="000B2FCC" w:rsidRDefault="001621FC" w:rsidP="001621FC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Sylfaen" w:eastAsiaTheme="minorHAnsi" w:hAnsi="Sylfaen" w:cs="Sylfaen"/>
                <w:color w:val="000000"/>
                <w:sz w:val="24"/>
                <w:szCs w:val="24"/>
                <w:lang w:val="ru-RU"/>
              </w:rPr>
            </w:pPr>
          </w:p>
          <w:p w14:paraId="0720DD4E" w14:textId="77777777" w:rsidR="001621FC" w:rsidRPr="000B2FCC" w:rsidRDefault="001621FC" w:rsidP="001621FC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Sylfaen" w:eastAsiaTheme="minorHAnsi" w:hAnsi="Sylfaen" w:cs="Sylfaen"/>
                <w:color w:val="000000"/>
                <w:sz w:val="24"/>
                <w:szCs w:val="24"/>
                <w:lang w:val="ru-RU"/>
              </w:rPr>
            </w:pPr>
            <w:r w:rsidRPr="000B2FCC">
              <w:rPr>
                <w:rFonts w:ascii="Sylfaen" w:eastAsiaTheme="minorHAnsi" w:hAnsi="Sylfaen" w:cs="Sylfae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07F71670" w14:textId="2375EC2D" w:rsidR="001621FC" w:rsidRPr="00CE7E2C" w:rsidRDefault="001621FC" w:rsidP="001621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20"/>
                <w:szCs w:val="20"/>
                <w:lang w:val="hy-AM" w:eastAsia="ru-RU"/>
              </w:rPr>
            </w:pPr>
            <w:r w:rsidRPr="00B87598">
              <w:rPr>
                <w:rFonts w:ascii="GHEA Grapalat" w:hAnsi="GHEA Grapalat" w:cs="Sylfaen"/>
                <w:i/>
              </w:rPr>
              <w:t>knyazjanvvs@mail.ru</w:t>
            </w:r>
            <w:r w:rsidRPr="00CE7E2C">
              <w:rPr>
                <w:rFonts w:ascii="GHEA Grapalat" w:eastAsia="Times New Roman" w:hAnsi="GHEA Grapalat"/>
                <w:i/>
                <w:sz w:val="20"/>
                <w:szCs w:val="20"/>
                <w:lang w:val="hy-AM" w:eastAsia="ru-RU"/>
              </w:rPr>
              <w:t xml:space="preserve"> </w:t>
            </w:r>
          </w:p>
        </w:tc>
        <w:tc>
          <w:tcPr>
            <w:tcW w:w="20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30F51889" w:rsidR="001621FC" w:rsidRPr="00BA4838" w:rsidRDefault="001621FC" w:rsidP="001621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ru-RU"/>
              </w:rPr>
            </w:pPr>
            <w:r w:rsidRPr="00705755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ՀՀ-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220309604969000</w:t>
            </w:r>
          </w:p>
        </w:tc>
        <w:tc>
          <w:tcPr>
            <w:tcW w:w="20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2CE7027D" w:rsidR="001621FC" w:rsidRPr="00CE7E2C" w:rsidRDefault="001621FC" w:rsidP="001621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ru-RU"/>
              </w:rPr>
            </w:pPr>
            <w:r w:rsidRPr="00705755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ՀՎՀՀ-</w:t>
            </w:r>
            <w:r>
              <w:rPr>
                <w:rFonts w:ascii="GHEA Grapalat" w:hAnsi="GHEA Grapalat" w:cs="Sylfaen"/>
                <w:i/>
                <w:sz w:val="16"/>
                <w:szCs w:val="16"/>
              </w:rPr>
              <w:t>61718934</w:t>
            </w:r>
          </w:p>
        </w:tc>
      </w:tr>
      <w:tr w:rsidR="001621FC" w:rsidRPr="00CE7E2C" w14:paraId="223A7F8C" w14:textId="77777777" w:rsidTr="00C43E3B">
        <w:trPr>
          <w:trHeight w:val="40"/>
        </w:trPr>
        <w:tc>
          <w:tcPr>
            <w:tcW w:w="67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4862D3F6" w:rsidR="001621FC" w:rsidRPr="001621FC" w:rsidRDefault="001621FC" w:rsidP="001621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5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2D75902E" w:rsidR="001621FC" w:rsidRPr="00705755" w:rsidRDefault="001621FC" w:rsidP="001621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hy-AM"/>
              </w:rPr>
              <w:t>«Վահրամ Կնյազյան» ԱՁ</w:t>
            </w:r>
          </w:p>
        </w:tc>
        <w:tc>
          <w:tcPr>
            <w:tcW w:w="156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085B0A9F" w:rsidR="001621FC" w:rsidRPr="001621FC" w:rsidRDefault="001621FC" w:rsidP="001621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1621FC">
              <w:rPr>
                <w:rFonts w:ascii="GHEA Grapalat" w:hAnsi="GHEA Grapalat" w:cs="Sylfaen"/>
                <w:i/>
                <w:sz w:val="20"/>
                <w:szCs w:val="20"/>
              </w:rPr>
              <w:t>ք. Արթիկ, Բաղրամյան 1/2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DF2492B" w:rsidR="001621FC" w:rsidRPr="00705755" w:rsidRDefault="001621FC" w:rsidP="001621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B87598">
              <w:rPr>
                <w:rFonts w:ascii="GHEA Grapalat" w:hAnsi="GHEA Grapalat" w:cs="Sylfaen"/>
                <w:i/>
              </w:rPr>
              <w:t>knyazjanvvs@mail.ru</w:t>
            </w:r>
          </w:p>
        </w:tc>
        <w:tc>
          <w:tcPr>
            <w:tcW w:w="20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45BB0A66" w:rsidR="001621FC" w:rsidRPr="00705755" w:rsidRDefault="001621FC" w:rsidP="001621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ՀՀ-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220309604969000</w:t>
            </w:r>
          </w:p>
        </w:tc>
        <w:tc>
          <w:tcPr>
            <w:tcW w:w="20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3557333A" w:rsidR="001621FC" w:rsidRPr="00705755" w:rsidRDefault="001621FC" w:rsidP="001621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ՀՎՀՀ-</w:t>
            </w:r>
            <w:r>
              <w:rPr>
                <w:rFonts w:ascii="GHEA Grapalat" w:hAnsi="GHEA Grapalat" w:cs="Sylfaen"/>
                <w:i/>
                <w:sz w:val="16"/>
                <w:szCs w:val="16"/>
              </w:rPr>
              <w:t>61718934</w:t>
            </w:r>
            <w:bookmarkStart w:id="0" w:name="_GoBack"/>
            <w:bookmarkEnd w:id="0"/>
          </w:p>
        </w:tc>
      </w:tr>
      <w:tr w:rsidR="001621FC" w:rsidRPr="00CE7E2C" w14:paraId="496A046D" w14:textId="77777777" w:rsidTr="00E32F23">
        <w:trPr>
          <w:trHeight w:val="288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393BE26B" w14:textId="77777777" w:rsidR="001621FC" w:rsidRPr="00705755" w:rsidRDefault="001621FC" w:rsidP="001621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1621FC" w:rsidRPr="00BC0087" w14:paraId="3863A00B" w14:textId="77777777" w:rsidTr="00C43E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9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0EAEFEF" w:rsidR="001621FC" w:rsidRPr="00705755" w:rsidRDefault="001621FC" w:rsidP="001621F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Այլ տեղեկություններ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Иные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</w:p>
        </w:tc>
        <w:tc>
          <w:tcPr>
            <w:tcW w:w="792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6084240D" w:rsidR="001621FC" w:rsidRPr="00705755" w:rsidRDefault="001621FC" w:rsidP="001621F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05755">
              <w:rPr>
                <w:rFonts w:ascii="GHEA Grapalat" w:eastAsia="Times New Roman" w:hAnsi="GHEA Grapalat" w:cs="Arial Armenian"/>
                <w:i/>
                <w:sz w:val="16"/>
                <w:szCs w:val="16"/>
                <w:lang w:val="hy-AM" w:eastAsia="ru-RU"/>
              </w:rPr>
              <w:t xml:space="preserve">։ </w:t>
            </w:r>
            <w:r w:rsidRPr="00705755">
              <w:rPr>
                <w:rFonts w:ascii="GHEA Grapalat" w:eastAsia="Times New Roman" w:hAnsi="GHEA Grapalat" w:cs="Arial Armenian"/>
                <w:i/>
                <w:sz w:val="16"/>
                <w:szCs w:val="16"/>
                <w:lang w:val="ru-RU" w:eastAsia="ru-RU"/>
              </w:rPr>
              <w:t>При несоблюдении какого-либо лота заказчик обязан заполнить сведения о несостоявшемся.</w:t>
            </w:r>
          </w:p>
        </w:tc>
      </w:tr>
      <w:tr w:rsidR="001621FC" w:rsidRPr="00BC0087" w14:paraId="485BF528" w14:textId="77777777" w:rsidTr="00E32F23">
        <w:trPr>
          <w:trHeight w:val="288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60FF974B" w14:textId="77777777" w:rsidR="001621FC" w:rsidRPr="00705755" w:rsidRDefault="001621FC" w:rsidP="001621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1621FC" w:rsidRPr="00BC0087" w14:paraId="7DB42300" w14:textId="77777777" w:rsidTr="00E32F23">
        <w:trPr>
          <w:trHeight w:val="288"/>
        </w:trPr>
        <w:tc>
          <w:tcPr>
            <w:tcW w:w="10426" w:type="dxa"/>
            <w:gridSpan w:val="32"/>
            <w:shd w:val="clear" w:color="auto" w:fill="auto"/>
            <w:vAlign w:val="center"/>
          </w:tcPr>
          <w:p w14:paraId="0AD8E25E" w14:textId="0F77BF35" w:rsidR="001621FC" w:rsidRPr="00705755" w:rsidRDefault="001621FC" w:rsidP="001621F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lastRenderedPageBreak/>
              <w:t>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(երեք) օրացուցային օրվա ընթացքում:</w:t>
            </w:r>
          </w:p>
          <w:p w14:paraId="3D70D3AA" w14:textId="77777777" w:rsidR="001621FC" w:rsidRPr="00705755" w:rsidRDefault="001621FC" w:rsidP="001621F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1621FC" w:rsidRPr="00705755" w:rsidRDefault="001621FC" w:rsidP="001621F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1621FC" w:rsidRPr="00705755" w:rsidRDefault="001621FC" w:rsidP="001621F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1621FC" w:rsidRPr="00705755" w:rsidRDefault="001621FC" w:rsidP="001621F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1621FC" w:rsidRPr="00705755" w:rsidRDefault="001621FC" w:rsidP="001621FC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1621FC" w:rsidRPr="00705755" w:rsidRDefault="001621FC" w:rsidP="001621FC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1621FC" w:rsidRPr="00705755" w:rsidRDefault="001621FC" w:rsidP="001621F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CB74728" w14:textId="77777777" w:rsidR="001621FC" w:rsidRPr="00705755" w:rsidRDefault="001621FC" w:rsidP="001621F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Պատվիրատուի պատասխանատու ստորաբաժանման ղեկավարի էլեկտրոնային փոստի պաշտոնական հասցեն է abovyan.kotayq@mta.gov.am: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8"/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</w:p>
          <w:p w14:paraId="7C406C52" w14:textId="0E31974F" w:rsidR="001621FC" w:rsidRPr="00705755" w:rsidRDefault="001621FC" w:rsidP="001621F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Как участники, подавшие заявку в части данного лота настоящей процедуры, так и общественные организации, получавшие государственную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регистрацию в Республике Армения, и лица,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осуществляюшие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информационную деятельность, могут представить организатору процедуры письменное требование об участии совместно с подразделением, ответственным за процесс принятия данного лота заключенного договора, в течение 3 (трех) календарных дней после опубликования настоящего заявления.</w:t>
            </w:r>
          </w:p>
          <w:p w14:paraId="5A4350B6" w14:textId="77777777" w:rsidR="001621FC" w:rsidRPr="00705755" w:rsidRDefault="001621FC" w:rsidP="001621F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писменному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требованию прилагается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:</w:t>
            </w:r>
          </w:p>
          <w:p w14:paraId="4EA6ADC1" w14:textId="77777777" w:rsidR="001621FC" w:rsidRPr="00705755" w:rsidRDefault="001621FC" w:rsidP="001621FC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 доверенности,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выданний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физическому лицу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.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При этом </w:t>
            </w:r>
          </w:p>
          <w:p w14:paraId="6583C2CD" w14:textId="77777777" w:rsidR="001621FC" w:rsidRPr="00705755" w:rsidRDefault="001621FC" w:rsidP="001621FC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Количество уполномоченных физических лиц не может превысить двух,</w:t>
            </w:r>
          </w:p>
          <w:p w14:paraId="41C7BE02" w14:textId="77777777" w:rsidR="001621FC" w:rsidRPr="00705755" w:rsidRDefault="001621FC" w:rsidP="001621FC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Уполномоченное физическое лицо должно лично выполнять действия, на которые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уполномоченно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;</w:t>
            </w:r>
          </w:p>
          <w:p w14:paraId="1F075D98" w14:textId="77777777" w:rsidR="001621FC" w:rsidRPr="00705755" w:rsidRDefault="001621FC" w:rsidP="001621FC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Оригиналы подписанных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обьявлений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лиц</w:t>
            </w:r>
            <w:proofErr w:type="gram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представивших требование об участии в процессе, а также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уполномочненных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физических лиц об отсутствии конфликта интересов предусмотренных частью 2 статьи 5.1 Закона РА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«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 Закупках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»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; </w:t>
            </w:r>
          </w:p>
          <w:p w14:paraId="11DCEA32" w14:textId="77777777" w:rsidR="001621FC" w:rsidRPr="00705755" w:rsidRDefault="001621FC" w:rsidP="001621FC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Адреса электронной почты и телефонные номера, посредством которых заказчик может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связатья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 лицом</w:t>
            </w:r>
            <w:proofErr w:type="gram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представившим требование и уполномоченным им физическим лицом;</w:t>
            </w:r>
          </w:p>
          <w:p w14:paraId="0ADCE90C" w14:textId="77777777" w:rsidR="001621FC" w:rsidRPr="00705755" w:rsidRDefault="001621FC" w:rsidP="001621FC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Копия свидетельства о государственной регистрации – в случае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обшественных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организаций и лиц, осуществляющих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информациионную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деятельность, получивших государственную регистрацию в Республике Армения;</w:t>
            </w:r>
          </w:p>
          <w:p w14:paraId="366938C8" w14:textId="1EA4483A" w:rsidR="001621FC" w:rsidRPr="00705755" w:rsidRDefault="001621FC" w:rsidP="001621FC">
            <w:pPr>
              <w:widowControl w:val="0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Официальный адрес электронной почты руководителя ответственного подразделения заказчика - </w:t>
            </w:r>
            <w:proofErr w:type="spellStart"/>
            <w:proofErr w:type="gram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tatevik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86@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inbox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.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ru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:   </w:t>
            </w:r>
            <w:proofErr w:type="gram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1621FC" w:rsidRPr="00BC0087" w14:paraId="3CC8B38C" w14:textId="77777777" w:rsidTr="00E32F23">
        <w:trPr>
          <w:trHeight w:val="288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02AFA8BF" w14:textId="77777777" w:rsidR="001621FC" w:rsidRPr="00705755" w:rsidRDefault="001621FC" w:rsidP="001621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27E950AD" w14:textId="77777777" w:rsidR="001621FC" w:rsidRPr="00705755" w:rsidRDefault="001621FC" w:rsidP="001621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1621FC" w:rsidRPr="00BC0087" w14:paraId="5484FA73" w14:textId="77777777" w:rsidTr="00C43E3B">
        <w:trPr>
          <w:trHeight w:val="475"/>
        </w:trPr>
        <w:tc>
          <w:tcPr>
            <w:tcW w:w="24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47DBAE6B" w:rsidR="001621FC" w:rsidRPr="00705755" w:rsidRDefault="001621FC" w:rsidP="001621F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публикациях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осуществленных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согласно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Закону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Республики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Армения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"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закупках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"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целью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привлечения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7927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1621FC" w:rsidRPr="00705755" w:rsidRDefault="001621FC" w:rsidP="001621F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1621FC" w:rsidRPr="00BC0087" w14:paraId="5A7FED5D" w14:textId="77777777" w:rsidTr="00E32F23">
        <w:trPr>
          <w:trHeight w:val="288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0C88E286" w14:textId="77777777" w:rsidR="001621FC" w:rsidRPr="00705755" w:rsidRDefault="001621FC" w:rsidP="001621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  <w:p w14:paraId="7A66F2DC" w14:textId="77777777" w:rsidR="001621FC" w:rsidRPr="00705755" w:rsidRDefault="001621FC" w:rsidP="001621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1621FC" w:rsidRPr="00BC0087" w14:paraId="40B30E88" w14:textId="77777777" w:rsidTr="00C43E3B">
        <w:trPr>
          <w:trHeight w:val="427"/>
        </w:trPr>
        <w:tc>
          <w:tcPr>
            <w:tcW w:w="24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45167A6A" w:rsidR="001621FC" w:rsidRPr="00705755" w:rsidRDefault="001621FC" w:rsidP="001621F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գործընթացի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շրջանակներում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հակաօրինական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հայտնաբերվելու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դեպքում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այդ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կապակցությամբ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ձեռնարկված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գործողությունների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համառոտ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նկարագիրը           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случае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выявления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противозаконных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рамках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—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также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предпринятых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связи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этим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</w:p>
        </w:tc>
        <w:tc>
          <w:tcPr>
            <w:tcW w:w="792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1621FC" w:rsidRPr="00705755" w:rsidRDefault="001621FC" w:rsidP="001621F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1621FC" w:rsidRPr="00BC0087" w14:paraId="541BD7F7" w14:textId="77777777" w:rsidTr="00E32F23">
        <w:trPr>
          <w:trHeight w:val="288"/>
        </w:trPr>
        <w:tc>
          <w:tcPr>
            <w:tcW w:w="10426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1621FC" w:rsidRPr="00705755" w:rsidRDefault="001621FC" w:rsidP="001621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1621FC" w:rsidRPr="00BC0087" w14:paraId="4DE14D25" w14:textId="77777777" w:rsidTr="00C43E3B">
        <w:trPr>
          <w:trHeight w:val="427"/>
        </w:trPr>
        <w:tc>
          <w:tcPr>
            <w:tcW w:w="24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024EDB5C" w:rsidR="001621FC" w:rsidRPr="00705755" w:rsidRDefault="001621FC" w:rsidP="001621F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lastRenderedPageBreak/>
              <w:t>Գնման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ընթացակարգի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ներկայացված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բողոքները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կայացված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որոշումները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Жалобы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поданные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принятые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ним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решения</w:t>
            </w:r>
          </w:p>
        </w:tc>
        <w:tc>
          <w:tcPr>
            <w:tcW w:w="792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1621FC" w:rsidRPr="00705755" w:rsidRDefault="001621FC" w:rsidP="001621F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1621FC" w:rsidRPr="00BC0087" w14:paraId="1DAD5D5C" w14:textId="77777777" w:rsidTr="00E32F23">
        <w:trPr>
          <w:trHeight w:val="288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57597369" w14:textId="77777777" w:rsidR="001621FC" w:rsidRPr="00705755" w:rsidRDefault="001621FC" w:rsidP="001621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1621FC" w:rsidRPr="00BC0087" w14:paraId="5F667D89" w14:textId="77777777" w:rsidTr="00C43E3B">
        <w:trPr>
          <w:trHeight w:val="427"/>
        </w:trPr>
        <w:tc>
          <w:tcPr>
            <w:tcW w:w="24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A1519C4" w:rsidR="001621FC" w:rsidRPr="00705755" w:rsidRDefault="001621FC" w:rsidP="001621F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Այլ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տեղեկություններ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Другие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необходимые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сведения</w:t>
            </w:r>
          </w:p>
        </w:tc>
        <w:tc>
          <w:tcPr>
            <w:tcW w:w="792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1621FC" w:rsidRPr="00705755" w:rsidRDefault="001621FC" w:rsidP="001621F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</w:pPr>
          </w:p>
        </w:tc>
      </w:tr>
      <w:tr w:rsidR="001621FC" w:rsidRPr="00BC0087" w14:paraId="406B68D6" w14:textId="77777777" w:rsidTr="00E32F23">
        <w:trPr>
          <w:trHeight w:val="288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79EAD146" w14:textId="77777777" w:rsidR="001621FC" w:rsidRPr="00705755" w:rsidRDefault="001621FC" w:rsidP="001621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</w:p>
        </w:tc>
      </w:tr>
      <w:tr w:rsidR="001621FC" w:rsidRPr="00BC0087" w14:paraId="1A2BD291" w14:textId="77777777" w:rsidTr="00E32F23">
        <w:trPr>
          <w:trHeight w:val="227"/>
        </w:trPr>
        <w:tc>
          <w:tcPr>
            <w:tcW w:w="10426" w:type="dxa"/>
            <w:gridSpan w:val="32"/>
            <w:shd w:val="clear" w:color="auto" w:fill="auto"/>
            <w:vAlign w:val="center"/>
          </w:tcPr>
          <w:p w14:paraId="73A19DB3" w14:textId="6C7A151C" w:rsidR="001621FC" w:rsidRPr="00705755" w:rsidRDefault="001621FC" w:rsidP="001621F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Սույն հայտարարության հետ կապված լրացուցիչ տեղեկություններ ստանալու համար կարող եք դիմել գնումների համակարգող                          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Для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получения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дополнительной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информации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связанной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настоящим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объявлением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можно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обратиться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координатору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закупок</w:t>
            </w:r>
          </w:p>
        </w:tc>
      </w:tr>
      <w:tr w:rsidR="001621FC" w:rsidRPr="00BC0087" w14:paraId="002AF1AD" w14:textId="77777777" w:rsidTr="00C43E3B">
        <w:trPr>
          <w:trHeight w:val="47"/>
        </w:trPr>
        <w:tc>
          <w:tcPr>
            <w:tcW w:w="276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0FBD1366" w:rsidR="001621FC" w:rsidRPr="00705755" w:rsidRDefault="001621FC" w:rsidP="001621F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Անուն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Ազգանուն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Имя, фамилия</w:t>
            </w:r>
          </w:p>
        </w:tc>
        <w:tc>
          <w:tcPr>
            <w:tcW w:w="374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2270A950" w:rsidR="001621FC" w:rsidRPr="00705755" w:rsidRDefault="001621FC" w:rsidP="001621F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Հեռախոս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 համար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Номер телефона</w:t>
            </w:r>
          </w:p>
        </w:tc>
        <w:tc>
          <w:tcPr>
            <w:tcW w:w="39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4E20982F" w:rsidR="001621FC" w:rsidRPr="00705755" w:rsidRDefault="001621FC" w:rsidP="001621F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Էլ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փոստի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հասցեն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Адрес электронной почты</w:t>
            </w:r>
          </w:p>
        </w:tc>
      </w:tr>
      <w:tr w:rsidR="001621FC" w:rsidRPr="00705755" w14:paraId="6C6C269C" w14:textId="77777777" w:rsidTr="00C43E3B">
        <w:trPr>
          <w:trHeight w:val="47"/>
        </w:trPr>
        <w:tc>
          <w:tcPr>
            <w:tcW w:w="2767" w:type="dxa"/>
            <w:gridSpan w:val="7"/>
            <w:shd w:val="clear" w:color="auto" w:fill="auto"/>
            <w:vAlign w:val="center"/>
          </w:tcPr>
          <w:p w14:paraId="0A862370" w14:textId="3E4DC620" w:rsidR="001621FC" w:rsidRPr="00705755" w:rsidRDefault="001621FC" w:rsidP="001621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Տաթևիկ</w:t>
            </w:r>
            <w:proofErr w:type="spellEnd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Զոհրաբյան</w:t>
            </w:r>
            <w:proofErr w:type="spellEnd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         </w:t>
            </w:r>
            <w:proofErr w:type="spellStart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Татевик</w:t>
            </w:r>
            <w:proofErr w:type="spellEnd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Зограбян</w:t>
            </w:r>
            <w:proofErr w:type="spellEnd"/>
          </w:p>
        </w:tc>
        <w:tc>
          <w:tcPr>
            <w:tcW w:w="3746" w:type="dxa"/>
            <w:gridSpan w:val="14"/>
            <w:shd w:val="clear" w:color="auto" w:fill="auto"/>
            <w:vAlign w:val="center"/>
          </w:tcPr>
          <w:p w14:paraId="570A2BE5" w14:textId="23E9DF07" w:rsidR="001621FC" w:rsidRPr="00705755" w:rsidRDefault="001621FC" w:rsidP="001621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060-536402</w:t>
            </w:r>
          </w:p>
        </w:tc>
        <w:tc>
          <w:tcPr>
            <w:tcW w:w="3913" w:type="dxa"/>
            <w:gridSpan w:val="11"/>
            <w:shd w:val="clear" w:color="auto" w:fill="auto"/>
            <w:vAlign w:val="center"/>
          </w:tcPr>
          <w:p w14:paraId="3C42DEDA" w14:textId="1EC6F118" w:rsidR="001621FC" w:rsidRPr="00705755" w:rsidRDefault="001621FC" w:rsidP="001621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tatevik86@inbox.ru</w:t>
            </w:r>
          </w:p>
        </w:tc>
      </w:tr>
    </w:tbl>
    <w:p w14:paraId="0C123193" w14:textId="77777777" w:rsidR="0022631D" w:rsidRPr="00705755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</w:p>
    <w:p w14:paraId="1160E497" w14:textId="77777777" w:rsidR="001021B0" w:rsidRPr="00BA4838" w:rsidRDefault="001021B0" w:rsidP="009C5E0F">
      <w:pPr>
        <w:tabs>
          <w:tab w:val="left" w:pos="9829"/>
        </w:tabs>
        <w:ind w:left="0" w:firstLine="0"/>
        <w:rPr>
          <w:rFonts w:ascii="Sylfaen" w:hAnsi="Sylfaen"/>
          <w:i/>
          <w:sz w:val="18"/>
          <w:szCs w:val="18"/>
          <w:lang w:val="hy-AM"/>
        </w:rPr>
      </w:pPr>
    </w:p>
    <w:sectPr w:rsidR="001021B0" w:rsidRPr="00BA4838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87B78D" w14:textId="77777777" w:rsidR="00C61F3F" w:rsidRDefault="00C61F3F" w:rsidP="0022631D">
      <w:pPr>
        <w:spacing w:before="0" w:after="0"/>
      </w:pPr>
      <w:r>
        <w:separator/>
      </w:r>
    </w:p>
  </w:endnote>
  <w:endnote w:type="continuationSeparator" w:id="0">
    <w:p w14:paraId="3EEDA089" w14:textId="77777777" w:rsidR="00C61F3F" w:rsidRDefault="00C61F3F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94F3FC" w14:textId="77777777" w:rsidR="00C61F3F" w:rsidRDefault="00C61F3F" w:rsidP="0022631D">
      <w:pPr>
        <w:spacing w:before="0" w:after="0"/>
      </w:pPr>
      <w:r>
        <w:separator/>
      </w:r>
    </w:p>
  </w:footnote>
  <w:footnote w:type="continuationSeparator" w:id="0">
    <w:p w14:paraId="08EC5043" w14:textId="77777777" w:rsidR="00C61F3F" w:rsidRDefault="00C61F3F" w:rsidP="0022631D">
      <w:pPr>
        <w:spacing w:before="0" w:after="0"/>
      </w:pPr>
      <w:r>
        <w:continuationSeparator/>
      </w:r>
    </w:p>
  </w:footnote>
  <w:footnote w:id="1">
    <w:p w14:paraId="73E33F31" w14:textId="77777777" w:rsidR="0033484D" w:rsidRPr="00541A77" w:rsidRDefault="0033484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33484D" w:rsidRPr="002D0BF6" w:rsidRDefault="0033484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33484D" w:rsidRPr="002D0BF6" w:rsidRDefault="0033484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113E55" w:rsidRPr="002D0BF6" w:rsidRDefault="00113E55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113E55" w:rsidRPr="002D0BF6" w:rsidRDefault="00113E55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113E55" w:rsidRPr="00871366" w:rsidRDefault="00113E55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113E55" w:rsidRPr="002D0BF6" w:rsidRDefault="00113E55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1621FC" w:rsidRPr="0078682E" w:rsidRDefault="001621FC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1621FC" w:rsidRPr="0078682E" w:rsidRDefault="001621FC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1621FC" w:rsidRPr="00005B9C" w:rsidRDefault="001621FC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3443CC"/>
    <w:multiLevelType w:val="hybridMultilevel"/>
    <w:tmpl w:val="41220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E69C8"/>
    <w:multiLevelType w:val="hybridMultilevel"/>
    <w:tmpl w:val="2F0EB4A8"/>
    <w:lvl w:ilvl="0" w:tplc="A5C87620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3209A"/>
    <w:multiLevelType w:val="hybridMultilevel"/>
    <w:tmpl w:val="6452306E"/>
    <w:lvl w:ilvl="0" w:tplc="0BFC4312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4BC5"/>
    <w:rsid w:val="00012170"/>
    <w:rsid w:val="00013F0D"/>
    <w:rsid w:val="00032877"/>
    <w:rsid w:val="00035227"/>
    <w:rsid w:val="00040A34"/>
    <w:rsid w:val="00044EA8"/>
    <w:rsid w:val="00046CCF"/>
    <w:rsid w:val="000511E2"/>
    <w:rsid w:val="00051ECE"/>
    <w:rsid w:val="0005498C"/>
    <w:rsid w:val="0006599D"/>
    <w:rsid w:val="0007090E"/>
    <w:rsid w:val="00073D66"/>
    <w:rsid w:val="00077F3B"/>
    <w:rsid w:val="000811F1"/>
    <w:rsid w:val="00086DFD"/>
    <w:rsid w:val="00091D06"/>
    <w:rsid w:val="00093C0A"/>
    <w:rsid w:val="000A2E2B"/>
    <w:rsid w:val="000B0199"/>
    <w:rsid w:val="000B2FCC"/>
    <w:rsid w:val="000E183F"/>
    <w:rsid w:val="000E4FF1"/>
    <w:rsid w:val="000F376D"/>
    <w:rsid w:val="000F405C"/>
    <w:rsid w:val="000F4373"/>
    <w:rsid w:val="000F4408"/>
    <w:rsid w:val="001021B0"/>
    <w:rsid w:val="00103405"/>
    <w:rsid w:val="00107F05"/>
    <w:rsid w:val="00113E55"/>
    <w:rsid w:val="00117673"/>
    <w:rsid w:val="00125485"/>
    <w:rsid w:val="00131124"/>
    <w:rsid w:val="00144217"/>
    <w:rsid w:val="001518A6"/>
    <w:rsid w:val="0015387A"/>
    <w:rsid w:val="00160756"/>
    <w:rsid w:val="001621FC"/>
    <w:rsid w:val="001837D5"/>
    <w:rsid w:val="0018422F"/>
    <w:rsid w:val="00194B57"/>
    <w:rsid w:val="001A1999"/>
    <w:rsid w:val="001C1BE1"/>
    <w:rsid w:val="001E0091"/>
    <w:rsid w:val="001E39CB"/>
    <w:rsid w:val="001E3AE4"/>
    <w:rsid w:val="001E3B3B"/>
    <w:rsid w:val="001F1A3C"/>
    <w:rsid w:val="00200E92"/>
    <w:rsid w:val="002061E6"/>
    <w:rsid w:val="00207B08"/>
    <w:rsid w:val="0022631D"/>
    <w:rsid w:val="002418FA"/>
    <w:rsid w:val="00260A7B"/>
    <w:rsid w:val="00262CED"/>
    <w:rsid w:val="0027072A"/>
    <w:rsid w:val="00295B92"/>
    <w:rsid w:val="002B3248"/>
    <w:rsid w:val="002B4696"/>
    <w:rsid w:val="002C50E6"/>
    <w:rsid w:val="002E4E6F"/>
    <w:rsid w:val="002F16CC"/>
    <w:rsid w:val="002F1FEB"/>
    <w:rsid w:val="00311163"/>
    <w:rsid w:val="00314E57"/>
    <w:rsid w:val="00325768"/>
    <w:rsid w:val="00326835"/>
    <w:rsid w:val="00330F2F"/>
    <w:rsid w:val="0033126B"/>
    <w:rsid w:val="0033484D"/>
    <w:rsid w:val="00350ED8"/>
    <w:rsid w:val="00353229"/>
    <w:rsid w:val="00354783"/>
    <w:rsid w:val="00357E67"/>
    <w:rsid w:val="003614BD"/>
    <w:rsid w:val="00371B1D"/>
    <w:rsid w:val="00374AB4"/>
    <w:rsid w:val="00391C36"/>
    <w:rsid w:val="00394A4C"/>
    <w:rsid w:val="00394E3E"/>
    <w:rsid w:val="00395A74"/>
    <w:rsid w:val="00395EEF"/>
    <w:rsid w:val="003B2758"/>
    <w:rsid w:val="003B6E71"/>
    <w:rsid w:val="003C39B7"/>
    <w:rsid w:val="003C4F42"/>
    <w:rsid w:val="003D0BAF"/>
    <w:rsid w:val="003E00D5"/>
    <w:rsid w:val="003E34DD"/>
    <w:rsid w:val="003E3D40"/>
    <w:rsid w:val="003E6978"/>
    <w:rsid w:val="003F0706"/>
    <w:rsid w:val="003F621A"/>
    <w:rsid w:val="00405041"/>
    <w:rsid w:val="0040770F"/>
    <w:rsid w:val="00416F06"/>
    <w:rsid w:val="00432494"/>
    <w:rsid w:val="00433E3C"/>
    <w:rsid w:val="004405BE"/>
    <w:rsid w:val="004445C2"/>
    <w:rsid w:val="00444790"/>
    <w:rsid w:val="00446759"/>
    <w:rsid w:val="00460FE5"/>
    <w:rsid w:val="004676AE"/>
    <w:rsid w:val="00467E54"/>
    <w:rsid w:val="00472069"/>
    <w:rsid w:val="00474C2F"/>
    <w:rsid w:val="00476187"/>
    <w:rsid w:val="004764CD"/>
    <w:rsid w:val="004820C6"/>
    <w:rsid w:val="00486ADB"/>
    <w:rsid w:val="004875E0"/>
    <w:rsid w:val="00491C29"/>
    <w:rsid w:val="004920A7"/>
    <w:rsid w:val="004976C0"/>
    <w:rsid w:val="00497A8C"/>
    <w:rsid w:val="004B4A6B"/>
    <w:rsid w:val="004C0CDA"/>
    <w:rsid w:val="004C714B"/>
    <w:rsid w:val="004D078F"/>
    <w:rsid w:val="004E376E"/>
    <w:rsid w:val="004F2BB3"/>
    <w:rsid w:val="00503BCC"/>
    <w:rsid w:val="00510FD4"/>
    <w:rsid w:val="00522BFD"/>
    <w:rsid w:val="00530DDF"/>
    <w:rsid w:val="00532B3F"/>
    <w:rsid w:val="00536E55"/>
    <w:rsid w:val="00542D4B"/>
    <w:rsid w:val="005458EA"/>
    <w:rsid w:val="00546023"/>
    <w:rsid w:val="00553C47"/>
    <w:rsid w:val="00556C2C"/>
    <w:rsid w:val="00573148"/>
    <w:rsid w:val="005737F9"/>
    <w:rsid w:val="0058251F"/>
    <w:rsid w:val="00585642"/>
    <w:rsid w:val="00586F81"/>
    <w:rsid w:val="00592E81"/>
    <w:rsid w:val="005A54ED"/>
    <w:rsid w:val="005A622F"/>
    <w:rsid w:val="005B6A50"/>
    <w:rsid w:val="005C585E"/>
    <w:rsid w:val="005D5FBD"/>
    <w:rsid w:val="005E4C76"/>
    <w:rsid w:val="006029D1"/>
    <w:rsid w:val="00607C9A"/>
    <w:rsid w:val="00623367"/>
    <w:rsid w:val="006235CE"/>
    <w:rsid w:val="00627C43"/>
    <w:rsid w:val="006322D1"/>
    <w:rsid w:val="00635F2C"/>
    <w:rsid w:val="00646760"/>
    <w:rsid w:val="00652BF0"/>
    <w:rsid w:val="00656A5D"/>
    <w:rsid w:val="00690ECB"/>
    <w:rsid w:val="006A2FBE"/>
    <w:rsid w:val="006A38B4"/>
    <w:rsid w:val="006B2E21"/>
    <w:rsid w:val="006B3BD4"/>
    <w:rsid w:val="006C0266"/>
    <w:rsid w:val="006D4CC0"/>
    <w:rsid w:val="006E0D92"/>
    <w:rsid w:val="006E1A83"/>
    <w:rsid w:val="006F2779"/>
    <w:rsid w:val="006F282F"/>
    <w:rsid w:val="007039AD"/>
    <w:rsid w:val="00703C08"/>
    <w:rsid w:val="00705755"/>
    <w:rsid w:val="007060FC"/>
    <w:rsid w:val="00716704"/>
    <w:rsid w:val="00722933"/>
    <w:rsid w:val="00724617"/>
    <w:rsid w:val="0072614A"/>
    <w:rsid w:val="00731037"/>
    <w:rsid w:val="00736378"/>
    <w:rsid w:val="00737EFA"/>
    <w:rsid w:val="0074277C"/>
    <w:rsid w:val="007472D9"/>
    <w:rsid w:val="0075418B"/>
    <w:rsid w:val="0076053B"/>
    <w:rsid w:val="007732E7"/>
    <w:rsid w:val="007750C3"/>
    <w:rsid w:val="0078474B"/>
    <w:rsid w:val="0078682E"/>
    <w:rsid w:val="007B3092"/>
    <w:rsid w:val="007B44A4"/>
    <w:rsid w:val="007B4A51"/>
    <w:rsid w:val="007C6D46"/>
    <w:rsid w:val="00810B21"/>
    <w:rsid w:val="008130F8"/>
    <w:rsid w:val="0081420B"/>
    <w:rsid w:val="00823064"/>
    <w:rsid w:val="00827EA9"/>
    <w:rsid w:val="00834174"/>
    <w:rsid w:val="008368AF"/>
    <w:rsid w:val="008375C9"/>
    <w:rsid w:val="0084207F"/>
    <w:rsid w:val="008452D4"/>
    <w:rsid w:val="00847916"/>
    <w:rsid w:val="008630DE"/>
    <w:rsid w:val="0087747E"/>
    <w:rsid w:val="00890F51"/>
    <w:rsid w:val="00893F86"/>
    <w:rsid w:val="008A2B66"/>
    <w:rsid w:val="008B078C"/>
    <w:rsid w:val="008B53FB"/>
    <w:rsid w:val="008B77D8"/>
    <w:rsid w:val="008C429A"/>
    <w:rsid w:val="008C4E62"/>
    <w:rsid w:val="008D4C9D"/>
    <w:rsid w:val="008D6EC3"/>
    <w:rsid w:val="008E3031"/>
    <w:rsid w:val="008E493A"/>
    <w:rsid w:val="008F3408"/>
    <w:rsid w:val="008F38AF"/>
    <w:rsid w:val="00911BB3"/>
    <w:rsid w:val="00924337"/>
    <w:rsid w:val="00924683"/>
    <w:rsid w:val="00925D63"/>
    <w:rsid w:val="00942C68"/>
    <w:rsid w:val="009446C3"/>
    <w:rsid w:val="00951ED2"/>
    <w:rsid w:val="00956188"/>
    <w:rsid w:val="0097794E"/>
    <w:rsid w:val="00982459"/>
    <w:rsid w:val="00984D92"/>
    <w:rsid w:val="00992B23"/>
    <w:rsid w:val="00995DC8"/>
    <w:rsid w:val="00997D92"/>
    <w:rsid w:val="009C5E0F"/>
    <w:rsid w:val="009D379A"/>
    <w:rsid w:val="009E75FF"/>
    <w:rsid w:val="009F1434"/>
    <w:rsid w:val="00A1323F"/>
    <w:rsid w:val="00A20D4A"/>
    <w:rsid w:val="00A306F5"/>
    <w:rsid w:val="00A30C7F"/>
    <w:rsid w:val="00A31820"/>
    <w:rsid w:val="00A5017F"/>
    <w:rsid w:val="00A57DE8"/>
    <w:rsid w:val="00A62347"/>
    <w:rsid w:val="00A75B2F"/>
    <w:rsid w:val="00A90107"/>
    <w:rsid w:val="00A90E2F"/>
    <w:rsid w:val="00A955FC"/>
    <w:rsid w:val="00AA32E4"/>
    <w:rsid w:val="00AA6078"/>
    <w:rsid w:val="00AC4ABB"/>
    <w:rsid w:val="00AD07B9"/>
    <w:rsid w:val="00AD4647"/>
    <w:rsid w:val="00AD59DC"/>
    <w:rsid w:val="00AE7B9F"/>
    <w:rsid w:val="00AF3516"/>
    <w:rsid w:val="00AF48DC"/>
    <w:rsid w:val="00AF5979"/>
    <w:rsid w:val="00B00053"/>
    <w:rsid w:val="00B016A9"/>
    <w:rsid w:val="00B05106"/>
    <w:rsid w:val="00B12C1A"/>
    <w:rsid w:val="00B17585"/>
    <w:rsid w:val="00B3313B"/>
    <w:rsid w:val="00B44636"/>
    <w:rsid w:val="00B538BE"/>
    <w:rsid w:val="00B611C6"/>
    <w:rsid w:val="00B75762"/>
    <w:rsid w:val="00B75EBB"/>
    <w:rsid w:val="00B77384"/>
    <w:rsid w:val="00B83A20"/>
    <w:rsid w:val="00B91DE2"/>
    <w:rsid w:val="00B9478D"/>
    <w:rsid w:val="00B94EA2"/>
    <w:rsid w:val="00BA03B0"/>
    <w:rsid w:val="00BA4838"/>
    <w:rsid w:val="00BB0A93"/>
    <w:rsid w:val="00BB3E88"/>
    <w:rsid w:val="00BB7F50"/>
    <w:rsid w:val="00BC0087"/>
    <w:rsid w:val="00BC4678"/>
    <w:rsid w:val="00BD0096"/>
    <w:rsid w:val="00BD3D4E"/>
    <w:rsid w:val="00BF1465"/>
    <w:rsid w:val="00BF4745"/>
    <w:rsid w:val="00C018EA"/>
    <w:rsid w:val="00C01997"/>
    <w:rsid w:val="00C04F32"/>
    <w:rsid w:val="00C12CE7"/>
    <w:rsid w:val="00C15AAD"/>
    <w:rsid w:val="00C2228C"/>
    <w:rsid w:val="00C22FF5"/>
    <w:rsid w:val="00C432D0"/>
    <w:rsid w:val="00C43E3B"/>
    <w:rsid w:val="00C46484"/>
    <w:rsid w:val="00C46C8E"/>
    <w:rsid w:val="00C61CFE"/>
    <w:rsid w:val="00C61F3F"/>
    <w:rsid w:val="00C6708D"/>
    <w:rsid w:val="00C84DF7"/>
    <w:rsid w:val="00C909D8"/>
    <w:rsid w:val="00C96337"/>
    <w:rsid w:val="00C96BED"/>
    <w:rsid w:val="00CB44D2"/>
    <w:rsid w:val="00CC1F23"/>
    <w:rsid w:val="00CE07F6"/>
    <w:rsid w:val="00CE45C3"/>
    <w:rsid w:val="00CE7003"/>
    <w:rsid w:val="00CE7E2C"/>
    <w:rsid w:val="00CF1F70"/>
    <w:rsid w:val="00D212D5"/>
    <w:rsid w:val="00D33997"/>
    <w:rsid w:val="00D340EE"/>
    <w:rsid w:val="00D350DE"/>
    <w:rsid w:val="00D36189"/>
    <w:rsid w:val="00D61108"/>
    <w:rsid w:val="00D65C68"/>
    <w:rsid w:val="00D6670C"/>
    <w:rsid w:val="00D80C64"/>
    <w:rsid w:val="00DA0D87"/>
    <w:rsid w:val="00DA32DD"/>
    <w:rsid w:val="00DA76B2"/>
    <w:rsid w:val="00DB7093"/>
    <w:rsid w:val="00DC375E"/>
    <w:rsid w:val="00DC6190"/>
    <w:rsid w:val="00DE06F1"/>
    <w:rsid w:val="00DE3B25"/>
    <w:rsid w:val="00DE5667"/>
    <w:rsid w:val="00DF44C8"/>
    <w:rsid w:val="00E01111"/>
    <w:rsid w:val="00E1269E"/>
    <w:rsid w:val="00E243EA"/>
    <w:rsid w:val="00E26139"/>
    <w:rsid w:val="00E31BC3"/>
    <w:rsid w:val="00E32F23"/>
    <w:rsid w:val="00E33A25"/>
    <w:rsid w:val="00E34D57"/>
    <w:rsid w:val="00E4188B"/>
    <w:rsid w:val="00E43D9C"/>
    <w:rsid w:val="00E44269"/>
    <w:rsid w:val="00E46EB7"/>
    <w:rsid w:val="00E54C4D"/>
    <w:rsid w:val="00E56328"/>
    <w:rsid w:val="00E85244"/>
    <w:rsid w:val="00EA01A2"/>
    <w:rsid w:val="00EA568C"/>
    <w:rsid w:val="00EA767F"/>
    <w:rsid w:val="00EB59EE"/>
    <w:rsid w:val="00EC371E"/>
    <w:rsid w:val="00ED7FCD"/>
    <w:rsid w:val="00EE2C27"/>
    <w:rsid w:val="00EE46BF"/>
    <w:rsid w:val="00EF16D0"/>
    <w:rsid w:val="00EF47CE"/>
    <w:rsid w:val="00F02B9D"/>
    <w:rsid w:val="00F056FF"/>
    <w:rsid w:val="00F10AFE"/>
    <w:rsid w:val="00F259BE"/>
    <w:rsid w:val="00F261F4"/>
    <w:rsid w:val="00F3086E"/>
    <w:rsid w:val="00F31004"/>
    <w:rsid w:val="00F35C23"/>
    <w:rsid w:val="00F45DCB"/>
    <w:rsid w:val="00F50CBA"/>
    <w:rsid w:val="00F62CA3"/>
    <w:rsid w:val="00F64167"/>
    <w:rsid w:val="00F6673B"/>
    <w:rsid w:val="00F67932"/>
    <w:rsid w:val="00F71061"/>
    <w:rsid w:val="00F73E85"/>
    <w:rsid w:val="00F77AAD"/>
    <w:rsid w:val="00F851B5"/>
    <w:rsid w:val="00F916C4"/>
    <w:rsid w:val="00FA586A"/>
    <w:rsid w:val="00FB097B"/>
    <w:rsid w:val="00FB29D4"/>
    <w:rsid w:val="00FC11DF"/>
    <w:rsid w:val="00FC272A"/>
    <w:rsid w:val="00FC3F80"/>
    <w:rsid w:val="00FE34C5"/>
    <w:rsid w:val="00FE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E260C186-F06C-4DB5-A860-911FAE4B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8C429A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7167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1670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716704"/>
  </w:style>
  <w:style w:type="paragraph" w:customStyle="1" w:styleId="Default">
    <w:name w:val="Default"/>
    <w:rsid w:val="0084207F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DD336-BD96-465B-AF0E-9FA071B8B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6</Pages>
  <Words>2036</Words>
  <Characters>11608</Characters>
  <Application>Microsoft Office Word</Application>
  <DocSecurity>0</DocSecurity>
  <Lines>96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249</cp:revision>
  <cp:lastPrinted>2023-04-25T07:21:00Z</cp:lastPrinted>
  <dcterms:created xsi:type="dcterms:W3CDTF">2021-06-28T12:08:00Z</dcterms:created>
  <dcterms:modified xsi:type="dcterms:W3CDTF">2023-07-27T07:34:00Z</dcterms:modified>
</cp:coreProperties>
</file>