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jc w:val="center"/>
        <w:rPr>
          <w:color w:val="000000"/>
        </w:rPr>
      </w:pPr>
      <w:r w:rsidRPr="00C57B82">
        <w:rPr>
          <w:rFonts w:ascii="GHEA Grapalat" w:hAnsi="GHEA Grapalat"/>
          <w:b/>
          <w:bCs/>
          <w:color w:val="000000"/>
          <w:lang w:val="ru-RU"/>
        </w:rPr>
        <w:t>ПРОТОКОЛ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№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3</w:t>
      </w:r>
      <w:r>
        <w:rPr>
          <w:rFonts w:ascii="GHEA Grapalat" w:hAnsi="GHEA Grapalat"/>
          <w:b/>
          <w:bCs/>
          <w:color w:val="000000"/>
        </w:rPr>
        <w:t>*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jc w:val="center"/>
        <w:rPr>
          <w:color w:val="000000"/>
          <w:lang w:val="ru-RU"/>
        </w:rPr>
      </w:pPr>
      <w:r>
        <w:rPr>
          <w:rFonts w:ascii="GHEA Grapalat" w:hAnsi="GHEA Grapalat"/>
          <w:b/>
          <w:bCs/>
          <w:color w:val="000000"/>
        </w:rPr>
        <w:t>ATDZM</w:t>
      </w:r>
      <w:r w:rsidRPr="00C57B82">
        <w:rPr>
          <w:rFonts w:ascii="GHEA Grapalat" w:hAnsi="GHEA Grapalat"/>
          <w:b/>
          <w:bCs/>
          <w:color w:val="000000"/>
          <w:lang w:val="ru-RU"/>
        </w:rPr>
        <w:t xml:space="preserve"> </w:t>
      </w:r>
      <w:r>
        <w:rPr>
          <w:rFonts w:ascii="GHEA Grapalat" w:hAnsi="GHEA Grapalat"/>
          <w:b/>
          <w:bCs/>
          <w:color w:val="000000"/>
        </w:rPr>
        <w:t>GHAPDZB</w:t>
      </w:r>
      <w:r w:rsidRPr="00C57B82">
        <w:rPr>
          <w:rFonts w:ascii="GHEA Grapalat" w:hAnsi="GHEA Grapalat"/>
          <w:b/>
          <w:bCs/>
          <w:color w:val="000000"/>
          <w:lang w:val="ru-RU"/>
        </w:rPr>
        <w:t>-19/4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кодов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ЗАКУПАЕТ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 xml:space="preserve">процедуру оценки </w:t>
      </w:r>
      <w:r>
        <w:rPr>
          <w:rFonts w:ascii="GHEA Grapalat" w:hAnsi="GHEA Grapalat"/>
          <w:b/>
          <w:bCs/>
          <w:color w:val="000000"/>
        </w:rPr>
        <w:t>SESSION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ind w:firstLine="720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ru-RU"/>
        </w:rPr>
        <w:t>г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Ереван</w:t>
      </w:r>
      <w:r w:rsidRPr="00C57B82">
        <w:rPr>
          <w:rFonts w:ascii="GHEA Grapalat" w:hAnsi="GHEA Grapalat"/>
          <w:color w:val="000000"/>
          <w:lang w:val="ru-RU"/>
        </w:rPr>
        <w:t xml:space="preserve">                                                         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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29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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августу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2019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Calibri" w:hAnsi="Calibri" w:cs="Calibri"/>
          <w:color w:val="000000"/>
          <w:lang w:val="ru-RU"/>
        </w:rPr>
        <w:t>г</w:t>
      </w:r>
      <w:bookmarkStart w:id="0" w:name="_GoBack"/>
      <w:bookmarkEnd w:id="0"/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C57B82">
        <w:rPr>
          <w:rFonts w:ascii="GHEA Grapalat" w:hAnsi="GHEA Grapalat"/>
          <w:color w:val="000000"/>
          <w:lang w:val="ru-RU"/>
        </w:rPr>
        <w:t>20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1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9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августе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14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29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,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ул.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Ереван, Малый Центр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Акопян 3, третий этаж, комната 301, является «Advanced Technology Enterprises Ассоциация» НПО (далее именуемый «ATDZM» НПО) офис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принял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19/4 ATDZM-GHAPDZB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-coded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закупок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процедуры Комитета по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оценке (Комитет) совещание.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 заседании приняли участие следующие члены комитета: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720"/>
        <w:jc w:val="both"/>
        <w:rPr>
          <w:rFonts w:ascii="Calibri" w:hAnsi="Calibri" w:cs="Calibri"/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Аркадий Саакян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Юрист НПО АТМО (председатель комитета)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Cambria Math" w:hAnsi="Cambria Math"/>
          <w:color w:val="000000"/>
          <w:lang w:val="ru-RU"/>
        </w:rPr>
        <w:t>․</w:t>
      </w:r>
      <w:r>
        <w:rPr>
          <w:rFonts w:ascii="Calibri" w:hAnsi="Calibri" w:cs="Calibri"/>
          <w:color w:val="000000"/>
        </w:rPr>
        <w:t>             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ind w:firstLine="720"/>
        <w:jc w:val="both"/>
        <w:rPr>
          <w:rFonts w:ascii="Calibri" w:hAnsi="Calibri" w:cs="Calibri"/>
          <w:color w:val="000000"/>
        </w:rPr>
      </w:pPr>
      <w:r w:rsidRPr="00C57B82">
        <w:rPr>
          <w:rFonts w:ascii="GHEA Grapalat" w:hAnsi="GHEA Grapalat"/>
          <w:color w:val="000000"/>
          <w:lang w:val="ru-RU"/>
        </w:rPr>
        <w:t>Ася Сепханян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Менеджер по организации мероприятий НПО АТМО.</w:t>
      </w:r>
      <w:r>
        <w:rPr>
          <w:rFonts w:ascii="Calibri" w:hAnsi="Calibri" w:cs="Calibri"/>
          <w:color w:val="000000"/>
        </w:rPr>
        <w:t>       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ind w:firstLine="720"/>
        <w:jc w:val="both"/>
        <w:rPr>
          <w:rFonts w:ascii="Calibri" w:hAnsi="Calibri" w:cs="Calibri"/>
          <w:color w:val="000000"/>
        </w:rPr>
      </w:pPr>
      <w:r w:rsidRPr="00C57B82">
        <w:rPr>
          <w:rFonts w:ascii="GHEA Grapalat" w:hAnsi="GHEA Grapalat"/>
          <w:color w:val="000000"/>
          <w:lang w:val="ru-RU"/>
        </w:rPr>
        <w:t>Артур Аветисян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Менеджер по организации мероприятий НПО АТМО.</w:t>
      </w:r>
      <w:r>
        <w:rPr>
          <w:rFonts w:ascii="Calibri" w:hAnsi="Calibri" w:cs="Calibri"/>
          <w:color w:val="000000"/>
        </w:rPr>
        <w:t>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72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Карен Мкртчян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Представитель ООО "ПРОДВИЖЕНИЕ" (секретарь комитета).</w:t>
      </w:r>
      <w:r>
        <w:rPr>
          <w:rFonts w:ascii="Calibri" w:hAnsi="Calibri" w:cs="Calibri"/>
          <w:color w:val="000000"/>
        </w:rPr>
        <w:t>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567"/>
        <w:jc w:val="both"/>
        <w:rPr>
          <w:rFonts w:ascii="GHEA Grapalat" w:hAnsi="GHEA Grapalat"/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Учитывая, что все члены Комитета присутствовали на заседании Комиссии, следовательно, в соответствии с правилом 26 (2) Постановления Правительства Республики Армения от 04 мая 2017 года, заседание Комитета было признано правомочным и было объявлено. открыт.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567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             </w:t>
      </w:r>
      <w:r w:rsidRPr="00C57B82">
        <w:rPr>
          <w:rFonts w:ascii="GHEA Grapalat" w:hAnsi="GHEA Grapalat"/>
          <w:color w:val="000000"/>
          <w:lang w:val="ru-RU"/>
        </w:rPr>
        <w:t>Заседание проходило под председательством Комитета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А.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Саакян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, а секретарем был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 xml:space="preserve">К. </w:t>
      </w:r>
      <w:r w:rsidRPr="00C57B82">
        <w:rPr>
          <w:rFonts w:ascii="GHEA Grapalat" w:hAnsi="GHEA Grapalat"/>
          <w:color w:val="000000"/>
          <w:lang w:val="ru-RU"/>
        </w:rPr>
        <w:t>Мкртчян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Креститель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союз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сообщил.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center"/>
        <w:rPr>
          <w:color w:val="000000"/>
          <w:lang w:val="ru-RU"/>
        </w:rPr>
      </w:pPr>
      <w:r w:rsidRPr="00C57B82">
        <w:rPr>
          <w:rFonts w:ascii="GHEA Grapalat" w:hAnsi="GHEA Grapalat"/>
          <w:b/>
          <w:bCs/>
          <w:color w:val="000000"/>
          <w:lang w:val="ru-RU"/>
        </w:rPr>
        <w:t>ПОВЕСТКА</w:t>
      </w:r>
    </w:p>
    <w:p w:rsidR="00C57B82" w:rsidRPr="00C57B82" w:rsidRDefault="00C57B82" w:rsidP="00F30895">
      <w:pPr>
        <w:numPr>
          <w:ilvl w:val="0"/>
          <w:numId w:val="1"/>
        </w:numPr>
        <w:spacing w:after="0" w:line="276" w:lineRule="atLeast"/>
        <w:ind w:left="0" w:firstLine="450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t>            </w:t>
      </w: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</w:t>
      </w:r>
      <w:r w:rsidRPr="00C57B82">
        <w:rPr>
          <w:rFonts w:ascii="GHEA Grapalat" w:hAnsi="GHEA Grapalat"/>
          <w:color w:val="000000"/>
          <w:lang w:val="ru-RU"/>
        </w:rPr>
        <w:t>19/4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закупок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процедура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участия в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возрасте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от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применения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требованиях по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оценке соответствия приглашения к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утверждению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пользователя.</w:t>
      </w:r>
    </w:p>
    <w:p w:rsidR="00C57B82" w:rsidRPr="00C57B82" w:rsidRDefault="00C57B82" w:rsidP="00F30895">
      <w:pPr>
        <w:numPr>
          <w:ilvl w:val="0"/>
          <w:numId w:val="1"/>
        </w:numPr>
        <w:spacing w:after="0" w:line="276" w:lineRule="atLeast"/>
        <w:ind w:left="0" w:firstLine="450"/>
        <w:jc w:val="both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t>            </w:t>
      </w: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19/4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покупки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на объявление выбрана процедура.</w:t>
      </w:r>
    </w:p>
    <w:p w:rsidR="00C57B82" w:rsidRPr="00C57B82" w:rsidRDefault="00C57B82" w:rsidP="00F30895">
      <w:pPr>
        <w:numPr>
          <w:ilvl w:val="0"/>
          <w:numId w:val="1"/>
        </w:numPr>
        <w:spacing w:after="0" w:line="276" w:lineRule="atLeast"/>
        <w:ind w:left="0" w:firstLine="450"/>
        <w:jc w:val="both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t>            </w:t>
      </w:r>
      <w:r w:rsidRPr="00C57B82">
        <w:rPr>
          <w:rFonts w:ascii="GHEA Grapalat" w:hAnsi="GHEA Grapalat"/>
          <w:color w:val="000000"/>
          <w:lang w:val="ru-RU"/>
        </w:rPr>
        <w:t>Подтверждение текста объявления о решении о заключении договора.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left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center"/>
        <w:rPr>
          <w:color w:val="000000"/>
          <w:lang w:val="ru-RU"/>
        </w:rPr>
      </w:pPr>
      <w:r w:rsidRPr="00C57B82">
        <w:rPr>
          <w:rFonts w:ascii="GHEA Grapalat" w:hAnsi="GHEA Grapalat"/>
          <w:b/>
          <w:bCs/>
          <w:color w:val="000000"/>
          <w:lang w:val="ru-RU"/>
        </w:rPr>
        <w:t>1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.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GHEA Grapalat" w:hAnsi="GHEA Grapalat"/>
          <w:b/>
          <w:bCs/>
          <w:color w:val="000000"/>
        </w:rPr>
        <w:t>ATDZM</w:t>
      </w:r>
      <w:r w:rsidRPr="00C57B82">
        <w:rPr>
          <w:rFonts w:ascii="GHEA Grapalat" w:hAnsi="GHEA Grapalat"/>
          <w:b/>
          <w:bCs/>
          <w:color w:val="000000"/>
          <w:lang w:val="ru-RU"/>
        </w:rPr>
        <w:t xml:space="preserve"> </w:t>
      </w:r>
      <w:r>
        <w:rPr>
          <w:rFonts w:ascii="GHEA Grapalat" w:hAnsi="GHEA Grapalat"/>
          <w:b/>
          <w:bCs/>
          <w:color w:val="000000"/>
        </w:rPr>
        <w:t>GHAPDZB</w:t>
      </w:r>
      <w:r w:rsidRPr="00C57B82">
        <w:rPr>
          <w:rFonts w:ascii="GHEA Grapalat" w:hAnsi="GHEA Grapalat"/>
          <w:b/>
          <w:bCs/>
          <w:color w:val="000000"/>
          <w:lang w:val="ru-RU"/>
        </w:rPr>
        <w:t>-19/4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Кодов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ПРИОБРЕТЕНИЕ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ПРОЦЕДУРА ДЛЯ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УЧАСТИЯ ПУТИ ПРИМЕНЕНИЯ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В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требованиях приглашения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ОТВЕТСТВЕННОСТИ ОЦЕНКИ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СОЗДАНИЯ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GHEA Grapalat" w:hAnsi="GHEA Grapalat"/>
          <w:b/>
          <w:bCs/>
          <w:color w:val="000000"/>
        </w:rPr>
        <w:t>OF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Сообщается ,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госсекретарь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K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Креститель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Союз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является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,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говоря ,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что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армянский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Комитет по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государственным доходам при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условии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19/4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закупок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процедуры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1 -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е места в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участнике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запроса «</w:t>
      </w:r>
      <w:r>
        <w:rPr>
          <w:rFonts w:ascii="GHEA Grapalat" w:hAnsi="GHEA Grapalat"/>
          <w:color w:val="000000"/>
        </w:rPr>
        <w:t>s</w:t>
      </w:r>
      <w:r w:rsidRPr="00C57B82">
        <w:rPr>
          <w:rFonts w:ascii="GHEA Grapalat" w:hAnsi="GHEA Grapalat"/>
          <w:color w:val="000000"/>
          <w:lang w:val="ru-RU"/>
        </w:rPr>
        <w:t xml:space="preserve"> финансовой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информации, представленный Секретарь членов Комиссии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Комиссия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заявила, что: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19/4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 w:rsidRPr="00C57B82">
        <w:rPr>
          <w:rFonts w:ascii="GHEA Grapalat" w:hAnsi="GHEA Grapalat"/>
          <w:color w:val="000000"/>
          <w:lang w:val="ru-RU"/>
        </w:rPr>
        <w:t xml:space="preserve"> процедура закупки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первого победителя место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для участия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«</w:t>
      </w:r>
      <w:r>
        <w:rPr>
          <w:rFonts w:ascii="GHEA Grapalat" w:hAnsi="GHEA Grapalat"/>
          <w:b/>
          <w:bCs/>
          <w:color w:val="000000"/>
        </w:rPr>
        <w:t>Symotec</w:t>
      </w:r>
      <w:r w:rsidRPr="00C57B82">
        <w:rPr>
          <w:rFonts w:ascii="GHEA Grapalat" w:hAnsi="GHEA Grapalat"/>
          <w:b/>
          <w:bCs/>
          <w:color w:val="000000"/>
          <w:lang w:val="ru-RU"/>
        </w:rPr>
        <w:t>»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GHEA Grapalat" w:hAnsi="GHEA Grapalat"/>
          <w:b/>
          <w:bCs/>
          <w:color w:val="000000"/>
        </w:rPr>
        <w:t>Ltd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по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установленному порядку будут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представлены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вне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квалификационные критерии ,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обосновывающие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приглашение к пункту 2 статьи 3 из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документов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является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</w:rPr>
      </w:pPr>
      <w:r>
        <w:rPr>
          <w:rFonts w:ascii="GHEA Grapalat" w:hAnsi="GHEA Grapalat"/>
          <w:color w:val="000000"/>
        </w:rPr>
        <w:t>Было решено:</w:t>
      </w:r>
    </w:p>
    <w:p w:rsidR="00C57B82" w:rsidRPr="00C57B82" w:rsidRDefault="00C57B82" w:rsidP="00F30895">
      <w:pPr>
        <w:numPr>
          <w:ilvl w:val="0"/>
          <w:numId w:val="2"/>
        </w:numPr>
        <w:spacing w:line="276" w:lineRule="atLeast"/>
        <w:ind w:left="0" w:firstLine="450"/>
        <w:jc w:val="both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lastRenderedPageBreak/>
        <w:t>            </w:t>
      </w:r>
      <w:r w:rsidRPr="00C57B82">
        <w:rPr>
          <w:rFonts w:ascii="GHEA Grapalat" w:hAnsi="GHEA Grapalat"/>
          <w:color w:val="000000"/>
          <w:lang w:val="ru-RU"/>
        </w:rPr>
        <w:t>Уведомить секретаря, предложив участнику исправить любые расхождения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установленном порядке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             </w:t>
      </w:r>
      <w:r w:rsidRPr="00C57B82">
        <w:rPr>
          <w:rFonts w:ascii="GHEA Grapalat" w:hAnsi="GHEA Grapalat"/>
          <w:color w:val="000000"/>
          <w:lang w:val="ru-RU"/>
        </w:rPr>
        <w:t>Комиссия заявила, что расхождения были исправлены в соответствии с процедурой, установленной участником.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jc w:val="both"/>
        <w:rPr>
          <w:color w:val="000000"/>
        </w:rPr>
      </w:pPr>
      <w:r>
        <w:rPr>
          <w:rFonts w:ascii="GHEA Grapalat" w:hAnsi="GHEA Grapalat"/>
          <w:color w:val="000000"/>
        </w:rPr>
        <w:t>Было решено:</w:t>
      </w:r>
    </w:p>
    <w:p w:rsidR="00C57B82" w:rsidRPr="00C57B82" w:rsidRDefault="00C57B82" w:rsidP="00F30895">
      <w:pPr>
        <w:numPr>
          <w:ilvl w:val="0"/>
          <w:numId w:val="3"/>
        </w:numPr>
        <w:spacing w:after="0" w:line="276" w:lineRule="atLeast"/>
        <w:ind w:left="0" w:firstLine="450"/>
        <w:jc w:val="both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t>            </w:t>
      </w:r>
      <w:r w:rsidRPr="00C57B82">
        <w:rPr>
          <w:rFonts w:ascii="GHEA Grapalat" w:hAnsi="GHEA Grapalat"/>
          <w:color w:val="000000"/>
          <w:lang w:val="ru-RU"/>
        </w:rPr>
        <w:t>Подтвердите</w:t>
      </w:r>
      <w:r>
        <w:rPr>
          <w:rFonts w:cs="Calibri"/>
          <w:color w:val="000000"/>
        </w:rPr>
        <w:t> </w:t>
      </w: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19/4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 w:rsidRPr="00C57B82">
        <w:rPr>
          <w:rFonts w:ascii="GHEA Grapalat" w:hAnsi="GHEA Grapalat"/>
          <w:color w:val="000000"/>
          <w:lang w:val="ru-RU"/>
        </w:rPr>
        <w:t xml:space="preserve"> участие процедуры закупок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</w:t>
      </w:r>
      <w:r>
        <w:rPr>
          <w:rFonts w:cs="Calibri"/>
          <w:color w:val="000000"/>
        </w:rPr>
        <w:t> </w:t>
      </w:r>
      <w:r>
        <w:rPr>
          <w:rFonts w:ascii="GHEA Grapalat" w:hAnsi="GHEA Grapalat"/>
          <w:color w:val="000000"/>
        </w:rPr>
        <w:t>C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требованиями приглашения принять участие в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торгах, по результатам оценки соответствия.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left="648" w:hanging="36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1)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ООО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"Симотек"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 достаточно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;</w:t>
      </w:r>
      <w:r>
        <w:rPr>
          <w:color w:val="000000"/>
          <w:sz w:val="14"/>
          <w:szCs w:val="14"/>
        </w:rPr>
        <w:t>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left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Партия: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3</w:t>
      </w:r>
      <w:r>
        <w:rPr>
          <w:rFonts w:ascii="Calibri" w:hAnsi="Calibri" w:cs="Calibri"/>
          <w:color w:val="000000"/>
        </w:rPr>
        <w:t>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Минусы: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0</w:t>
      </w:r>
      <w:r>
        <w:rPr>
          <w:rFonts w:ascii="Calibri" w:hAnsi="Calibri" w:cs="Calibri"/>
          <w:color w:val="000000"/>
        </w:rPr>
        <w:t>          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Pr="00C57B82" w:rsidRDefault="00C57B82" w:rsidP="00F30895">
      <w:pPr>
        <w:numPr>
          <w:ilvl w:val="0"/>
          <w:numId w:val="4"/>
        </w:numPr>
        <w:spacing w:after="0" w:line="276" w:lineRule="atLeast"/>
        <w:ind w:left="0" w:firstLine="450"/>
        <w:jc w:val="center"/>
        <w:rPr>
          <w:rFonts w:ascii="GHEA Grapalat" w:hAnsi="GHEA Grapalat"/>
          <w:b/>
          <w:bCs/>
          <w:color w:val="000000"/>
          <w:lang w:val="ru-RU"/>
        </w:rPr>
      </w:pPr>
      <w:r>
        <w:rPr>
          <w:b/>
          <w:bCs/>
          <w:color w:val="000000"/>
          <w:sz w:val="14"/>
          <w:szCs w:val="14"/>
        </w:rPr>
        <w:t>            </w:t>
      </w:r>
      <w:r>
        <w:rPr>
          <w:rFonts w:ascii="GHEA Grapalat" w:hAnsi="GHEA Grapalat"/>
          <w:b/>
          <w:bCs/>
          <w:color w:val="000000"/>
        </w:rPr>
        <w:t>ATDZM</w:t>
      </w:r>
      <w:r w:rsidRPr="00C57B82">
        <w:rPr>
          <w:rFonts w:ascii="GHEA Grapalat" w:hAnsi="GHEA Grapalat"/>
          <w:b/>
          <w:bCs/>
          <w:color w:val="000000"/>
          <w:lang w:val="ru-RU"/>
        </w:rPr>
        <w:t xml:space="preserve"> </w:t>
      </w:r>
      <w:r>
        <w:rPr>
          <w:rFonts w:ascii="GHEA Grapalat" w:hAnsi="GHEA Grapalat"/>
          <w:b/>
          <w:bCs/>
          <w:color w:val="000000"/>
        </w:rPr>
        <w:t>GHAPDZB</w:t>
      </w:r>
      <w:r w:rsidRPr="00C57B82">
        <w:rPr>
          <w:rFonts w:ascii="GHEA Grapalat" w:hAnsi="GHEA Grapalat"/>
          <w:b/>
          <w:bCs/>
          <w:color w:val="000000"/>
          <w:lang w:val="ru-RU"/>
        </w:rPr>
        <w:t>-19/4</w:t>
      </w:r>
      <w:r>
        <w:rPr>
          <w:rFonts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коды</w:t>
      </w:r>
      <w:r>
        <w:rPr>
          <w:rFonts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ПРИОБРЕТЕНИЕ</w:t>
      </w:r>
      <w:r>
        <w:rPr>
          <w:rFonts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ПРОЦЕДУРА выбрано заявление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rPr>
          <w:color w:val="000000"/>
          <w:lang w:val="ru-RU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Было решено: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rPr>
          <w:color w:val="000000"/>
          <w:lang w:val="ru-RU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1.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ATDZM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GHAPDZB</w:t>
      </w:r>
      <w:r w:rsidRPr="00C57B82">
        <w:rPr>
          <w:rFonts w:ascii="GHEA Grapalat" w:hAnsi="GHEA Grapalat"/>
          <w:color w:val="000000"/>
          <w:lang w:val="ru-RU"/>
        </w:rPr>
        <w:t xml:space="preserve"> 19/4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GHEA Grapalat" w:hAnsi="GHEA Grapalat"/>
          <w:color w:val="000000"/>
        </w:rPr>
        <w:t>coded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закупки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процедура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первые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выбрана дозировка часть сказала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"</w:t>
      </w:r>
      <w:r>
        <w:rPr>
          <w:rFonts w:ascii="GHEA Grapalat" w:hAnsi="GHEA Grapalat"/>
          <w:b/>
          <w:bCs/>
          <w:color w:val="000000"/>
        </w:rPr>
        <w:t>Symotec</w:t>
      </w:r>
      <w:r w:rsidRPr="00C57B82">
        <w:rPr>
          <w:rFonts w:ascii="GHEA Grapalat" w:hAnsi="GHEA Grapalat"/>
          <w:b/>
          <w:bCs/>
          <w:color w:val="000000"/>
          <w:lang w:val="ru-RU"/>
        </w:rPr>
        <w:t>"</w:t>
      </w:r>
      <w:r>
        <w:rPr>
          <w:rFonts w:ascii="Calibri" w:hAnsi="Calibri" w:cs="Calibri"/>
          <w:b/>
          <w:bCs/>
          <w:color w:val="000000"/>
        </w:rPr>
        <w:t> </w:t>
      </w:r>
      <w:r>
        <w:rPr>
          <w:rFonts w:ascii="GHEA Grapalat" w:hAnsi="GHEA Grapalat"/>
          <w:b/>
          <w:bCs/>
          <w:color w:val="000000"/>
        </w:rPr>
        <w:t>LLC</w:t>
      </w:r>
      <w:r>
        <w:rPr>
          <w:rFonts w:ascii="Calibri" w:hAnsi="Calibri" w:cs="Calibri"/>
          <w:b/>
          <w:bCs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-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color w:val="000000"/>
          <w:sz w:val="14"/>
          <w:szCs w:val="14"/>
        </w:rPr>
        <w:t>       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left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left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jc w:val="both"/>
        <w:rPr>
          <w:color w:val="000000"/>
        </w:rPr>
      </w:pPr>
      <w:r>
        <w:rPr>
          <w:rFonts w:ascii="GHEA Grapalat" w:hAnsi="GHEA Grapalat"/>
          <w:color w:val="000000"/>
        </w:rPr>
        <w:t>Партия: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3</w:t>
      </w:r>
      <w:r>
        <w:rPr>
          <w:rFonts w:ascii="Calibri" w:hAnsi="Calibri" w:cs="Calibri"/>
          <w:color w:val="000000"/>
        </w:rPr>
        <w:t>                                         </w:t>
      </w:r>
    </w:p>
    <w:p w:rsid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</w:rPr>
      </w:pPr>
      <w:r>
        <w:rPr>
          <w:rFonts w:ascii="GHEA Grapalat" w:hAnsi="GHEA Grapalat"/>
          <w:color w:val="000000"/>
        </w:rPr>
        <w:t>Минусы: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0</w:t>
      </w:r>
      <w:r>
        <w:rPr>
          <w:rFonts w:ascii="Calibri" w:hAnsi="Calibri" w:cs="Calibri"/>
          <w:color w:val="000000"/>
        </w:rPr>
        <w:t>                                         </w:t>
      </w:r>
    </w:p>
    <w:p w:rsid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jc w:val="both"/>
        <w:rPr>
          <w:color w:val="000000"/>
        </w:rPr>
      </w:pPr>
      <w:r>
        <w:rPr>
          <w:rFonts w:ascii="Calibri" w:hAnsi="Calibri" w:cs="Calibri"/>
          <w:b/>
          <w:bCs/>
          <w:color w:val="000000"/>
        </w:rPr>
        <w:t> </w:t>
      </w:r>
    </w:p>
    <w:p w:rsidR="00C57B82" w:rsidRPr="00C57B82" w:rsidRDefault="00C57B82" w:rsidP="00F30895">
      <w:pPr>
        <w:numPr>
          <w:ilvl w:val="0"/>
          <w:numId w:val="5"/>
        </w:numPr>
        <w:spacing w:line="276" w:lineRule="atLeast"/>
        <w:ind w:left="0" w:firstLine="450"/>
        <w:jc w:val="center"/>
        <w:rPr>
          <w:rFonts w:ascii="GHEA Grapalat" w:hAnsi="GHEA Grapalat"/>
          <w:b/>
          <w:bCs/>
          <w:color w:val="000000"/>
          <w:lang w:val="ru-RU"/>
        </w:rPr>
      </w:pPr>
      <w:r>
        <w:rPr>
          <w:b/>
          <w:bCs/>
          <w:color w:val="000000"/>
          <w:sz w:val="14"/>
          <w:szCs w:val="14"/>
        </w:rPr>
        <w:t>            </w:t>
      </w:r>
      <w:r w:rsidRPr="00C57B82">
        <w:rPr>
          <w:rFonts w:ascii="GHEA Grapalat" w:hAnsi="GHEA Grapalat"/>
          <w:b/>
          <w:bCs/>
          <w:color w:val="000000"/>
          <w:lang w:val="ru-RU"/>
        </w:rPr>
        <w:t>СОГЛАШЕНИЕ</w:t>
      </w:r>
      <w:r>
        <w:rPr>
          <w:rFonts w:cs="Calibri"/>
          <w:b/>
          <w:bCs/>
          <w:color w:val="000000"/>
        </w:rPr>
        <w:t> </w:t>
      </w:r>
      <w:r w:rsidRPr="00C57B82">
        <w:rPr>
          <w:rFonts w:ascii="GHEA Grapalat" w:hAnsi="GHEA Grapalat"/>
          <w:b/>
          <w:bCs/>
          <w:color w:val="000000"/>
          <w:lang w:val="ru-RU"/>
        </w:rPr>
        <w:t>О УТВЕРЖДЕНИИ ЗАЯВЛЕНИЯ ЗАЯВЛЕНИЯ ЗАЯВЛЕНИЯ</w:t>
      </w:r>
    </w:p>
    <w:p w:rsidR="00C57B82" w:rsidRPr="00C57B82" w:rsidRDefault="00C57B82" w:rsidP="00C57B82">
      <w:pPr>
        <w:pStyle w:val="NormalWeb"/>
        <w:spacing w:before="24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Секретарь комиссии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K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Мкртчян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является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текст проекта декларации о решении заключить контракт.</w:t>
      </w:r>
    </w:p>
    <w:p w:rsidR="00C57B82" w:rsidRDefault="00C57B82" w:rsidP="00C57B82">
      <w:pPr>
        <w:pStyle w:val="NormalWeb"/>
        <w:spacing w:before="240" w:beforeAutospacing="0" w:after="200" w:afterAutospacing="0" w:line="276" w:lineRule="atLeast"/>
        <w:ind w:firstLine="450"/>
        <w:jc w:val="both"/>
        <w:rPr>
          <w:color w:val="000000"/>
        </w:rPr>
      </w:pPr>
      <w:r>
        <w:rPr>
          <w:rFonts w:ascii="GHEA Grapalat" w:hAnsi="GHEA Grapalat"/>
          <w:color w:val="000000"/>
        </w:rPr>
        <w:t>Было решено:</w:t>
      </w:r>
    </w:p>
    <w:p w:rsidR="00C57B82" w:rsidRPr="00C57B82" w:rsidRDefault="00C57B82" w:rsidP="00F30895">
      <w:pPr>
        <w:numPr>
          <w:ilvl w:val="0"/>
          <w:numId w:val="6"/>
        </w:numPr>
        <w:spacing w:before="240" w:line="276" w:lineRule="atLeast"/>
        <w:ind w:left="0" w:firstLine="450"/>
        <w:jc w:val="both"/>
        <w:rPr>
          <w:rFonts w:ascii="GHEA Grapalat" w:hAnsi="GHEA Grapalat"/>
          <w:color w:val="000000"/>
          <w:lang w:val="ru-RU"/>
        </w:rPr>
      </w:pPr>
      <w:r>
        <w:rPr>
          <w:color w:val="000000"/>
          <w:sz w:val="14"/>
          <w:szCs w:val="14"/>
        </w:rPr>
        <w:t>            </w:t>
      </w:r>
      <w:r w:rsidRPr="00C57B82">
        <w:rPr>
          <w:rFonts w:ascii="GHEA Grapalat" w:hAnsi="GHEA Grapalat"/>
          <w:color w:val="000000"/>
          <w:lang w:val="ru-RU"/>
        </w:rPr>
        <w:t>Подтвердите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текст уведомления о присуждении контракта согласно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приложению</w:t>
      </w:r>
      <w:r>
        <w:rPr>
          <w:rFonts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.</w:t>
      </w:r>
    </w:p>
    <w:p w:rsidR="00C57B82" w:rsidRPr="00C57B82" w:rsidRDefault="00C57B82" w:rsidP="00C57B82">
      <w:pPr>
        <w:pStyle w:val="NormalWeb"/>
        <w:spacing w:before="0" w:beforeAutospacing="0" w:after="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Партия: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3</w:t>
      </w:r>
      <w:r>
        <w:rPr>
          <w:rFonts w:ascii="Calibri" w:hAnsi="Calibri" w:cs="Calibri"/>
          <w:color w:val="000000"/>
        </w:rPr>
        <w:t>          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Минусы: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0</w:t>
      </w:r>
      <w:r>
        <w:rPr>
          <w:rFonts w:ascii="Calibri" w:hAnsi="Calibri" w:cs="Calibri"/>
          <w:color w:val="000000"/>
        </w:rPr>
        <w:t>          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200" w:afterAutospacing="0" w:line="276" w:lineRule="atLeast"/>
        <w:ind w:firstLine="450"/>
        <w:jc w:val="both"/>
        <w:rPr>
          <w:color w:val="000000"/>
          <w:lang w:val="ru-RU"/>
        </w:rPr>
      </w:pPr>
      <w:r>
        <w:rPr>
          <w:rFonts w:ascii="Calibri" w:hAnsi="Calibri" w:cs="Calibri"/>
          <w:color w:val="000000"/>
        </w:rPr>
        <w:t> </w:t>
      </w:r>
    </w:p>
    <w:p w:rsidR="00C57B82" w:rsidRP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Председатель комиссии:</w:t>
      </w:r>
    </w:p>
    <w:p w:rsidR="00C57B82" w:rsidRP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  <w:lang w:val="ru-RU"/>
        </w:rPr>
      </w:pPr>
      <w:r>
        <w:rPr>
          <w:rFonts w:ascii="GHEA Grapalat" w:hAnsi="GHEA Grapalat"/>
          <w:color w:val="000000"/>
        </w:rPr>
        <w:t>A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Саакян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______________</w:t>
      </w:r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</w:rPr>
      </w:pPr>
      <w:r>
        <w:rPr>
          <w:rFonts w:ascii="GHEA Grapalat" w:hAnsi="GHEA Grapalat"/>
          <w:color w:val="000000"/>
        </w:rPr>
        <w:t>Члены комиссии:</w:t>
      </w:r>
      <w:r>
        <w:rPr>
          <w:rFonts w:ascii="Calibri" w:hAnsi="Calibri" w:cs="Calibri"/>
          <w:color w:val="000000"/>
        </w:rPr>
        <w:t>                           </w:t>
      </w:r>
    </w:p>
    <w:p w:rsid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</w:rPr>
      </w:pPr>
      <w:r>
        <w:rPr>
          <w:rFonts w:ascii="GHEA Grapalat" w:hAnsi="GHEA Grapalat"/>
          <w:color w:val="000000"/>
        </w:rPr>
        <w:t>A.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Стефанян</w:t>
      </w:r>
      <w:r>
        <w:rPr>
          <w:rFonts w:ascii="Calibri" w:hAnsi="Calibri" w:cs="Calibri"/>
          <w:color w:val="000000"/>
        </w:rPr>
        <w:t> </w:t>
      </w:r>
      <w:r>
        <w:rPr>
          <w:rFonts w:ascii="GHEA Grapalat" w:hAnsi="GHEA Grapalat"/>
          <w:color w:val="000000"/>
        </w:rPr>
        <w:t>______________</w:t>
      </w:r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  <w:lang w:val="ru-RU"/>
        </w:rPr>
      </w:pPr>
      <w:r>
        <w:rPr>
          <w:rFonts w:ascii="GHEA Grapalat" w:hAnsi="GHEA Grapalat"/>
          <w:color w:val="000000"/>
        </w:rPr>
        <w:lastRenderedPageBreak/>
        <w:t>A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Аветисян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______________</w:t>
      </w:r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C57B82" w:rsidRP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  <w:lang w:val="ru-RU"/>
        </w:rPr>
      </w:pPr>
      <w:r w:rsidRPr="00C57B82">
        <w:rPr>
          <w:rFonts w:ascii="GHEA Grapalat" w:hAnsi="GHEA Grapalat"/>
          <w:color w:val="000000"/>
          <w:lang w:val="ru-RU"/>
        </w:rPr>
        <w:t>Секретарь комиссии:</w:t>
      </w:r>
      <w:r>
        <w:rPr>
          <w:rFonts w:ascii="Calibri" w:hAnsi="Calibri" w:cs="Calibri"/>
          <w:color w:val="000000"/>
        </w:rPr>
        <w:t>             </w:t>
      </w:r>
    </w:p>
    <w:p w:rsidR="00C57B82" w:rsidRPr="00C57B82" w:rsidRDefault="00C57B82" w:rsidP="00C57B82">
      <w:pPr>
        <w:pStyle w:val="NormalWeb"/>
        <w:spacing w:before="0" w:beforeAutospacing="0" w:after="160" w:afterAutospacing="0" w:line="480" w:lineRule="atLeast"/>
        <w:rPr>
          <w:color w:val="000000"/>
          <w:lang w:val="ru-RU"/>
        </w:rPr>
      </w:pPr>
      <w:r>
        <w:rPr>
          <w:rFonts w:ascii="GHEA Grapalat" w:hAnsi="GHEA Grapalat"/>
          <w:color w:val="000000"/>
        </w:rPr>
        <w:t>K</w:t>
      </w:r>
      <w:r w:rsidRPr="00C57B82">
        <w:rPr>
          <w:rFonts w:ascii="GHEA Grapalat" w:hAnsi="GHEA Grapalat"/>
          <w:color w:val="000000"/>
          <w:lang w:val="ru-RU"/>
        </w:rPr>
        <w:t>.</w:t>
      </w:r>
      <w:r>
        <w:rPr>
          <w:rFonts w:ascii="Calibri" w:hAnsi="Calibri" w:cs="Calibri"/>
          <w:color w:val="000000"/>
        </w:rPr>
        <w:t>  </w:t>
      </w:r>
      <w:r w:rsidRPr="00C57B82">
        <w:rPr>
          <w:rFonts w:ascii="GHEA Grapalat" w:hAnsi="GHEA Grapalat"/>
          <w:color w:val="000000"/>
          <w:lang w:val="ru-RU"/>
        </w:rPr>
        <w:t>Мкртчян</w:t>
      </w:r>
      <w:r>
        <w:rPr>
          <w:rFonts w:ascii="Calibri" w:hAnsi="Calibri" w:cs="Calibri"/>
          <w:color w:val="000000"/>
        </w:rPr>
        <w:t> </w:t>
      </w:r>
      <w:r w:rsidRPr="00C57B82">
        <w:rPr>
          <w:rFonts w:ascii="GHEA Grapalat" w:hAnsi="GHEA Grapalat"/>
          <w:color w:val="000000"/>
          <w:lang w:val="ru-RU"/>
        </w:rPr>
        <w:t>______________</w:t>
      </w:r>
      <w:r>
        <w:rPr>
          <w:rFonts w:ascii="Calibri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    </w:t>
      </w:r>
    </w:p>
    <w:p w:rsidR="00E33465" w:rsidRPr="00C57B82" w:rsidRDefault="00E33465" w:rsidP="00E33465">
      <w:pPr>
        <w:spacing w:after="160" w:line="480" w:lineRule="atLeas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2E0392" w:rsidRPr="00C57B82" w:rsidRDefault="002E0392" w:rsidP="00E33465">
      <w:pPr>
        <w:rPr>
          <w:lang w:val="ru-RU"/>
        </w:rPr>
      </w:pPr>
    </w:p>
    <w:p w:rsidR="00E33465" w:rsidRPr="00C57B82" w:rsidRDefault="00E33465" w:rsidP="00E33465">
      <w:pPr>
        <w:rPr>
          <w:lang w:val="ru-RU"/>
        </w:rPr>
      </w:pPr>
    </w:p>
    <w:p w:rsidR="00E33465" w:rsidRPr="008E54D4" w:rsidRDefault="00E33465" w:rsidP="00E33465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val="ru-RU"/>
        </w:rPr>
      </w:pPr>
      <w:r w:rsidRPr="005C7CE2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>*В тексте, в случае возникновения несовпадений и разночтений, предпочтение отдаётся варианту на</w:t>
      </w:r>
      <w:r w:rsidRPr="00D927D8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 xml:space="preserve"> </w:t>
      </w:r>
      <w:r w:rsidRPr="005C7CE2">
        <w:rPr>
          <w:rFonts w:ascii="Times New Roman" w:eastAsia="Times New Roman" w:hAnsi="Times New Roman"/>
          <w:color w:val="000000"/>
          <w:sz w:val="27"/>
          <w:szCs w:val="27"/>
          <w:lang w:val="ru-RU"/>
        </w:rPr>
        <w:t>армянском языке.</w:t>
      </w:r>
    </w:p>
    <w:p w:rsidR="00E33465" w:rsidRPr="00E33465" w:rsidRDefault="00E33465" w:rsidP="00E33465">
      <w:pPr>
        <w:rPr>
          <w:lang w:val="ru-RU"/>
        </w:rPr>
      </w:pPr>
    </w:p>
    <w:sectPr w:rsidR="00E33465" w:rsidRPr="00E33465" w:rsidSect="0042723C">
      <w:type w:val="continuous"/>
      <w:pgSz w:w="11907" w:h="16839" w:code="9"/>
      <w:pgMar w:top="630" w:right="900" w:bottom="63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895" w:rsidRDefault="00F30895" w:rsidP="00154BFC">
      <w:pPr>
        <w:spacing w:after="0" w:line="240" w:lineRule="auto"/>
      </w:pPr>
      <w:r>
        <w:separator/>
      </w:r>
    </w:p>
  </w:endnote>
  <w:endnote w:type="continuationSeparator" w:id="0">
    <w:p w:rsidR="00F30895" w:rsidRDefault="00F30895" w:rsidP="00154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895" w:rsidRDefault="00F30895" w:rsidP="00154BFC">
      <w:pPr>
        <w:spacing w:after="0" w:line="240" w:lineRule="auto"/>
      </w:pPr>
      <w:r>
        <w:separator/>
      </w:r>
    </w:p>
  </w:footnote>
  <w:footnote w:type="continuationSeparator" w:id="0">
    <w:p w:rsidR="00F30895" w:rsidRDefault="00F30895" w:rsidP="00154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D0B30"/>
    <w:multiLevelType w:val="multilevel"/>
    <w:tmpl w:val="DA5A2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261AD8"/>
    <w:multiLevelType w:val="multilevel"/>
    <w:tmpl w:val="0540A2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860FB"/>
    <w:multiLevelType w:val="multilevel"/>
    <w:tmpl w:val="89A86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1600F"/>
    <w:multiLevelType w:val="multilevel"/>
    <w:tmpl w:val="EB523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00B8C"/>
    <w:multiLevelType w:val="multilevel"/>
    <w:tmpl w:val="7C22C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B7738"/>
    <w:multiLevelType w:val="multilevel"/>
    <w:tmpl w:val="BFFA8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4D"/>
    <w:rsid w:val="00005329"/>
    <w:rsid w:val="00011B15"/>
    <w:rsid w:val="00023456"/>
    <w:rsid w:val="0002735C"/>
    <w:rsid w:val="00035BD3"/>
    <w:rsid w:val="0004023A"/>
    <w:rsid w:val="000509CC"/>
    <w:rsid w:val="00052398"/>
    <w:rsid w:val="00054087"/>
    <w:rsid w:val="00071D1A"/>
    <w:rsid w:val="00075B95"/>
    <w:rsid w:val="00080ED1"/>
    <w:rsid w:val="00082672"/>
    <w:rsid w:val="00092AA4"/>
    <w:rsid w:val="00092D6A"/>
    <w:rsid w:val="000A2EB2"/>
    <w:rsid w:val="000A3F3C"/>
    <w:rsid w:val="000A75C4"/>
    <w:rsid w:val="000B35B8"/>
    <w:rsid w:val="000C3B0D"/>
    <w:rsid w:val="000D0402"/>
    <w:rsid w:val="000D0709"/>
    <w:rsid w:val="000E112C"/>
    <w:rsid w:val="000E5635"/>
    <w:rsid w:val="000F3A0B"/>
    <w:rsid w:val="000F50AE"/>
    <w:rsid w:val="00111AB5"/>
    <w:rsid w:val="00117FB9"/>
    <w:rsid w:val="00121FA5"/>
    <w:rsid w:val="001248CC"/>
    <w:rsid w:val="00130A5B"/>
    <w:rsid w:val="001342F7"/>
    <w:rsid w:val="001471D1"/>
    <w:rsid w:val="00151838"/>
    <w:rsid w:val="00154BFC"/>
    <w:rsid w:val="00165C36"/>
    <w:rsid w:val="00172E40"/>
    <w:rsid w:val="00176CFC"/>
    <w:rsid w:val="00183374"/>
    <w:rsid w:val="001864B4"/>
    <w:rsid w:val="00191ABF"/>
    <w:rsid w:val="001A42CF"/>
    <w:rsid w:val="001A7522"/>
    <w:rsid w:val="001B2C17"/>
    <w:rsid w:val="001C1B4C"/>
    <w:rsid w:val="001C284B"/>
    <w:rsid w:val="001C6CA8"/>
    <w:rsid w:val="001C6E06"/>
    <w:rsid w:val="001C7103"/>
    <w:rsid w:val="001E1341"/>
    <w:rsid w:val="001E533F"/>
    <w:rsid w:val="001F47CF"/>
    <w:rsid w:val="00223AAC"/>
    <w:rsid w:val="00224940"/>
    <w:rsid w:val="00233276"/>
    <w:rsid w:val="00234D87"/>
    <w:rsid w:val="00240909"/>
    <w:rsid w:val="00250F0C"/>
    <w:rsid w:val="00254412"/>
    <w:rsid w:val="00255013"/>
    <w:rsid w:val="002628BC"/>
    <w:rsid w:val="00262A62"/>
    <w:rsid w:val="00266BCD"/>
    <w:rsid w:val="00284384"/>
    <w:rsid w:val="00290C6C"/>
    <w:rsid w:val="00290D25"/>
    <w:rsid w:val="00291F85"/>
    <w:rsid w:val="002B4F00"/>
    <w:rsid w:val="002B6AD1"/>
    <w:rsid w:val="002C6278"/>
    <w:rsid w:val="002C6862"/>
    <w:rsid w:val="002D0145"/>
    <w:rsid w:val="002D09F6"/>
    <w:rsid w:val="002D7435"/>
    <w:rsid w:val="002E0392"/>
    <w:rsid w:val="002E298A"/>
    <w:rsid w:val="002E7D26"/>
    <w:rsid w:val="002F56AE"/>
    <w:rsid w:val="00302E9E"/>
    <w:rsid w:val="0031661D"/>
    <w:rsid w:val="0032154A"/>
    <w:rsid w:val="00326A74"/>
    <w:rsid w:val="00332C24"/>
    <w:rsid w:val="00343921"/>
    <w:rsid w:val="003507D5"/>
    <w:rsid w:val="003549A4"/>
    <w:rsid w:val="00364021"/>
    <w:rsid w:val="00375C2F"/>
    <w:rsid w:val="0038094F"/>
    <w:rsid w:val="00383B7A"/>
    <w:rsid w:val="003871B6"/>
    <w:rsid w:val="00391D51"/>
    <w:rsid w:val="003975D3"/>
    <w:rsid w:val="003A601E"/>
    <w:rsid w:val="003B06FF"/>
    <w:rsid w:val="003B5265"/>
    <w:rsid w:val="003C0C09"/>
    <w:rsid w:val="003D1EBC"/>
    <w:rsid w:val="003D3667"/>
    <w:rsid w:val="003D4A7F"/>
    <w:rsid w:val="003E186A"/>
    <w:rsid w:val="003E20E6"/>
    <w:rsid w:val="003F3DAD"/>
    <w:rsid w:val="00402086"/>
    <w:rsid w:val="004028FE"/>
    <w:rsid w:val="004051FC"/>
    <w:rsid w:val="0040640F"/>
    <w:rsid w:val="0042723C"/>
    <w:rsid w:val="00434A71"/>
    <w:rsid w:val="00444E7F"/>
    <w:rsid w:val="00447E77"/>
    <w:rsid w:val="004550F4"/>
    <w:rsid w:val="004637CF"/>
    <w:rsid w:val="00464212"/>
    <w:rsid w:val="00465AE2"/>
    <w:rsid w:val="00472F9A"/>
    <w:rsid w:val="00481994"/>
    <w:rsid w:val="0048217F"/>
    <w:rsid w:val="004925D2"/>
    <w:rsid w:val="00492617"/>
    <w:rsid w:val="004C3D7F"/>
    <w:rsid w:val="004C7BDD"/>
    <w:rsid w:val="004D0554"/>
    <w:rsid w:val="004D6C55"/>
    <w:rsid w:val="004E360B"/>
    <w:rsid w:val="004F2C1A"/>
    <w:rsid w:val="004F38B0"/>
    <w:rsid w:val="004F5DED"/>
    <w:rsid w:val="00501FC7"/>
    <w:rsid w:val="00504AF5"/>
    <w:rsid w:val="0051699F"/>
    <w:rsid w:val="005223D7"/>
    <w:rsid w:val="0052596C"/>
    <w:rsid w:val="005307BE"/>
    <w:rsid w:val="00533711"/>
    <w:rsid w:val="00534EC8"/>
    <w:rsid w:val="00536DB9"/>
    <w:rsid w:val="00543432"/>
    <w:rsid w:val="00547F16"/>
    <w:rsid w:val="005523DD"/>
    <w:rsid w:val="005561EF"/>
    <w:rsid w:val="00571CDF"/>
    <w:rsid w:val="005743A6"/>
    <w:rsid w:val="005832C7"/>
    <w:rsid w:val="00584E58"/>
    <w:rsid w:val="00587CF3"/>
    <w:rsid w:val="005A3E08"/>
    <w:rsid w:val="005A676C"/>
    <w:rsid w:val="005A7F0B"/>
    <w:rsid w:val="005B18CC"/>
    <w:rsid w:val="005B47AF"/>
    <w:rsid w:val="005C0CE1"/>
    <w:rsid w:val="005C2511"/>
    <w:rsid w:val="005D00D8"/>
    <w:rsid w:val="005D4C9E"/>
    <w:rsid w:val="005D4CE2"/>
    <w:rsid w:val="005E0753"/>
    <w:rsid w:val="005E5B3D"/>
    <w:rsid w:val="005F17C1"/>
    <w:rsid w:val="005F457D"/>
    <w:rsid w:val="005F49DD"/>
    <w:rsid w:val="005F797B"/>
    <w:rsid w:val="006026E7"/>
    <w:rsid w:val="00612A11"/>
    <w:rsid w:val="00612B3D"/>
    <w:rsid w:val="006154D7"/>
    <w:rsid w:val="00622CE9"/>
    <w:rsid w:val="0062745A"/>
    <w:rsid w:val="00627B0D"/>
    <w:rsid w:val="0063466E"/>
    <w:rsid w:val="00634D49"/>
    <w:rsid w:val="006374D7"/>
    <w:rsid w:val="006468A8"/>
    <w:rsid w:val="00653F67"/>
    <w:rsid w:val="00654E63"/>
    <w:rsid w:val="00655070"/>
    <w:rsid w:val="00656813"/>
    <w:rsid w:val="00657312"/>
    <w:rsid w:val="00664361"/>
    <w:rsid w:val="00670B7E"/>
    <w:rsid w:val="00672BB6"/>
    <w:rsid w:val="00675810"/>
    <w:rsid w:val="00681092"/>
    <w:rsid w:val="0068246A"/>
    <w:rsid w:val="00685A0E"/>
    <w:rsid w:val="00685F24"/>
    <w:rsid w:val="00686BD5"/>
    <w:rsid w:val="006A06DB"/>
    <w:rsid w:val="006A4F88"/>
    <w:rsid w:val="006A6887"/>
    <w:rsid w:val="006B158D"/>
    <w:rsid w:val="006B1746"/>
    <w:rsid w:val="006B1B74"/>
    <w:rsid w:val="006B79E1"/>
    <w:rsid w:val="006C4B66"/>
    <w:rsid w:val="006C58E1"/>
    <w:rsid w:val="006D3EDD"/>
    <w:rsid w:val="006E06F4"/>
    <w:rsid w:val="006E2CC8"/>
    <w:rsid w:val="006E523E"/>
    <w:rsid w:val="006F4336"/>
    <w:rsid w:val="006F4C26"/>
    <w:rsid w:val="00702EC9"/>
    <w:rsid w:val="00705706"/>
    <w:rsid w:val="0070636D"/>
    <w:rsid w:val="0070695C"/>
    <w:rsid w:val="00717275"/>
    <w:rsid w:val="00720029"/>
    <w:rsid w:val="007207FB"/>
    <w:rsid w:val="00724FAB"/>
    <w:rsid w:val="00732AE6"/>
    <w:rsid w:val="00733693"/>
    <w:rsid w:val="007418BA"/>
    <w:rsid w:val="00756680"/>
    <w:rsid w:val="007576DF"/>
    <w:rsid w:val="00767BD2"/>
    <w:rsid w:val="00773659"/>
    <w:rsid w:val="0077421C"/>
    <w:rsid w:val="0077726F"/>
    <w:rsid w:val="00783A31"/>
    <w:rsid w:val="00785230"/>
    <w:rsid w:val="007909C0"/>
    <w:rsid w:val="00790BDC"/>
    <w:rsid w:val="007A0F8A"/>
    <w:rsid w:val="007A10B3"/>
    <w:rsid w:val="007B142E"/>
    <w:rsid w:val="007C795A"/>
    <w:rsid w:val="007D26A1"/>
    <w:rsid w:val="007D4BC1"/>
    <w:rsid w:val="007E715D"/>
    <w:rsid w:val="007F7B3C"/>
    <w:rsid w:val="00801804"/>
    <w:rsid w:val="00806777"/>
    <w:rsid w:val="008133FD"/>
    <w:rsid w:val="0081368B"/>
    <w:rsid w:val="008229C3"/>
    <w:rsid w:val="00834E40"/>
    <w:rsid w:val="008377FC"/>
    <w:rsid w:val="0084455C"/>
    <w:rsid w:val="008448AD"/>
    <w:rsid w:val="00846E00"/>
    <w:rsid w:val="00852682"/>
    <w:rsid w:val="0086385C"/>
    <w:rsid w:val="00872343"/>
    <w:rsid w:val="00880812"/>
    <w:rsid w:val="00891A2F"/>
    <w:rsid w:val="00894208"/>
    <w:rsid w:val="008A2561"/>
    <w:rsid w:val="008A2695"/>
    <w:rsid w:val="008A2C50"/>
    <w:rsid w:val="008B540A"/>
    <w:rsid w:val="008C7299"/>
    <w:rsid w:val="008D0920"/>
    <w:rsid w:val="008E6CCE"/>
    <w:rsid w:val="008F045A"/>
    <w:rsid w:val="008F5CDD"/>
    <w:rsid w:val="00900656"/>
    <w:rsid w:val="0090234C"/>
    <w:rsid w:val="00913F5B"/>
    <w:rsid w:val="009207A0"/>
    <w:rsid w:val="00923F49"/>
    <w:rsid w:val="0092420B"/>
    <w:rsid w:val="00937455"/>
    <w:rsid w:val="00941F87"/>
    <w:rsid w:val="00947891"/>
    <w:rsid w:val="009548FA"/>
    <w:rsid w:val="009618D2"/>
    <w:rsid w:val="00965AF7"/>
    <w:rsid w:val="009674D6"/>
    <w:rsid w:val="0097734F"/>
    <w:rsid w:val="00980532"/>
    <w:rsid w:val="00980DFB"/>
    <w:rsid w:val="0098213A"/>
    <w:rsid w:val="00993C44"/>
    <w:rsid w:val="009970BC"/>
    <w:rsid w:val="009A0BE0"/>
    <w:rsid w:val="009A27A3"/>
    <w:rsid w:val="009A3907"/>
    <w:rsid w:val="009A6933"/>
    <w:rsid w:val="009A7C86"/>
    <w:rsid w:val="009B0576"/>
    <w:rsid w:val="009B1310"/>
    <w:rsid w:val="009B36DC"/>
    <w:rsid w:val="009B61E3"/>
    <w:rsid w:val="009D519E"/>
    <w:rsid w:val="009E0A9A"/>
    <w:rsid w:val="009F74E5"/>
    <w:rsid w:val="00A001BF"/>
    <w:rsid w:val="00A00A81"/>
    <w:rsid w:val="00A0205E"/>
    <w:rsid w:val="00A02D7E"/>
    <w:rsid w:val="00A10BAD"/>
    <w:rsid w:val="00A17ABA"/>
    <w:rsid w:val="00A26A1C"/>
    <w:rsid w:val="00A2738F"/>
    <w:rsid w:val="00A32EAF"/>
    <w:rsid w:val="00A33ED0"/>
    <w:rsid w:val="00A34A06"/>
    <w:rsid w:val="00A368D9"/>
    <w:rsid w:val="00A36A53"/>
    <w:rsid w:val="00A42A75"/>
    <w:rsid w:val="00A45630"/>
    <w:rsid w:val="00A47CAB"/>
    <w:rsid w:val="00A514CB"/>
    <w:rsid w:val="00A549DD"/>
    <w:rsid w:val="00A66291"/>
    <w:rsid w:val="00A7184D"/>
    <w:rsid w:val="00A721D9"/>
    <w:rsid w:val="00A811BA"/>
    <w:rsid w:val="00A824FE"/>
    <w:rsid w:val="00A92311"/>
    <w:rsid w:val="00A946C0"/>
    <w:rsid w:val="00AA152C"/>
    <w:rsid w:val="00AA1DAE"/>
    <w:rsid w:val="00AA251F"/>
    <w:rsid w:val="00AA2608"/>
    <w:rsid w:val="00AB1566"/>
    <w:rsid w:val="00AC2EA9"/>
    <w:rsid w:val="00AD4645"/>
    <w:rsid w:val="00AF2457"/>
    <w:rsid w:val="00B00753"/>
    <w:rsid w:val="00B03939"/>
    <w:rsid w:val="00B10EA8"/>
    <w:rsid w:val="00B11CDD"/>
    <w:rsid w:val="00B12374"/>
    <w:rsid w:val="00B170D8"/>
    <w:rsid w:val="00B17600"/>
    <w:rsid w:val="00B2000E"/>
    <w:rsid w:val="00B24387"/>
    <w:rsid w:val="00B44F9D"/>
    <w:rsid w:val="00B54065"/>
    <w:rsid w:val="00B56462"/>
    <w:rsid w:val="00B60BEF"/>
    <w:rsid w:val="00B61D06"/>
    <w:rsid w:val="00B7019A"/>
    <w:rsid w:val="00B75135"/>
    <w:rsid w:val="00B81388"/>
    <w:rsid w:val="00B814DA"/>
    <w:rsid w:val="00B826F7"/>
    <w:rsid w:val="00B844E6"/>
    <w:rsid w:val="00B93A6D"/>
    <w:rsid w:val="00B95E67"/>
    <w:rsid w:val="00BA20E9"/>
    <w:rsid w:val="00BA5AA2"/>
    <w:rsid w:val="00BA7A11"/>
    <w:rsid w:val="00BB0E5F"/>
    <w:rsid w:val="00BB4DB8"/>
    <w:rsid w:val="00BB782F"/>
    <w:rsid w:val="00BC2203"/>
    <w:rsid w:val="00BC3429"/>
    <w:rsid w:val="00BD2C86"/>
    <w:rsid w:val="00BE6037"/>
    <w:rsid w:val="00BF3660"/>
    <w:rsid w:val="00C1252E"/>
    <w:rsid w:val="00C16EC6"/>
    <w:rsid w:val="00C17DC7"/>
    <w:rsid w:val="00C22ABA"/>
    <w:rsid w:val="00C23BE3"/>
    <w:rsid w:val="00C4042A"/>
    <w:rsid w:val="00C46306"/>
    <w:rsid w:val="00C4768C"/>
    <w:rsid w:val="00C5238D"/>
    <w:rsid w:val="00C565BD"/>
    <w:rsid w:val="00C56E7D"/>
    <w:rsid w:val="00C57B82"/>
    <w:rsid w:val="00C60579"/>
    <w:rsid w:val="00C636BF"/>
    <w:rsid w:val="00C63BDE"/>
    <w:rsid w:val="00C63C5F"/>
    <w:rsid w:val="00C74241"/>
    <w:rsid w:val="00C77D92"/>
    <w:rsid w:val="00C8302A"/>
    <w:rsid w:val="00C85B6C"/>
    <w:rsid w:val="00C86490"/>
    <w:rsid w:val="00CA5B55"/>
    <w:rsid w:val="00CA6AAC"/>
    <w:rsid w:val="00CA7B6E"/>
    <w:rsid w:val="00CC0A38"/>
    <w:rsid w:val="00CC2F97"/>
    <w:rsid w:val="00CC7199"/>
    <w:rsid w:val="00CC76AA"/>
    <w:rsid w:val="00CD64E1"/>
    <w:rsid w:val="00CD6F23"/>
    <w:rsid w:val="00CF3073"/>
    <w:rsid w:val="00CF4115"/>
    <w:rsid w:val="00CF730D"/>
    <w:rsid w:val="00D032B5"/>
    <w:rsid w:val="00D06196"/>
    <w:rsid w:val="00D07A50"/>
    <w:rsid w:val="00D12F78"/>
    <w:rsid w:val="00D20BDC"/>
    <w:rsid w:val="00D214FE"/>
    <w:rsid w:val="00D238FE"/>
    <w:rsid w:val="00D33EF3"/>
    <w:rsid w:val="00D41839"/>
    <w:rsid w:val="00D46EAD"/>
    <w:rsid w:val="00D54A5D"/>
    <w:rsid w:val="00D54B9C"/>
    <w:rsid w:val="00D55A36"/>
    <w:rsid w:val="00D55B6A"/>
    <w:rsid w:val="00D66407"/>
    <w:rsid w:val="00D6797F"/>
    <w:rsid w:val="00D67A1A"/>
    <w:rsid w:val="00D71158"/>
    <w:rsid w:val="00D7129A"/>
    <w:rsid w:val="00D75332"/>
    <w:rsid w:val="00D76FBA"/>
    <w:rsid w:val="00D83086"/>
    <w:rsid w:val="00D90F78"/>
    <w:rsid w:val="00D912C7"/>
    <w:rsid w:val="00D94646"/>
    <w:rsid w:val="00D95B84"/>
    <w:rsid w:val="00DA6C65"/>
    <w:rsid w:val="00DB257B"/>
    <w:rsid w:val="00DB3A1C"/>
    <w:rsid w:val="00DB4F76"/>
    <w:rsid w:val="00DC11FC"/>
    <w:rsid w:val="00DC2B40"/>
    <w:rsid w:val="00DC2CEF"/>
    <w:rsid w:val="00DD04C5"/>
    <w:rsid w:val="00DD2767"/>
    <w:rsid w:val="00DD4DEC"/>
    <w:rsid w:val="00DE5F48"/>
    <w:rsid w:val="00DF5C3A"/>
    <w:rsid w:val="00E118F2"/>
    <w:rsid w:val="00E13ACD"/>
    <w:rsid w:val="00E22654"/>
    <w:rsid w:val="00E31285"/>
    <w:rsid w:val="00E33465"/>
    <w:rsid w:val="00E3424D"/>
    <w:rsid w:val="00E374DC"/>
    <w:rsid w:val="00E409FD"/>
    <w:rsid w:val="00E51C7C"/>
    <w:rsid w:val="00E5633C"/>
    <w:rsid w:val="00E61867"/>
    <w:rsid w:val="00E85832"/>
    <w:rsid w:val="00EA1EC8"/>
    <w:rsid w:val="00EA2C5C"/>
    <w:rsid w:val="00EA4542"/>
    <w:rsid w:val="00EB59B1"/>
    <w:rsid w:val="00ED6A5B"/>
    <w:rsid w:val="00ED6DAA"/>
    <w:rsid w:val="00EE22EB"/>
    <w:rsid w:val="00EE3E7B"/>
    <w:rsid w:val="00EE4120"/>
    <w:rsid w:val="00EF060F"/>
    <w:rsid w:val="00F02EED"/>
    <w:rsid w:val="00F109A1"/>
    <w:rsid w:val="00F144CC"/>
    <w:rsid w:val="00F30895"/>
    <w:rsid w:val="00F36301"/>
    <w:rsid w:val="00F3731F"/>
    <w:rsid w:val="00F41BDD"/>
    <w:rsid w:val="00F47090"/>
    <w:rsid w:val="00F524B1"/>
    <w:rsid w:val="00F556FA"/>
    <w:rsid w:val="00F64C36"/>
    <w:rsid w:val="00F766F3"/>
    <w:rsid w:val="00F833F4"/>
    <w:rsid w:val="00F835ED"/>
    <w:rsid w:val="00F8642B"/>
    <w:rsid w:val="00FA2CB0"/>
    <w:rsid w:val="00FA4320"/>
    <w:rsid w:val="00FA47D9"/>
    <w:rsid w:val="00FC16A0"/>
    <w:rsid w:val="00FD2015"/>
    <w:rsid w:val="00FD2FC9"/>
    <w:rsid w:val="00FD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7AC7F1-BA6C-457E-857F-287B8401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CDF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7B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AC2EA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4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AA2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80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AC2EA9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68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5A0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0E"/>
    <w:rPr>
      <w:rFonts w:ascii="Calibri" w:eastAsia="Calibri" w:hAnsi="Calibri" w:cs="Times New Roman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F36301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3630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Header">
    <w:name w:val="header"/>
    <w:basedOn w:val="Normal"/>
    <w:link w:val="Head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F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4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FC"/>
    <w:rPr>
      <w:rFonts w:ascii="Calibri" w:eastAsia="Calibri" w:hAnsi="Calibri" w:cs="Times New Roman"/>
    </w:rPr>
  </w:style>
  <w:style w:type="character" w:styleId="Hyperlink">
    <w:name w:val="Hyperlink"/>
    <w:rsid w:val="000540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34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57B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ctivity-link">
    <w:name w:val="activity-link"/>
    <w:basedOn w:val="DefaultParagraphFont"/>
    <w:rsid w:val="00C57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37">
          <w:marLeft w:val="0"/>
          <w:marRight w:val="0"/>
          <w:marTop w:val="0"/>
          <w:marBottom w:val="0"/>
          <w:divBdr>
            <w:top w:val="single" w:sz="6" w:space="8" w:color="EEEEEE"/>
            <w:left w:val="single" w:sz="6" w:space="11" w:color="EEEEEE"/>
            <w:bottom w:val="single" w:sz="6" w:space="8" w:color="EEEEEE"/>
            <w:right w:val="single" w:sz="6" w:space="11" w:color="EEEEEE"/>
          </w:divBdr>
        </w:div>
      </w:divsChild>
    </w:div>
    <w:div w:id="852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71DAF-9DD2-49AC-9F28-EC1CC7B8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Tiran</dc:creator>
  <cp:keywords/>
  <dc:description/>
  <cp:lastModifiedBy>RePack by Diakov</cp:lastModifiedBy>
  <cp:revision>29</cp:revision>
  <cp:lastPrinted>2019-08-30T09:25:00Z</cp:lastPrinted>
  <dcterms:created xsi:type="dcterms:W3CDTF">2019-02-02T16:25:00Z</dcterms:created>
  <dcterms:modified xsi:type="dcterms:W3CDTF">2019-08-30T10:07:00Z</dcterms:modified>
</cp:coreProperties>
</file>