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FF" w:rsidRPr="00B34FE5" w:rsidRDefault="00D65C5F" w:rsidP="00B34FE5">
      <w:pPr>
        <w:pStyle w:val="Heading10"/>
        <w:shd w:val="clear" w:color="auto" w:fill="auto"/>
        <w:spacing w:before="0" w:after="160"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bookmarkStart w:id="0" w:name="bookmark0"/>
      <w:bookmarkStart w:id="1" w:name="bookmark1"/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DECISION OF THE GOVERNMENT OF THE REPUBLIC OF ARMENIA </w:t>
      </w:r>
      <w:r w:rsidR="008770DF" w:rsidRPr="00B34FE5">
        <w:rPr>
          <w:rFonts w:ascii="GHEA Grapalat" w:hAnsi="GHEA Grapalat"/>
          <w:color w:val="000000" w:themeColor="text1"/>
          <w:sz w:val="24"/>
          <w:szCs w:val="24"/>
        </w:rPr>
        <w:br/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"ON MAKING AN AMENDMENT TO DECISION OF THE GOVERNMENT OF THE REPUBLIC OF ARMENIA NO 526-N </w:t>
      </w:r>
      <w:r w:rsidR="00217084" w:rsidRPr="00B34FE5">
        <w:rPr>
          <w:rFonts w:ascii="GHEA Grapalat" w:hAnsi="GHEA Grapalat"/>
          <w:color w:val="000000" w:themeColor="text1"/>
          <w:sz w:val="24"/>
          <w:szCs w:val="24"/>
        </w:rPr>
        <w:t>OF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 4 MAY 2017"</w:t>
      </w:r>
      <w:bookmarkEnd w:id="0"/>
      <w:bookmarkEnd w:id="1"/>
    </w:p>
    <w:tbl>
      <w:tblPr>
        <w:tblOverlap w:val="never"/>
        <w:tblW w:w="1013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189"/>
        <w:gridCol w:w="4949"/>
      </w:tblGrid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General information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54FFF" w:rsidP="00B34FE5">
            <w:pPr>
              <w:spacing w:after="120" w:line="360" w:lineRule="auto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No 747-N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Decision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 of act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Main act (13</w:t>
            </w:r>
            <w:r w:rsidR="008770DF"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June </w:t>
            </w: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2025-to date)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In force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Source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Unified website 2025.06.09-2025.06.22</w:t>
            </w:r>
          </w:p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</w:t>
            </w:r>
            <w:r w:rsidR="008770DF"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te</w:t>
            </w: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of official promulgation 12</w:t>
            </w:r>
            <w:r w:rsidR="008770DF"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June </w:t>
            </w: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Adopting body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Government of the Republic of Armenia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adoption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</w:t>
            </w:r>
            <w:r w:rsidR="008770DF"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June </w:t>
            </w: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Signing body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Prime Minister of the Republic of Armenia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signing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</w:t>
            </w:r>
            <w:r w:rsidR="008770DF"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June </w:t>
            </w: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D54FFF" w:rsidRPr="00B34FE5" w:rsidTr="00B34FE5">
        <w:trPr>
          <w:jc w:val="center"/>
        </w:trPr>
        <w:tc>
          <w:tcPr>
            <w:tcW w:w="518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firstLine="22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entry into force</w:t>
            </w:r>
          </w:p>
        </w:tc>
        <w:tc>
          <w:tcPr>
            <w:tcW w:w="4949" w:type="dxa"/>
            <w:shd w:val="clear" w:color="auto" w:fill="FFFFFF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20" w:line="360" w:lineRule="auto"/>
              <w:ind w:left="725" w:right="93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13</w:t>
            </w:r>
            <w:r w:rsidR="008770DF"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June </w:t>
            </w: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</w:tbl>
    <w:p w:rsidR="00D54FFF" w:rsidRPr="00B34FE5" w:rsidRDefault="00D54FFF" w:rsidP="00B34FE5">
      <w:pPr>
        <w:spacing w:after="160" w:line="360" w:lineRule="auto"/>
        <w:rPr>
          <w:rFonts w:ascii="GHEA Grapalat" w:hAnsi="GHEA Grapalat" w:cs="Sylfaen"/>
          <w:color w:val="000000" w:themeColor="text1"/>
        </w:rPr>
      </w:pPr>
    </w:p>
    <w:p w:rsidR="00B34FE5" w:rsidRDefault="00B34FE5">
      <w:pPr>
        <w:rPr>
          <w:rFonts w:ascii="GHEA Grapalat" w:eastAsia="Arial" w:hAnsi="GHEA Grapalat" w:cs="Arial"/>
          <w:b/>
          <w:color w:val="000000" w:themeColor="text1"/>
        </w:rPr>
      </w:pPr>
      <w:r>
        <w:rPr>
          <w:rFonts w:ascii="GHEA Grapalat" w:hAnsi="GHEA Grapalat"/>
          <w:b/>
          <w:color w:val="000000" w:themeColor="text1"/>
        </w:rPr>
        <w:br w:type="page"/>
      </w:r>
    </w:p>
    <w:p w:rsidR="00D54FFF" w:rsidRDefault="00D65C5F" w:rsidP="00B34FE5">
      <w:pPr>
        <w:pStyle w:val="Bodytext0"/>
        <w:shd w:val="clear" w:color="auto" w:fill="auto"/>
        <w:spacing w:after="160" w:line="374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GOVERNMENT OF THE REPUBLIC OF ARMENIA</w:t>
      </w:r>
    </w:p>
    <w:p w:rsidR="00B34FE5" w:rsidRPr="00B34FE5" w:rsidRDefault="00B34FE5" w:rsidP="00B34FE5">
      <w:pPr>
        <w:pStyle w:val="Bodytext0"/>
        <w:shd w:val="clear" w:color="auto" w:fill="auto"/>
        <w:spacing w:after="160" w:line="374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D54FFF" w:rsidRPr="00B34FE5" w:rsidRDefault="00D65C5F" w:rsidP="00B34FE5">
      <w:pPr>
        <w:pStyle w:val="Bodytext20"/>
        <w:shd w:val="clear" w:color="auto" w:fill="auto"/>
        <w:spacing w:after="160" w:line="374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color w:val="000000" w:themeColor="text1"/>
          <w:sz w:val="24"/>
          <w:szCs w:val="24"/>
        </w:rPr>
        <w:t>DECISION</w:t>
      </w:r>
    </w:p>
    <w:p w:rsidR="00D54FFF" w:rsidRDefault="00D65C5F" w:rsidP="00B34FE5">
      <w:pPr>
        <w:pStyle w:val="Bodytext0"/>
        <w:shd w:val="clear" w:color="auto" w:fill="auto"/>
        <w:spacing w:after="160" w:line="374" w:lineRule="auto"/>
        <w:ind w:firstLine="0"/>
        <w:jc w:val="center"/>
        <w:rPr>
          <w:rFonts w:ascii="GHEA Grapalat" w:hAnsi="GHEA Grapalat"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color w:val="000000" w:themeColor="text1"/>
          <w:sz w:val="24"/>
          <w:szCs w:val="24"/>
        </w:rPr>
        <w:t>No 747-N of 12 June 2025</w:t>
      </w:r>
    </w:p>
    <w:p w:rsidR="00B34FE5" w:rsidRPr="00B34FE5" w:rsidRDefault="00B34FE5" w:rsidP="00B34FE5">
      <w:pPr>
        <w:pStyle w:val="Bodytext0"/>
        <w:shd w:val="clear" w:color="auto" w:fill="auto"/>
        <w:spacing w:after="160" w:line="374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D54FFF" w:rsidRPr="00B34FE5" w:rsidRDefault="00D65C5F" w:rsidP="00B34FE5">
      <w:pPr>
        <w:pStyle w:val="Bodytext0"/>
        <w:shd w:val="clear" w:color="auto" w:fill="auto"/>
        <w:spacing w:after="160" w:line="374" w:lineRule="auto"/>
        <w:ind w:firstLine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b/>
          <w:color w:val="000000" w:themeColor="text1"/>
          <w:sz w:val="24"/>
          <w:szCs w:val="24"/>
        </w:rPr>
        <w:t xml:space="preserve">"ON MAKING AN AMENDMENT TO DECISION OF THE GOVERNMENT OF THE REPUBLIC OF ARMENIA NO 526-N </w:t>
      </w:r>
      <w:r w:rsidR="008770DF" w:rsidRPr="00B34FE5">
        <w:rPr>
          <w:rFonts w:ascii="GHEA Grapalat" w:hAnsi="GHEA Grapalat"/>
          <w:b/>
          <w:color w:val="000000" w:themeColor="text1"/>
          <w:sz w:val="24"/>
          <w:szCs w:val="24"/>
        </w:rPr>
        <w:t>OF</w:t>
      </w:r>
      <w:r w:rsidRPr="00B34FE5">
        <w:rPr>
          <w:rFonts w:ascii="GHEA Grapalat" w:hAnsi="GHEA Grapalat"/>
          <w:b/>
          <w:color w:val="000000" w:themeColor="text1"/>
          <w:sz w:val="24"/>
          <w:szCs w:val="24"/>
        </w:rPr>
        <w:t xml:space="preserve"> 4 MAY 2017"</w:t>
      </w:r>
    </w:p>
    <w:p w:rsidR="001968A7" w:rsidRPr="00B34FE5" w:rsidRDefault="001968A7" w:rsidP="00B34FE5">
      <w:pPr>
        <w:pStyle w:val="Bodytext0"/>
        <w:shd w:val="clear" w:color="auto" w:fill="auto"/>
        <w:spacing w:after="160" w:line="374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D54FFF" w:rsidRPr="00B34FE5" w:rsidRDefault="00D65C5F" w:rsidP="00B34FE5">
      <w:pPr>
        <w:pStyle w:val="Bodytext0"/>
        <w:shd w:val="clear" w:color="auto" w:fill="auto"/>
        <w:spacing w:after="160" w:line="374" w:lineRule="auto"/>
        <w:ind w:firstLine="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color w:val="000000" w:themeColor="text1"/>
          <w:sz w:val="24"/>
          <w:szCs w:val="24"/>
        </w:rPr>
        <w:t>G</w:t>
      </w:r>
      <w:r w:rsidR="008770DF" w:rsidRPr="00B34FE5">
        <w:rPr>
          <w:rFonts w:ascii="GHEA Grapalat" w:hAnsi="GHEA Grapalat"/>
          <w:color w:val="000000" w:themeColor="text1"/>
          <w:sz w:val="24"/>
          <w:szCs w:val="24"/>
        </w:rPr>
        <w:t>uided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 by point 3 of part 1 of Article 33 and part 1 of Article 34 of the Law of the Republic of Armenia "On regulatory legal acts", the Government of the Republic of Armenia hereby </w:t>
      </w:r>
      <w:r w:rsidRPr="00B34FE5">
        <w:rPr>
          <w:rFonts w:ascii="GHEA Grapalat" w:hAnsi="GHEA Grapalat"/>
          <w:b/>
          <w:i/>
          <w:color w:val="000000" w:themeColor="text1"/>
          <w:sz w:val="24"/>
          <w:szCs w:val="24"/>
        </w:rPr>
        <w:t>decides:</w:t>
      </w:r>
    </w:p>
    <w:p w:rsidR="00D54FFF" w:rsidRPr="00B34FE5" w:rsidRDefault="00D65C5F" w:rsidP="00B34FE5">
      <w:pPr>
        <w:pStyle w:val="Bodytext0"/>
        <w:shd w:val="clear" w:color="auto" w:fill="auto"/>
        <w:tabs>
          <w:tab w:val="left" w:pos="567"/>
        </w:tabs>
        <w:spacing w:after="160" w:line="374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B34FE5">
        <w:rPr>
          <w:rFonts w:ascii="GHEA Grapalat" w:hAnsi="GHEA Grapalat"/>
          <w:color w:val="000000" w:themeColor="text1"/>
          <w:sz w:val="24"/>
          <w:szCs w:val="24"/>
        </w:rPr>
        <w:tab/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To amend point 15 of the list provided for by sub-point 4 of point 23 of the Procedure — approved under sub-point 1 of point 1 of Decision of the Government of the Republic of Armenia No 526-N of 4 May 2017 "On approving </w:t>
      </w:r>
      <w:r w:rsidRPr="00B34FE5">
        <w:rPr>
          <w:rFonts w:ascii="GHEA Grapalat" w:hAnsi="GHEA Grapalat"/>
          <w:color w:val="000000" w:themeColor="text1"/>
          <w:spacing w:val="-4"/>
          <w:sz w:val="24"/>
          <w:szCs w:val="24"/>
        </w:rPr>
        <w:t>the procedure for organisation of the procurement process and repealing Decision of the Government of the Republic of Armenia No 168-N of 10 February 2011"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 — to read as follows:</w:t>
      </w:r>
    </w:p>
    <w:p w:rsidR="00D54FFF" w:rsidRPr="00B34FE5" w:rsidRDefault="00D65C5F" w:rsidP="00B34FE5">
      <w:pPr>
        <w:pStyle w:val="Bodytext0"/>
        <w:shd w:val="clear" w:color="auto" w:fill="auto"/>
        <w:tabs>
          <w:tab w:val="left" w:pos="567"/>
        </w:tabs>
        <w:spacing w:after="160" w:line="374" w:lineRule="auto"/>
        <w:ind w:firstLine="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color w:val="000000" w:themeColor="text1"/>
          <w:sz w:val="24"/>
          <w:szCs w:val="24"/>
        </w:rPr>
        <w:t>"15.</w:t>
      </w:r>
      <w:r w:rsidR="00B34FE5">
        <w:rPr>
          <w:rFonts w:ascii="GHEA Grapalat" w:hAnsi="GHEA Grapalat"/>
          <w:color w:val="000000" w:themeColor="text1"/>
          <w:sz w:val="24"/>
          <w:szCs w:val="24"/>
        </w:rPr>
        <w:tab/>
      </w:r>
      <w:proofErr w:type="gramStart"/>
      <w:r w:rsidRPr="00B34FE5">
        <w:rPr>
          <w:rFonts w:ascii="GHEA Grapalat" w:hAnsi="GHEA Grapalat"/>
          <w:color w:val="000000" w:themeColor="text1"/>
          <w:sz w:val="24"/>
          <w:szCs w:val="24"/>
        </w:rPr>
        <w:t>acquisition</w:t>
      </w:r>
      <w:proofErr w:type="gramEnd"/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 of technical maintenance services</w:t>
      </w:r>
      <w:r w:rsidR="00EF0B84" w:rsidRPr="00B34FE5">
        <w:rPr>
          <w:rFonts w:ascii="GHEA Grapalat" w:hAnsi="GHEA Grapalat"/>
          <w:color w:val="000000" w:themeColor="text1"/>
          <w:sz w:val="24"/>
          <w:szCs w:val="24"/>
        </w:rPr>
        <w:t>,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 or accessories required for service</w:t>
      </w:r>
      <w:r w:rsidR="00EF0B84" w:rsidRPr="00B34FE5">
        <w:rPr>
          <w:rFonts w:ascii="GHEA Grapalat" w:hAnsi="GHEA Grapalat"/>
          <w:color w:val="000000" w:themeColor="text1"/>
          <w:sz w:val="24"/>
          <w:szCs w:val="24"/>
        </w:rPr>
        <w:t>s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 for the subject of procurement from the person having produced the subject of procurement or </w:t>
      </w:r>
      <w:r w:rsidR="00EF0B84" w:rsidRPr="00B34FE5">
        <w:rPr>
          <w:rFonts w:ascii="GHEA Grapalat" w:hAnsi="GHEA Grapalat"/>
          <w:color w:val="000000" w:themeColor="text1"/>
          <w:sz w:val="24"/>
          <w:szCs w:val="24"/>
        </w:rPr>
        <w:t xml:space="preserve">acting as 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the sole representative </w:t>
      </w:r>
      <w:r w:rsidR="00EF0B84" w:rsidRPr="00B34FE5">
        <w:rPr>
          <w:rFonts w:ascii="GHEA Grapalat" w:hAnsi="GHEA Grapalat"/>
          <w:color w:val="000000" w:themeColor="text1"/>
          <w:sz w:val="24"/>
          <w:szCs w:val="24"/>
        </w:rPr>
        <w:t>there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>of"</w:t>
      </w:r>
      <w:r w:rsidR="00EF0B84" w:rsidRPr="00B34FE5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B34FE5" w:rsidRDefault="00B34FE5">
      <w:pPr>
        <w:rPr>
          <w:rFonts w:ascii="GHEA Grapalat" w:eastAsia="Arial" w:hAnsi="GHEA Grapalat" w:cs="Arial"/>
          <w:color w:val="000000" w:themeColor="text1"/>
        </w:rPr>
      </w:pPr>
      <w:r>
        <w:rPr>
          <w:rFonts w:ascii="GHEA Grapalat" w:hAnsi="GHEA Grapalat"/>
          <w:color w:val="000000" w:themeColor="text1"/>
        </w:rPr>
        <w:br w:type="page"/>
      </w:r>
    </w:p>
    <w:p w:rsidR="00D54FFF" w:rsidRPr="00B34FE5" w:rsidRDefault="00D65C5F" w:rsidP="00B34FE5">
      <w:pPr>
        <w:pStyle w:val="Bodytext0"/>
        <w:shd w:val="clear" w:color="auto" w:fill="auto"/>
        <w:tabs>
          <w:tab w:val="left" w:pos="567"/>
        </w:tabs>
        <w:spacing w:after="160" w:line="374" w:lineRule="auto"/>
        <w:ind w:left="567" w:hanging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color w:val="000000" w:themeColor="text1"/>
          <w:sz w:val="24"/>
          <w:szCs w:val="24"/>
        </w:rPr>
        <w:lastRenderedPageBreak/>
        <w:t>2.</w:t>
      </w:r>
      <w:r w:rsidR="00B34FE5">
        <w:rPr>
          <w:rFonts w:ascii="GHEA Grapalat" w:hAnsi="GHEA Grapalat"/>
          <w:color w:val="000000" w:themeColor="text1"/>
          <w:sz w:val="24"/>
          <w:szCs w:val="24"/>
        </w:rPr>
        <w:tab/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This Decision shall enter into force </w:t>
      </w:r>
      <w:r w:rsidR="008770DF" w:rsidRPr="00B34FE5">
        <w:rPr>
          <w:rFonts w:ascii="GHEA Grapalat" w:hAnsi="GHEA Grapalat"/>
          <w:color w:val="000000" w:themeColor="text1"/>
          <w:sz w:val="24"/>
          <w:szCs w:val="24"/>
        </w:rPr>
        <w:t>fr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>o</w:t>
      </w:r>
      <w:r w:rsidR="008770DF" w:rsidRPr="00B34FE5">
        <w:rPr>
          <w:rFonts w:ascii="GHEA Grapalat" w:hAnsi="GHEA Grapalat"/>
          <w:color w:val="000000" w:themeColor="text1"/>
          <w:sz w:val="24"/>
          <w:szCs w:val="24"/>
        </w:rPr>
        <w:t>m</w:t>
      </w:r>
      <w:r w:rsidRPr="00B34FE5">
        <w:rPr>
          <w:rFonts w:ascii="GHEA Grapalat" w:hAnsi="GHEA Grapalat"/>
          <w:color w:val="000000" w:themeColor="text1"/>
          <w:sz w:val="24"/>
          <w:szCs w:val="24"/>
        </w:rPr>
        <w:t xml:space="preserve"> the day following its official promulgation.</w:t>
      </w:r>
    </w:p>
    <w:p w:rsidR="001968A7" w:rsidRPr="00B34FE5" w:rsidRDefault="001968A7" w:rsidP="00B34FE5">
      <w:pPr>
        <w:pStyle w:val="Bodytext0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91"/>
        <w:gridCol w:w="4138"/>
      </w:tblGrid>
      <w:tr w:rsidR="00D54FFF" w:rsidRPr="00B34FE5" w:rsidTr="001968A7">
        <w:trPr>
          <w:jc w:val="center"/>
        </w:trPr>
        <w:tc>
          <w:tcPr>
            <w:tcW w:w="6091" w:type="dxa"/>
            <w:shd w:val="clear" w:color="auto" w:fill="FFFFFF"/>
            <w:vAlign w:val="bottom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60" w:line="360" w:lineRule="auto"/>
              <w:ind w:firstLine="24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Prime Minister of the Republic of Armenia</w:t>
            </w:r>
          </w:p>
        </w:tc>
        <w:tc>
          <w:tcPr>
            <w:tcW w:w="4138" w:type="dxa"/>
            <w:shd w:val="clear" w:color="auto" w:fill="FFFFFF"/>
            <w:vAlign w:val="bottom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60" w:line="360" w:lineRule="auto"/>
              <w:ind w:right="4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N. Pashinyan</w:t>
            </w:r>
          </w:p>
        </w:tc>
      </w:tr>
      <w:tr w:rsidR="00D54FFF" w:rsidRPr="00B34FE5" w:rsidTr="001968A7">
        <w:trPr>
          <w:jc w:val="center"/>
        </w:trPr>
        <w:tc>
          <w:tcPr>
            <w:tcW w:w="6091" w:type="dxa"/>
            <w:shd w:val="clear" w:color="auto" w:fill="FFFFFF"/>
            <w:vAlign w:val="bottom"/>
          </w:tcPr>
          <w:p w:rsidR="00D54FFF" w:rsidRPr="00B34FE5" w:rsidRDefault="00D65C5F" w:rsidP="00B34FE5">
            <w:pPr>
              <w:pStyle w:val="Other0"/>
              <w:shd w:val="clear" w:color="auto" w:fill="auto"/>
              <w:spacing w:after="160" w:line="360" w:lineRule="auto"/>
              <w:ind w:left="6"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B34FE5">
              <w:rPr>
                <w:rFonts w:ascii="GHEA Grapalat" w:hAnsi="GHEA Grapalat"/>
                <w:color w:val="000000" w:themeColor="text1"/>
                <w:sz w:val="24"/>
                <w:szCs w:val="24"/>
              </w:rPr>
              <w:t>Yerevan</w:t>
            </w:r>
          </w:p>
        </w:tc>
        <w:tc>
          <w:tcPr>
            <w:tcW w:w="4138" w:type="dxa"/>
            <w:shd w:val="clear" w:color="auto" w:fill="FFFFFF"/>
          </w:tcPr>
          <w:p w:rsidR="00D54FFF" w:rsidRPr="00B34FE5" w:rsidRDefault="00D54FFF" w:rsidP="00B34FE5">
            <w:pPr>
              <w:spacing w:after="160" w:line="360" w:lineRule="auto"/>
              <w:rPr>
                <w:rFonts w:ascii="GHEA Grapalat" w:hAnsi="GHEA Grapalat" w:cs="Sylfaen"/>
                <w:color w:val="000000" w:themeColor="text1"/>
              </w:rPr>
            </w:pPr>
          </w:p>
        </w:tc>
      </w:tr>
    </w:tbl>
    <w:p w:rsidR="00B34FE5" w:rsidRDefault="00B34FE5" w:rsidP="00B34FE5">
      <w:pPr>
        <w:pStyle w:val="Tablecaption0"/>
        <w:shd w:val="clear" w:color="auto" w:fill="auto"/>
        <w:spacing w:after="160" w:line="360" w:lineRule="auto"/>
        <w:ind w:left="5670" w:firstLine="0"/>
        <w:jc w:val="center"/>
        <w:rPr>
          <w:rFonts w:ascii="GHEA Grapalat" w:hAnsi="GHEA Grapalat"/>
          <w:color w:val="000000" w:themeColor="text1"/>
          <w:sz w:val="20"/>
          <w:szCs w:val="24"/>
        </w:rPr>
      </w:pPr>
    </w:p>
    <w:p w:rsidR="001A3C82" w:rsidRPr="00B34FE5" w:rsidRDefault="00D65C5F" w:rsidP="00B34FE5">
      <w:pPr>
        <w:pStyle w:val="Tablecaption0"/>
        <w:shd w:val="clear" w:color="auto" w:fill="auto"/>
        <w:spacing w:after="160" w:line="360" w:lineRule="auto"/>
        <w:ind w:left="5670" w:firstLine="0"/>
        <w:jc w:val="center"/>
        <w:rPr>
          <w:rFonts w:ascii="GHEA Grapalat" w:hAnsi="GHEA Grapalat"/>
          <w:color w:val="000000" w:themeColor="text1"/>
          <w:sz w:val="20"/>
          <w:szCs w:val="24"/>
        </w:rPr>
      </w:pPr>
      <w:r w:rsidRPr="00B34FE5">
        <w:rPr>
          <w:rFonts w:ascii="GHEA Grapalat" w:hAnsi="GHEA Grapalat"/>
          <w:color w:val="000000" w:themeColor="text1"/>
          <w:sz w:val="20"/>
          <w:szCs w:val="24"/>
        </w:rPr>
        <w:t>12</w:t>
      </w:r>
      <w:r w:rsidR="001A3C82" w:rsidRPr="00B34FE5">
        <w:rPr>
          <w:rFonts w:ascii="GHEA Grapalat" w:hAnsi="GHEA Grapalat"/>
          <w:color w:val="000000" w:themeColor="text1"/>
          <w:sz w:val="20"/>
          <w:szCs w:val="24"/>
        </w:rPr>
        <w:t xml:space="preserve"> June </w:t>
      </w:r>
      <w:r w:rsidRPr="00B34FE5">
        <w:rPr>
          <w:rFonts w:ascii="GHEA Grapalat" w:hAnsi="GHEA Grapalat"/>
          <w:color w:val="000000" w:themeColor="text1"/>
          <w:sz w:val="20"/>
          <w:szCs w:val="24"/>
        </w:rPr>
        <w:t xml:space="preserve">2025 </w:t>
      </w:r>
    </w:p>
    <w:p w:rsidR="00D54FFF" w:rsidRPr="00B34FE5" w:rsidRDefault="00D65C5F" w:rsidP="00B34FE5">
      <w:pPr>
        <w:pStyle w:val="Tablecaption0"/>
        <w:shd w:val="clear" w:color="auto" w:fill="auto"/>
        <w:spacing w:after="160" w:line="360" w:lineRule="auto"/>
        <w:ind w:left="5670" w:firstLine="0"/>
        <w:jc w:val="center"/>
        <w:rPr>
          <w:rFonts w:ascii="GHEA Grapalat" w:hAnsi="GHEA Grapalat" w:cs="Sylfaen"/>
          <w:color w:val="000000" w:themeColor="text1"/>
          <w:sz w:val="20"/>
          <w:szCs w:val="24"/>
        </w:rPr>
      </w:pPr>
      <w:r w:rsidRPr="00B34FE5">
        <w:rPr>
          <w:rFonts w:ascii="GHEA Grapalat" w:hAnsi="GHEA Grapalat"/>
          <w:color w:val="000000" w:themeColor="text1"/>
          <w:sz w:val="20"/>
          <w:szCs w:val="24"/>
        </w:rPr>
        <w:t xml:space="preserve">CERTIFIED BY ELECTRONIC </w:t>
      </w:r>
      <w:r w:rsidR="00B34FE5">
        <w:rPr>
          <w:rFonts w:ascii="GHEA Grapalat" w:hAnsi="GHEA Grapalat"/>
          <w:color w:val="000000" w:themeColor="text1"/>
          <w:sz w:val="20"/>
          <w:szCs w:val="24"/>
        </w:rPr>
        <w:br/>
      </w:r>
      <w:r w:rsidRPr="00B34FE5">
        <w:rPr>
          <w:rFonts w:ascii="GHEA Grapalat" w:hAnsi="GHEA Grapalat"/>
          <w:color w:val="000000" w:themeColor="text1"/>
          <w:sz w:val="20"/>
          <w:szCs w:val="24"/>
        </w:rPr>
        <w:t>SIGNATURE</w:t>
      </w:r>
    </w:p>
    <w:p w:rsidR="00D54FFF" w:rsidRPr="00B34FE5" w:rsidRDefault="00D65C5F" w:rsidP="00B34FE5">
      <w:pPr>
        <w:pStyle w:val="Bodytext0"/>
        <w:shd w:val="clear" w:color="auto" w:fill="auto"/>
        <w:spacing w:after="160" w:line="360" w:lineRule="auto"/>
        <w:ind w:firstLine="0"/>
        <w:rPr>
          <w:rFonts w:ascii="GHEA Grapalat" w:hAnsi="GHEA Grapalat" w:cs="Sylfaen"/>
          <w:color w:val="000000" w:themeColor="text1"/>
          <w:sz w:val="24"/>
          <w:szCs w:val="24"/>
        </w:rPr>
      </w:pPr>
      <w:r w:rsidRPr="00B34FE5">
        <w:rPr>
          <w:rFonts w:ascii="GHEA Grapalat" w:hAnsi="GHEA Grapalat"/>
          <w:b/>
          <w:color w:val="000000" w:themeColor="text1"/>
          <w:sz w:val="24"/>
          <w:szCs w:val="24"/>
        </w:rPr>
        <w:t>Date of official promulgation: 12 June 2025</w:t>
      </w:r>
    </w:p>
    <w:sectPr w:rsidR="00D54FFF" w:rsidRPr="00B34FE5" w:rsidSect="00B34FE5">
      <w:footerReference w:type="default" r:id="rId6"/>
      <w:pgSz w:w="11900" w:h="16840" w:code="9"/>
      <w:pgMar w:top="1418" w:right="1418" w:bottom="1418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A34" w:rsidRDefault="00715A34" w:rsidP="00D54FFF">
      <w:r>
        <w:separator/>
      </w:r>
    </w:p>
  </w:endnote>
  <w:endnote w:type="continuationSeparator" w:id="0">
    <w:p w:rsidR="00715A34" w:rsidRDefault="00715A34" w:rsidP="00D54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906282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B34FE5" w:rsidRPr="00B34FE5" w:rsidRDefault="00B34FE5">
        <w:pPr>
          <w:pStyle w:val="Footer"/>
          <w:jc w:val="center"/>
          <w:rPr>
            <w:rFonts w:ascii="GHEA Grapalat" w:hAnsi="GHEA Grapalat"/>
          </w:rPr>
        </w:pPr>
        <w:r w:rsidRPr="00B34FE5">
          <w:rPr>
            <w:rFonts w:ascii="GHEA Grapalat" w:hAnsi="GHEA Grapalat"/>
          </w:rPr>
          <w:fldChar w:fldCharType="begin"/>
        </w:r>
        <w:r w:rsidRPr="00B34FE5">
          <w:rPr>
            <w:rFonts w:ascii="GHEA Grapalat" w:hAnsi="GHEA Grapalat"/>
          </w:rPr>
          <w:instrText xml:space="preserve"> PAGE   \* MERGEFORMAT </w:instrText>
        </w:r>
        <w:r w:rsidRPr="00B34FE5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3</w:t>
        </w:r>
        <w:r w:rsidRPr="00B34FE5">
          <w:rPr>
            <w:rFonts w:ascii="GHEA Grapalat" w:hAnsi="GHEA Grapalat"/>
          </w:rPr>
          <w:fldChar w:fldCharType="end"/>
        </w:r>
      </w:p>
    </w:sdtContent>
  </w:sdt>
  <w:p w:rsidR="00B34FE5" w:rsidRDefault="00B34F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A34" w:rsidRDefault="00715A34"/>
  </w:footnote>
  <w:footnote w:type="continuationSeparator" w:id="0">
    <w:p w:rsidR="00715A34" w:rsidRDefault="00715A3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54FFF"/>
    <w:rsid w:val="000A68FD"/>
    <w:rsid w:val="00160F7D"/>
    <w:rsid w:val="001968A7"/>
    <w:rsid w:val="001A3C82"/>
    <w:rsid w:val="00217084"/>
    <w:rsid w:val="002F3012"/>
    <w:rsid w:val="003E6D6E"/>
    <w:rsid w:val="00685B9A"/>
    <w:rsid w:val="00715A34"/>
    <w:rsid w:val="00772CE8"/>
    <w:rsid w:val="008770DF"/>
    <w:rsid w:val="00977D32"/>
    <w:rsid w:val="00AF1EB9"/>
    <w:rsid w:val="00B34FE5"/>
    <w:rsid w:val="00B51AB5"/>
    <w:rsid w:val="00CE5994"/>
    <w:rsid w:val="00D54FFF"/>
    <w:rsid w:val="00D65C5F"/>
    <w:rsid w:val="00D7518B"/>
    <w:rsid w:val="00E103EC"/>
    <w:rsid w:val="00EE2265"/>
    <w:rsid w:val="00EF0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4FFF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D54FFF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D54FF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0"/>
    <w:rsid w:val="00D54FF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DefaultParagraphFont"/>
    <w:link w:val="Bodytext20"/>
    <w:rsid w:val="00D54FFF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D54FFF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Heading10">
    <w:name w:val="Heading #1"/>
    <w:basedOn w:val="Normal"/>
    <w:link w:val="Heading1"/>
    <w:rsid w:val="00D54FFF"/>
    <w:pPr>
      <w:shd w:val="clear" w:color="auto" w:fill="FFFFFF"/>
      <w:spacing w:before="80" w:after="22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D54FFF"/>
    <w:pPr>
      <w:shd w:val="clear" w:color="auto" w:fill="FFFFFF"/>
      <w:ind w:firstLine="300"/>
    </w:pPr>
    <w:rPr>
      <w:rFonts w:ascii="Arial" w:eastAsia="Arial" w:hAnsi="Arial" w:cs="Arial"/>
      <w:sz w:val="19"/>
      <w:szCs w:val="19"/>
    </w:rPr>
  </w:style>
  <w:style w:type="paragraph" w:customStyle="1" w:styleId="Bodytext0">
    <w:name w:val="Body text"/>
    <w:basedOn w:val="Normal"/>
    <w:link w:val="Bodytext"/>
    <w:qFormat/>
    <w:rsid w:val="00D54FFF"/>
    <w:pPr>
      <w:shd w:val="clear" w:color="auto" w:fill="FFFFFF"/>
      <w:ind w:firstLine="300"/>
    </w:pPr>
    <w:rPr>
      <w:rFonts w:ascii="Arial" w:eastAsia="Arial" w:hAnsi="Arial" w:cs="Arial"/>
      <w:sz w:val="19"/>
      <w:szCs w:val="19"/>
    </w:rPr>
  </w:style>
  <w:style w:type="paragraph" w:customStyle="1" w:styleId="Bodytext20">
    <w:name w:val="Body text (2)"/>
    <w:basedOn w:val="Normal"/>
    <w:link w:val="Bodytext2"/>
    <w:rsid w:val="00D54FFF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D54FFF"/>
    <w:pPr>
      <w:shd w:val="clear" w:color="auto" w:fill="FFFFFF"/>
      <w:spacing w:line="276" w:lineRule="auto"/>
      <w:ind w:left="6920" w:firstLine="280"/>
    </w:pPr>
    <w:rPr>
      <w:rFonts w:ascii="Arial" w:eastAsia="Arial" w:hAnsi="Arial" w:cs="Arial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0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084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34F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4FE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34F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4FE5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karinem</cp:lastModifiedBy>
  <cp:revision>15</cp:revision>
  <dcterms:created xsi:type="dcterms:W3CDTF">2026-03-31T05:35:00Z</dcterms:created>
  <dcterms:modified xsi:type="dcterms:W3CDTF">2026-04-08T07:33:00Z</dcterms:modified>
</cp:coreProperties>
</file>