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A6699">
        <w:rPr>
          <w:rFonts w:ascii="GHEA Grapalat" w:hAnsi="GHEA Grapalat"/>
          <w:sz w:val="24"/>
          <w:szCs w:val="24"/>
        </w:rPr>
        <w:t>«ՄԶՀՀ-ՄԱԱՊՁԲ-20</w:t>
      </w:r>
      <w:r w:rsidR="00FA69BE">
        <w:rPr>
          <w:rFonts w:ascii="GHEA Grapalat" w:hAnsi="GHEA Grapalat"/>
          <w:sz w:val="24"/>
          <w:szCs w:val="24"/>
        </w:rPr>
        <w:t>/</w:t>
      </w:r>
      <w:r w:rsidR="007A6699">
        <w:rPr>
          <w:rFonts w:ascii="GHEA Grapalat" w:hAnsi="GHEA Grapalat"/>
          <w:sz w:val="24"/>
          <w:szCs w:val="24"/>
          <w:lang w:val="en-US"/>
        </w:rPr>
        <w:t>01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A659A7">
        <w:rPr>
          <w:rFonts w:ascii="GHEA Grapalat" w:hAnsi="GHEA Grapalat"/>
          <w:sz w:val="20"/>
        </w:rPr>
        <w:t>«ՄԶՀՀ-ՄԱԱՊՁԲ-19/42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7A6699">
        <w:rPr>
          <w:rFonts w:ascii="GHEA Grapalat" w:hAnsi="GHEA Grapalat"/>
          <w:sz w:val="20"/>
          <w:lang w:val="en-US"/>
        </w:rPr>
        <w:t>бензина регуляр</w:t>
      </w:r>
      <w:r w:rsidR="004F353E">
        <w:rPr>
          <w:rFonts w:ascii="GHEA Grapalat" w:hAnsi="GHEA Grapalat"/>
          <w:sz w:val="20"/>
          <w:lang w:val="en-US"/>
        </w:rPr>
        <w:t xml:space="preserve"> </w:t>
      </w:r>
      <w:bookmarkStart w:id="0" w:name="_GoBack"/>
      <w:bookmarkEnd w:id="0"/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7A6699">
        <w:rPr>
          <w:rFonts w:ascii="GHEA Grapalat" w:hAnsi="GHEA Grapalat"/>
          <w:sz w:val="20"/>
          <w:lang w:val="en-US"/>
        </w:rPr>
        <w:t>08</w:t>
      </w:r>
      <w:r w:rsidR="002972F5">
        <w:rPr>
          <w:rFonts w:ascii="GHEA Grapalat" w:hAnsi="GHEA Grapalat"/>
          <w:sz w:val="20"/>
          <w:lang w:val="en-US"/>
        </w:rPr>
        <w:t xml:space="preserve"> </w:t>
      </w:r>
      <w:r w:rsidR="007A6699">
        <w:rPr>
          <w:rFonts w:ascii="GHEA Grapalat" w:hAnsi="GHEA Grapalat"/>
          <w:sz w:val="20"/>
          <w:lang w:val="en-US"/>
        </w:rPr>
        <w:t>января</w:t>
      </w:r>
      <w:r w:rsidR="007A669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4F353E" w:rsidP="007A66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 w:rsidR="007A6699">
              <w:rPr>
                <w:rFonts w:ascii="GHEA Grapalat" w:hAnsi="GHEA Grapalat"/>
                <w:sz w:val="20"/>
                <w:lang w:val="en-US"/>
              </w:rPr>
              <w:t>СИПИЭС ОЙЛ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7A6699">
        <w:rPr>
          <w:rFonts w:ascii="GHEA Grapalat" w:hAnsi="GHEA Grapalat"/>
          <w:sz w:val="20"/>
          <w:lang w:val="en-US"/>
        </w:rPr>
        <w:t>Бензин регуляр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A6699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A6699" w:rsidRPr="00757C0C" w:rsidRDefault="007A6699" w:rsidP="007A66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A6699" w:rsidRPr="00BD1BE5" w:rsidRDefault="007A6699" w:rsidP="007A66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‘‘СИПИЭС ОЙЛ’’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A6699" w:rsidRPr="00757C0C" w:rsidRDefault="007A6699" w:rsidP="007A66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A6699" w:rsidRPr="00960651" w:rsidRDefault="007A6699" w:rsidP="007A66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48.75</w:t>
            </w:r>
          </w:p>
        </w:tc>
      </w:tr>
    </w:tbl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7A6699">
        <w:rPr>
          <w:rFonts w:ascii="GHEA Grapalat" w:hAnsi="GHEA Grapalat"/>
          <w:sz w:val="20"/>
        </w:rPr>
        <w:t>ՁԲ-20/01</w:t>
      </w:r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EB" w:rsidRDefault="002E33EB">
      <w:r>
        <w:separator/>
      </w:r>
    </w:p>
  </w:endnote>
  <w:endnote w:type="continuationSeparator" w:id="0">
    <w:p w:rsidR="002E33EB" w:rsidRDefault="002E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01B4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EB" w:rsidRDefault="002E33EB">
      <w:r>
        <w:separator/>
      </w:r>
    </w:p>
  </w:footnote>
  <w:footnote w:type="continuationSeparator" w:id="0">
    <w:p w:rsidR="002E33EB" w:rsidRDefault="002E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33EB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3C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6699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1B45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B50C0"/>
    <w:rsid w:val="00DC4A38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C74DE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51</cp:revision>
  <cp:lastPrinted>2012-06-13T06:43:00Z</cp:lastPrinted>
  <dcterms:created xsi:type="dcterms:W3CDTF">2018-08-08T07:12:00Z</dcterms:created>
  <dcterms:modified xsi:type="dcterms:W3CDTF">2020-01-20T05:56:00Z</dcterms:modified>
</cp:coreProperties>
</file>