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8069" w14:textId="77777777" w:rsidR="00DE6F2B" w:rsidRDefault="00DE6F2B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5E50E91D" w14:textId="77777777" w:rsidR="00F8027D" w:rsidRPr="00F8027D" w:rsidRDefault="00F8027D" w:rsidP="00F8027D">
      <w:pPr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Arial"/>
          <w:color w:val="EE0000"/>
          <w:sz w:val="20"/>
          <w:szCs w:val="20"/>
          <w:lang w:val="pt-BR"/>
        </w:rPr>
      </w:pPr>
      <w:r w:rsidRPr="00F8027D">
        <w:rPr>
          <w:rFonts w:ascii="GHEA Grapalat" w:hAnsi="GHEA Grapalat" w:cs="Arial"/>
          <w:color w:val="EE0000"/>
          <w:sz w:val="20"/>
          <w:szCs w:val="20"/>
          <w:lang w:val="pt-BR"/>
        </w:rPr>
        <w:t>Գնումն իրականացվում է գնումների մասին ՀՀ օրենքի 15-րդ հոդվածի 6-րդ մասի 2-րդ կետի հիման վրա</w:t>
      </w:r>
    </w:p>
    <w:p w14:paraId="6EE26DE3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pt-BR"/>
        </w:rPr>
      </w:pPr>
    </w:p>
    <w:p w14:paraId="0347388B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2B9110E4" w14:textId="77777777" w:rsidR="0006072E" w:rsidRPr="00305B9D" w:rsidRDefault="0024639A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57ED4297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6874A0">
        <w:rPr>
          <w:rFonts w:ascii="GHEA Grapalat" w:hAnsi="GHEA Grapalat"/>
          <w:i w:val="0"/>
          <w:lang w:val="hy-AM"/>
        </w:rPr>
        <w:t>6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2C7FC7">
        <w:rPr>
          <w:rFonts w:ascii="GHEA Grapalat" w:hAnsi="GHEA Grapalat"/>
          <w:i w:val="0"/>
          <w:lang w:val="hy-AM"/>
        </w:rPr>
        <w:t xml:space="preserve"> </w:t>
      </w:r>
      <w:r w:rsidR="006874A0">
        <w:rPr>
          <w:rFonts w:ascii="GHEA Grapalat" w:hAnsi="GHEA Grapalat"/>
          <w:i w:val="0"/>
          <w:lang w:val="hy-AM"/>
        </w:rPr>
        <w:t>ապրիլ</w:t>
      </w:r>
      <w:r w:rsidR="004F50C9">
        <w:rPr>
          <w:rFonts w:ascii="GHEA Grapalat" w:hAnsi="GHEA Grapalat"/>
          <w:i w:val="0"/>
          <w:lang w:val="hy-AM"/>
        </w:rPr>
        <w:t>ի</w:t>
      </w:r>
      <w:r w:rsidR="00973124">
        <w:rPr>
          <w:rFonts w:ascii="GHEA Grapalat" w:hAnsi="GHEA Grapalat"/>
          <w:i w:val="0"/>
          <w:lang w:val="hy-AM"/>
        </w:rPr>
        <w:t xml:space="preserve"> </w:t>
      </w:r>
      <w:r w:rsidR="006874A0">
        <w:rPr>
          <w:rFonts w:ascii="GHEA Grapalat" w:hAnsi="GHEA Grapalat"/>
          <w:i w:val="0"/>
          <w:lang w:val="hy-AM"/>
        </w:rPr>
        <w:t>28</w:t>
      </w:r>
      <w:r w:rsidRPr="00626C7F">
        <w:rPr>
          <w:rFonts w:ascii="GHEA Grapalat" w:hAnsi="GHEA Grapalat"/>
          <w:i w:val="0"/>
          <w:lang w:val="af-ZA"/>
        </w:rPr>
        <w:t>-ի թիվ 1 որոշմամբ և հրապարակվում է</w:t>
      </w:r>
    </w:p>
    <w:p w14:paraId="2C695036" w14:textId="77777777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5FDFB46F" w:rsidR="0006072E" w:rsidRPr="00E73869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E73869" w:rsidRPr="00E73869">
        <w:rPr>
          <w:rStyle w:val="Emphasis"/>
          <w:rFonts w:ascii="GHEA Grapalat" w:hAnsi="GHEA Grapalat" w:cs="Arial"/>
        </w:rPr>
        <w:t>ՀՀ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ԲԾ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Ա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ԲՄԾՁԲ</w:t>
      </w:r>
      <w:r w:rsidR="00E73869" w:rsidRPr="00E73869">
        <w:rPr>
          <w:rStyle w:val="Emphasis"/>
          <w:rFonts w:ascii="GHEA Grapalat" w:hAnsi="GHEA Grapalat" w:cs="Arial"/>
          <w:lang w:val="af-ZA"/>
        </w:rPr>
        <w:t>-2</w:t>
      </w:r>
      <w:r w:rsidR="006874A0">
        <w:rPr>
          <w:rStyle w:val="Emphasis"/>
          <w:rFonts w:ascii="GHEA Grapalat" w:hAnsi="GHEA Grapalat" w:cs="Arial"/>
          <w:lang w:val="af-ZA"/>
        </w:rPr>
        <w:t>6</w:t>
      </w:r>
      <w:r w:rsidR="00E73869" w:rsidRPr="00E73869">
        <w:rPr>
          <w:rStyle w:val="Emphasis"/>
          <w:rFonts w:ascii="GHEA Grapalat" w:hAnsi="GHEA Grapalat" w:cs="Arial"/>
          <w:lang w:val="af-ZA"/>
        </w:rPr>
        <w:t>/</w:t>
      </w:r>
      <w:r w:rsidR="006874A0">
        <w:rPr>
          <w:rStyle w:val="Emphasis"/>
          <w:rFonts w:ascii="GHEA Grapalat" w:hAnsi="GHEA Grapalat" w:cs="Arial"/>
          <w:lang w:val="af-ZA"/>
        </w:rPr>
        <w:t>25</w:t>
      </w:r>
    </w:p>
    <w:p w14:paraId="2316A7AE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46FD5C95" w:rsidR="0006072E" w:rsidRDefault="0006072E" w:rsidP="00434958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Emphasis"/>
          <w:rFonts w:ascii="GHEA Grapalat" w:hAnsi="GHEA Grapalat" w:cs="Arial LatArm"/>
          <w:lang w:val="af-ZA"/>
        </w:rPr>
        <w:t>»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Emphasis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որը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է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ք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Երևան</w:t>
      </w:r>
      <w:proofErr w:type="spellEnd"/>
      <w:r w:rsidR="00F918C4">
        <w:rPr>
          <w:rStyle w:val="Emphasis"/>
          <w:rFonts w:ascii="GHEA Grapalat" w:hAnsi="GHEA Grapalat"/>
          <w:lang w:val="af-ZA"/>
        </w:rPr>
        <w:t>,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Մեծ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65</w:t>
      </w:r>
      <w:proofErr w:type="gramStart"/>
      <w:r w:rsidR="00F918C4">
        <w:rPr>
          <w:rStyle w:val="Emphasis"/>
          <w:rFonts w:ascii="GHEA Grapalat" w:hAnsi="GHEA Grapalat" w:cs="Arial"/>
        </w:rPr>
        <w:t>Ա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հասցեում</w:t>
      </w:r>
      <w:proofErr w:type="spellEnd"/>
      <w:proofErr w:type="gram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513B04" w:rsidRPr="00513B04">
        <w:rPr>
          <w:rFonts w:ascii="GHEA Grapalat" w:eastAsia="Calibri" w:hAnsi="GHEA Grapalat"/>
          <w:i w:val="0"/>
          <w:szCs w:val="24"/>
          <w:lang w:val="hy-AM"/>
        </w:rPr>
        <w:t>Շրջակա միջավայրի ոլորտում գործող մարմինների կարողությունների զարգացման խորհրդատվական ծառայություններ</w:t>
      </w:r>
      <w:r w:rsidR="00063F90">
        <w:rPr>
          <w:rFonts w:ascii="GHEA Grapalat" w:eastAsia="Calibri" w:hAnsi="GHEA Grapalat"/>
          <w:i w:val="0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</w:t>
      </w:r>
      <w:proofErr w:type="gramStart"/>
      <w:r w:rsidR="00615558" w:rsidRPr="001D1533">
        <w:rPr>
          <w:rFonts w:ascii="GHEA Grapalat" w:hAnsi="GHEA Grapalat"/>
          <w:i w:val="0"/>
          <w:lang w:val="hy-AM"/>
        </w:rPr>
        <w:t xml:space="preserve">մրցույթի </w:t>
      </w:r>
      <w:r w:rsidR="004E55A0" w:rsidRPr="001D1533">
        <w:rPr>
          <w:rFonts w:ascii="GHEA Grapalat" w:hAnsi="GHEA Grapalat"/>
          <w:i w:val="0"/>
          <w:lang w:val="af-ZA"/>
        </w:rPr>
        <w:t xml:space="preserve"> նախաորակավորման</w:t>
      </w:r>
      <w:proofErr w:type="gramEnd"/>
      <w:r w:rsidR="004E55A0" w:rsidRPr="001D1533">
        <w:rPr>
          <w:rFonts w:ascii="GHEA Grapalat" w:hAnsi="GHEA Grapalat"/>
          <w:i w:val="0"/>
          <w:lang w:val="af-ZA"/>
        </w:rPr>
        <w:t xml:space="preserve"> ընթացակարգ՝</w:t>
      </w:r>
    </w:p>
    <w:p w14:paraId="501D50DA" w14:textId="77777777" w:rsidR="00626C7F" w:rsidRPr="001D1533" w:rsidRDefault="00626C7F" w:rsidP="00626C7F">
      <w:pPr>
        <w:pStyle w:val="BodyTextIndent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</w:t>
            </w:r>
            <w:proofErr w:type="spellEnd"/>
            <w:r w:rsidRPr="00305B9D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8784" w:type="dxa"/>
            <w:vAlign w:val="center"/>
            <w:hideMark/>
          </w:tcPr>
          <w:p w14:paraId="26873C5B" w14:textId="419D2BDB" w:rsidR="00DE6F2B" w:rsidRPr="0095036F" w:rsidRDefault="00A33ED9" w:rsidP="00DE6F2B">
            <w:pPr>
              <w:ind w:left="-94" w:righ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33ED9">
              <w:rPr>
                <w:rFonts w:ascii="GHEA Grapalat" w:eastAsia="Calibri" w:hAnsi="GHEA Grapalat"/>
                <w:sz w:val="20"/>
                <w:lang w:val="hy-AM"/>
              </w:rPr>
              <w:t>Շրջակա միջավայրի ոլորտում գործող մարմինների կարողությունների զարգացման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77777777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>Աղյուսակ 2</w:t>
      </w:r>
    </w:p>
    <w:tbl>
      <w:tblPr>
        <w:tblStyle w:val="TableGrid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B2204C" w:rsidRPr="00B2204C" w14:paraId="091772A3" w14:textId="77777777" w:rsidTr="00634E96">
        <w:tc>
          <w:tcPr>
            <w:tcW w:w="10773" w:type="dxa"/>
          </w:tcPr>
          <w:p w14:paraId="79994C77" w14:textId="77777777" w:rsidR="00B2204C" w:rsidRPr="00B2204C" w:rsidRDefault="00B2204C" w:rsidP="00B2204C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</w:t>
            </w:r>
            <w:r w:rsidRPr="00B2204C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B2204C" w:rsidRPr="00F8027D" w14:paraId="003E8389" w14:textId="77777777" w:rsidTr="00634E96">
        <w:tc>
          <w:tcPr>
            <w:tcW w:w="10773" w:type="dxa"/>
          </w:tcPr>
          <w:p w14:paraId="63957F0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1 ենթաարդյունքի իրականացման համար, ներառյալ՝</w:t>
            </w:r>
          </w:p>
          <w:p w14:paraId="79360E25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Ենթաարդյունք 1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3.1</w:t>
            </w:r>
            <w:r w:rsidRPr="00B2204C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Էկոպարեկային ծառայության (ԷՊԾ) բացակայող քաղաքականությունների և կանոնակարգային շրջանակների մշակում, համապատասխան շահագրգիռ կողմերի ներգրավում և վերապատրաստում՝ աջակցելու Կանաչ կլիմայի հիմնարդամի (ԿԿՀ) կողմից ֆինանսավորվող միջոցառումների պլանավորմանը, ծրագրավորմանը և իրականացմանը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</w:p>
          <w:p w14:paraId="29C997E8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Վերջնարդյունք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ԷՊԾ ընդլայնված կարողություններ կարգավորող շրջանակի և համապատասխան շահագրգիռ կողմերի կարողությունների լավարկման միջոցով։</w:t>
            </w:r>
          </w:p>
          <w:p w14:paraId="35D55980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ԿԿՀ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կողմից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ֆինանսավորվող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միջոցառումների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պլանավորման,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ծրագրավորման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իրականացման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ապագա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մասնակցության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ԷՊԾ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քաղաքականությունների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դաշտի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բացերի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54D76282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65EAFB5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ԷՊԾ-ի կարգավորող շրջանակների (ներառյալ, բայց չսահմանափակվելով քաղաքականություններով, ուղեցույցներով/ձեռնարկներով, ռազմավարական փաստաթղթերով, կանոնադրությամբ կամ համարժեք փաստաթուղթը, օերնսդրական դաշտով 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․․․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) գրասենյակային ուսումնասիրություն, համադրում ԿԿՀ պահանջների հետ և բացերի երկար ցուցակի կազմում։</w:t>
            </w:r>
          </w:p>
          <w:p w14:paraId="02B99BA4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Պարբերական խորհրադկցություններ ԷՊԾ-ի հետ վերլուծությունն իրականացնելու և բացերի կարճ ցուցակը համաձայնեցնելու նպատակով, որը պետք է ներառի առնվազն 7 կարգավորող շրջանակ։</w:t>
            </w:r>
          </w:p>
          <w:p w14:paraId="2594A44B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Բացերի վերլուծությունն ամփոփող զեկույց՝ ներառյալ կարճ ցուցակը, եզրակացություններն ու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lastRenderedPageBreak/>
              <w:t>առաջարկությունները բացերի հասցեագրման մեթոդաբանության վերաբերյալ։</w:t>
            </w:r>
          </w:p>
          <w:p w14:paraId="526F903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Բացահայտված և կարճ ցուցակում ներառված ԷՊԾ-ի՝ ԿԿՀ-ի կողմից ֆինանսավորվող միջոցառումների պլանավորման, ծրագրավորման և իրականացման ապագա մասնակցության համատեքստում բացակայող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կարգավորող շրջանակների մշակում</w:t>
            </w:r>
          </w:p>
          <w:p w14:paraId="1CFB6219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2EF18B2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Առնվազն 7 բացահայտված փաստաթղթերի մշակում համաձայն ԿԿՀ և ազգային պահանջների այնպես, որպեսզի դրանք հնարավոր լինի ծառայեցնել որպես տիպային փաստաթղթեր ոլորտային այլ կառույցների կարողությունների ընդլայման նպատակով։</w:t>
            </w:r>
          </w:p>
          <w:p w14:paraId="599346AB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 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</w:p>
          <w:p w14:paraId="020AFE71" w14:textId="77777777" w:rsidR="00B2204C" w:rsidRPr="00B2204C" w:rsidRDefault="00B2204C" w:rsidP="00B2204C">
            <w:pPr>
              <w:ind w:firstLine="624"/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ACFF33D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միջոցառումների շահառու 350 ոլորտային աշխատակիցների (առնվազն 40%-ը՝ կանայք) նույնականացում։</w:t>
            </w:r>
          </w:p>
          <w:p w14:paraId="16B3623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Մշակված կարգավորող շրջանակների արդյունավետ կիրարկման կարողությունների զարգացման ծրագրի մշակում։</w:t>
            </w:r>
          </w:p>
          <w:p w14:paraId="7ACC073C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7 միջոցառումների իրականացում և վերջինիս վերաբերյալ ամփոփ զեկույցի մշակում։</w:t>
            </w:r>
          </w:p>
        </w:tc>
      </w:tr>
    </w:tbl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56992A6F" w14:textId="77777777" w:rsidR="00B2204C" w:rsidRPr="00B2204C" w:rsidRDefault="00B2204C" w:rsidP="00B2204C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2204C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4CFDBA1E" w14:textId="77777777" w:rsidR="00B2204C" w:rsidRPr="00B2204C" w:rsidRDefault="00B2204C" w:rsidP="00B2204C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2204C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3CD9E9EA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0EEF87C2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1637D779" w14:textId="77777777" w:rsidR="00B2204C" w:rsidRPr="00B2204C" w:rsidRDefault="00B2204C" w:rsidP="00B2204C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7752070F" w14:textId="77777777" w:rsidR="00B2204C" w:rsidRPr="00B2204C" w:rsidRDefault="00B2204C" w:rsidP="00B2204C">
      <w:pPr>
        <w:numPr>
          <w:ilvl w:val="0"/>
          <w:numId w:val="25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20E5BCF1" w14:textId="77777777" w:rsid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2204C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B2204C" w:rsidRPr="00B2204C" w14:paraId="6630214F" w14:textId="77777777" w:rsidTr="00634E96">
        <w:tc>
          <w:tcPr>
            <w:tcW w:w="5137" w:type="dxa"/>
          </w:tcPr>
          <w:p w14:paraId="12569B8A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ա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1F99B13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Փորձառությունն</w:t>
            </w:r>
            <w:r w:rsidRPr="00B2204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B2204C" w:rsidRPr="00F8027D" w14:paraId="7962FD02" w14:textId="77777777" w:rsidTr="00634E96">
        <w:tc>
          <w:tcPr>
            <w:tcW w:w="5137" w:type="dxa"/>
          </w:tcPr>
          <w:p w14:paraId="5F7AB27B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>Որպես Կանաչ կլիմայի հիմնադրամի կողմից հավատարմագրված կառույց ծրագրերի պլանավորման և/կամ ծրագրավորման և/կամ իրականացման համատեքստում փաստաթղթերի մշակման փորձ։</w:t>
            </w:r>
          </w:p>
        </w:tc>
        <w:tc>
          <w:tcPr>
            <w:tcW w:w="4977" w:type="dxa"/>
          </w:tcPr>
          <w:p w14:paraId="011E104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Հայտը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ներկայացնելու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կամ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դրան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նախորդող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հաստատված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հավատարմագրման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համաձայնագիր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B2204C" w:rsidRPr="00F8027D" w14:paraId="0343E1AD" w14:textId="77777777" w:rsidTr="00634E96">
        <w:tc>
          <w:tcPr>
            <w:tcW w:w="5137" w:type="dxa"/>
          </w:tcPr>
          <w:p w14:paraId="65911CAD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կարողություների գնահատման և դրանց զարգացման ծրագրի մշակման փորձ։ </w:t>
            </w:r>
          </w:p>
        </w:tc>
        <w:tc>
          <w:tcPr>
            <w:tcW w:w="4977" w:type="dxa"/>
          </w:tcPr>
          <w:p w14:paraId="0B061442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 xml:space="preserve">Մասնակիցը պետք է հայտը ներկայացնելու տարվա կամ դրան նախորդող 5 տարիների ընթացքում պատշաճ ձևով իրականացրած լինի ինստիտուցիոնալ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կարողություների գնահատում և դրանց զարգացման ծրագրի մշակման առնվազն 10 հազար ԱՄՆ դոլարին համարժեք արժողությամբ ծառայությունների մատուցման առնվազն մեկ պայմանագիր։</w:t>
            </w:r>
          </w:p>
        </w:tc>
      </w:tr>
    </w:tbl>
    <w:p w14:paraId="5B6A2692" w14:textId="77777777" w:rsidR="00B2204C" w:rsidRP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6D55F12A" w14:textId="77777777" w:rsidR="00B2204C" w:rsidRPr="00B2204C" w:rsidRDefault="00B2204C" w:rsidP="00B2204C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1511D76A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6881BA6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53D9B4E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tbl>
      <w:tblPr>
        <w:tblW w:w="10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62"/>
        <w:gridCol w:w="2432"/>
        <w:gridCol w:w="8"/>
        <w:gridCol w:w="2334"/>
      </w:tblGrid>
      <w:tr w:rsidR="00B2204C" w:rsidRPr="00B2204C" w14:paraId="5D9D5DA0" w14:textId="77777777" w:rsidTr="00634E96">
        <w:trPr>
          <w:gridAfter w:val="1"/>
          <w:wAfter w:w="2332" w:type="dxa"/>
        </w:trPr>
        <w:tc>
          <w:tcPr>
            <w:tcW w:w="8410" w:type="dxa"/>
            <w:gridSpan w:val="4"/>
          </w:tcPr>
          <w:p w14:paraId="2CC6B1B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</w:tr>
      <w:tr w:rsidR="00B2204C" w:rsidRPr="00B2204C" w14:paraId="7C0CACB3" w14:textId="77777777" w:rsidTr="00634E96">
        <w:tc>
          <w:tcPr>
            <w:tcW w:w="2912" w:type="dxa"/>
          </w:tcPr>
          <w:p w14:paraId="791DA547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ներ</w:t>
            </w:r>
            <w:proofErr w:type="spellEnd"/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015A930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ը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0AC80FC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  <w:gridSpan w:val="2"/>
          </w:tcPr>
          <w:p w14:paraId="3810EAC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B2204C" w:rsidRPr="00B2204C" w14:paraId="5C027A4E" w14:textId="77777777" w:rsidTr="00634E96">
        <w:trPr>
          <w:trHeight w:val="706"/>
        </w:trPr>
        <w:tc>
          <w:tcPr>
            <w:tcW w:w="2912" w:type="dxa"/>
            <w:vMerge w:val="restart"/>
          </w:tcPr>
          <w:p w14:paraId="0D4A38A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Կլիմայական քաղաքականությունների մշակման միջազգային խորհրդատու </w:t>
            </w:r>
          </w:p>
        </w:tc>
        <w:tc>
          <w:tcPr>
            <w:tcW w:w="3060" w:type="dxa"/>
          </w:tcPr>
          <w:p w14:paraId="736D23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CEB8F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3FA66A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2840E0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57D216FC" w14:textId="77777777" w:rsidTr="00634E96">
        <w:trPr>
          <w:trHeight w:val="2111"/>
        </w:trPr>
        <w:tc>
          <w:tcPr>
            <w:tcW w:w="2912" w:type="dxa"/>
            <w:vMerge/>
          </w:tcPr>
          <w:p w14:paraId="661AECBB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1F8BF71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ԿԿՀ-ի հետ համագործակցության համատեքստում կլիմայական կարգավորող շրջանակների մշակման վերաբերյալ (տարածաշրջանային փորձը կդիտարկվի որպես առավելություն),</w:t>
            </w:r>
          </w:p>
        </w:tc>
        <w:tc>
          <w:tcPr>
            <w:tcW w:w="2430" w:type="dxa"/>
          </w:tcPr>
          <w:p w14:paraId="2ED50F0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3EAEED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միավոր (4 տարվա նվազագույն պահանջից ավել յուրաքանչյուր հավելյալ տարվա փորձը կգնահատվի +1 միավոր, տարածաշրջանային փորձը՝ +2 միավոր)</w:t>
            </w:r>
          </w:p>
        </w:tc>
      </w:tr>
      <w:tr w:rsidR="00B2204C" w:rsidRPr="00F8027D" w14:paraId="67F8908A" w14:textId="77777777" w:rsidTr="00634E96">
        <w:trPr>
          <w:trHeight w:val="1725"/>
        </w:trPr>
        <w:tc>
          <w:tcPr>
            <w:tcW w:w="2912" w:type="dxa"/>
            <w:vMerge/>
          </w:tcPr>
          <w:p w14:paraId="31C898F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7A1FAC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C1E681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58C96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67F39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04CC2D4F" w14:textId="77777777" w:rsidTr="00634E96">
        <w:trPr>
          <w:trHeight w:val="800"/>
        </w:trPr>
        <w:tc>
          <w:tcPr>
            <w:tcW w:w="2912" w:type="dxa"/>
            <w:vMerge w:val="restart"/>
          </w:tcPr>
          <w:p w14:paraId="45CDF02C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Կարիքների գնահատման ազգային/միջազգային խորհրդատու </w:t>
            </w:r>
          </w:p>
        </w:tc>
        <w:tc>
          <w:tcPr>
            <w:tcW w:w="3060" w:type="dxa"/>
          </w:tcPr>
          <w:p w14:paraId="0883B35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միջազգային զարգացման/հարաբերությունների, հանրային կառավարման, իրավագիտության,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F848F1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B712CF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FD68C2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12B38807" w14:textId="77777777" w:rsidTr="00634E96">
        <w:trPr>
          <w:trHeight w:val="350"/>
        </w:trPr>
        <w:tc>
          <w:tcPr>
            <w:tcW w:w="2912" w:type="dxa"/>
            <w:vMerge/>
          </w:tcPr>
          <w:p w14:paraId="27F2E17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BBFE9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փորձ։</w:t>
            </w:r>
          </w:p>
        </w:tc>
        <w:tc>
          <w:tcPr>
            <w:tcW w:w="2430" w:type="dxa"/>
          </w:tcPr>
          <w:p w14:paraId="7C80A0B8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6DA29ED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187C3337" w14:textId="77777777" w:rsidTr="00634E96">
        <w:trPr>
          <w:trHeight w:val="1155"/>
        </w:trPr>
        <w:tc>
          <w:tcPr>
            <w:tcW w:w="2912" w:type="dxa"/>
            <w:vMerge/>
          </w:tcPr>
          <w:p w14:paraId="0C762EC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CECCD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3A1E3F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44B31D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690B4F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2CFE6209" w14:textId="77777777" w:rsidTr="00634E96">
        <w:trPr>
          <w:trHeight w:val="1223"/>
        </w:trPr>
        <w:tc>
          <w:tcPr>
            <w:tcW w:w="2912" w:type="dxa"/>
            <w:vMerge w:val="restart"/>
          </w:tcPr>
          <w:p w14:paraId="6FC58EA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կարողությունների զարգացման ազգային/միջազգային խորհրդատու </w:t>
            </w:r>
          </w:p>
        </w:tc>
        <w:tc>
          <w:tcPr>
            <w:tcW w:w="3060" w:type="dxa"/>
          </w:tcPr>
          <w:p w14:paraId="08FDCBE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B83F18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FD579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BA8923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5289773D" w14:textId="77777777" w:rsidTr="00634E96">
        <w:trPr>
          <w:trHeight w:val="440"/>
        </w:trPr>
        <w:tc>
          <w:tcPr>
            <w:tcW w:w="2912" w:type="dxa"/>
            <w:vMerge/>
          </w:tcPr>
          <w:p w14:paraId="3603B821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7BBA10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041E72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1F1A646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0FA6F5CF" w14:textId="77777777" w:rsidTr="00634E96">
        <w:trPr>
          <w:trHeight w:val="1562"/>
        </w:trPr>
        <w:tc>
          <w:tcPr>
            <w:tcW w:w="2912" w:type="dxa"/>
            <w:vMerge/>
          </w:tcPr>
          <w:p w14:paraId="7EB03A1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9B2A4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6566824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28A1EB8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66D4E0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16756097" w14:textId="77777777" w:rsidTr="00634E96">
        <w:trPr>
          <w:trHeight w:val="1983"/>
        </w:trPr>
        <w:tc>
          <w:tcPr>
            <w:tcW w:w="2912" w:type="dxa"/>
            <w:vMerge w:val="restart"/>
          </w:tcPr>
          <w:p w14:paraId="1330B2E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Ոլորտային ազգային խորհրդատու </w:t>
            </w:r>
          </w:p>
        </w:tc>
        <w:tc>
          <w:tcPr>
            <w:tcW w:w="3060" w:type="dxa"/>
          </w:tcPr>
          <w:p w14:paraId="4E4D3F2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47CD48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43F2D1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564C8B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1D895F3E" w14:textId="77777777" w:rsidTr="00634E96">
        <w:trPr>
          <w:trHeight w:val="1304"/>
        </w:trPr>
        <w:tc>
          <w:tcPr>
            <w:tcW w:w="2912" w:type="dxa"/>
            <w:vMerge/>
          </w:tcPr>
          <w:p w14:paraId="30072C3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E39008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բնապահպանական վերահսկողության և/կամ մշտադիտարկման համատեքստում։</w:t>
            </w:r>
          </w:p>
        </w:tc>
        <w:tc>
          <w:tcPr>
            <w:tcW w:w="2430" w:type="dxa"/>
          </w:tcPr>
          <w:p w14:paraId="0BD5B86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2110D35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3212E430" w14:textId="77777777" w:rsidTr="00634E96">
        <w:trPr>
          <w:trHeight w:val="1209"/>
        </w:trPr>
        <w:tc>
          <w:tcPr>
            <w:tcW w:w="2912" w:type="dxa"/>
            <w:vMerge/>
          </w:tcPr>
          <w:p w14:paraId="3A1799C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7423D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090BF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6C1673B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346216D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6607DCAC" w14:textId="77777777" w:rsidTr="00634E96">
        <w:trPr>
          <w:trHeight w:val="856"/>
        </w:trPr>
        <w:tc>
          <w:tcPr>
            <w:tcW w:w="2912" w:type="dxa"/>
            <w:vMerge w:val="restart"/>
          </w:tcPr>
          <w:p w14:paraId="19C8D41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Բնապահպանական և սոցիալական երաշխիքների ազգային/միջազգային խորհրդատու </w:t>
            </w:r>
          </w:p>
        </w:tc>
        <w:tc>
          <w:tcPr>
            <w:tcW w:w="3060" w:type="dxa"/>
          </w:tcPr>
          <w:p w14:paraId="487E2BB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2B60A4E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5A361C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7EACE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1E3C760B" w14:textId="77777777" w:rsidTr="00634E96">
        <w:trPr>
          <w:trHeight w:val="1263"/>
        </w:trPr>
        <w:tc>
          <w:tcPr>
            <w:tcW w:w="2912" w:type="dxa"/>
            <w:vMerge/>
          </w:tcPr>
          <w:p w14:paraId="56A9AF2A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6B1C1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2C60583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7247F83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35147CF0" w14:textId="77777777" w:rsidTr="00634E96">
        <w:trPr>
          <w:trHeight w:val="1182"/>
        </w:trPr>
        <w:tc>
          <w:tcPr>
            <w:tcW w:w="2912" w:type="dxa"/>
            <w:vMerge/>
          </w:tcPr>
          <w:p w14:paraId="10895958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03534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41F667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13AA74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4898A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5C3F224B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6E09D969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Շահակիրների ներգավման ազգային խորհրդատու</w:t>
            </w:r>
          </w:p>
        </w:tc>
        <w:tc>
          <w:tcPr>
            <w:tcW w:w="3060" w:type="dxa"/>
          </w:tcPr>
          <w:p w14:paraId="0AE675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635853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0E43614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49F878C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531A9DBB" w14:textId="77777777" w:rsidTr="00634E96">
        <w:trPr>
          <w:trHeight w:val="1182"/>
        </w:trPr>
        <w:tc>
          <w:tcPr>
            <w:tcW w:w="2912" w:type="dxa"/>
            <w:vMerge/>
          </w:tcPr>
          <w:p w14:paraId="7D137E9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FEB936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3B8209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6B7C55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08E89C7D" w14:textId="77777777" w:rsidTr="00634E96">
        <w:trPr>
          <w:trHeight w:val="1182"/>
        </w:trPr>
        <w:tc>
          <w:tcPr>
            <w:tcW w:w="2912" w:type="dxa"/>
            <w:vMerge/>
          </w:tcPr>
          <w:p w14:paraId="3F21E3D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22E0E2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BE1318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936CA1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5F37B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51A85307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5EC8196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Իրավական հարցերով ազգային խորհրդատու </w:t>
            </w:r>
          </w:p>
        </w:tc>
        <w:tc>
          <w:tcPr>
            <w:tcW w:w="3060" w:type="dxa"/>
          </w:tcPr>
          <w:p w14:paraId="3D82CAB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 իրավագիտության ոլորտում,</w:t>
            </w:r>
          </w:p>
        </w:tc>
        <w:tc>
          <w:tcPr>
            <w:tcW w:w="2430" w:type="dxa"/>
          </w:tcPr>
          <w:p w14:paraId="5DA7FA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1039D5F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5D2C3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F8027D" w14:paraId="5A00D6D1" w14:textId="77777777" w:rsidTr="00634E96">
        <w:trPr>
          <w:trHeight w:val="1182"/>
        </w:trPr>
        <w:tc>
          <w:tcPr>
            <w:tcW w:w="2912" w:type="dxa"/>
            <w:vMerge/>
          </w:tcPr>
          <w:p w14:paraId="4186155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FECEC9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4F3C413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559F440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F8027D" w14:paraId="285862C7" w14:textId="77777777" w:rsidTr="00634E96">
        <w:trPr>
          <w:trHeight w:val="1182"/>
        </w:trPr>
        <w:tc>
          <w:tcPr>
            <w:tcW w:w="2912" w:type="dxa"/>
            <w:vMerge/>
          </w:tcPr>
          <w:p w14:paraId="6D3E04D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F4B872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F8E1E5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A2FE59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7A8701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</w:tbl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7953C5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61C73A69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B76104" w:rsidRPr="00B76104" w14:paraId="5A93EB18" w14:textId="77777777" w:rsidTr="00C0261A">
        <w:trPr>
          <w:trHeight w:val="282"/>
        </w:trPr>
        <w:tc>
          <w:tcPr>
            <w:tcW w:w="10773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C0261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C0261A">
        <w:trPr>
          <w:trHeight w:val="1415"/>
        </w:trPr>
        <w:tc>
          <w:tcPr>
            <w:tcW w:w="2143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C0261A">
        <w:trPr>
          <w:trHeight w:val="269"/>
        </w:trPr>
        <w:tc>
          <w:tcPr>
            <w:tcW w:w="2143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C0261A">
        <w:trPr>
          <w:trHeight w:val="282"/>
        </w:trPr>
        <w:tc>
          <w:tcPr>
            <w:tcW w:w="2143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C0261A">
        <w:trPr>
          <w:trHeight w:val="282"/>
        </w:trPr>
        <w:tc>
          <w:tcPr>
            <w:tcW w:w="2143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C0261A">
        <w:trPr>
          <w:trHeight w:val="269"/>
        </w:trPr>
        <w:tc>
          <w:tcPr>
            <w:tcW w:w="2143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5910BC72" w14:textId="77777777" w:rsidR="00B2204C" w:rsidRPr="00B2204C" w:rsidRDefault="00B2204C" w:rsidP="00B2204C">
      <w:pPr>
        <w:spacing w:after="160" w:line="360" w:lineRule="auto"/>
        <w:ind w:firstLine="72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հավաքել է առնվազն </w:t>
      </w:r>
      <w:r w:rsidRPr="00B2204C">
        <w:rPr>
          <w:rFonts w:ascii="GHEA Grapalat" w:eastAsia="Calibri" w:hAnsi="GHEA Grapalat"/>
          <w:b/>
          <w:bCs/>
          <w:noProof/>
          <w:sz w:val="20"/>
          <w:szCs w:val="20"/>
          <w:lang w:val="hy-AM"/>
        </w:rPr>
        <w:t>60 միավոր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(հնարավոր առավելագույնը՝ 63 միավոր)։</w:t>
      </w:r>
    </w:p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45C16C0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/>
          <w:b/>
          <w:bCs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 /ՀՐԱՎԵՐ</w:t>
      </w:r>
    </w:p>
    <w:p w14:paraId="7BE1835C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</w:p>
    <w:p w14:paraId="157968CB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 w:cs="Calibri"/>
          <w:i/>
          <w:sz w:val="20"/>
          <w:szCs w:val="20"/>
          <w:lang w:val="hy-AM"/>
        </w:rPr>
        <w:t>Աղյուսակ 2</w:t>
      </w:r>
    </w:p>
    <w:p w14:paraId="6DB5FDB3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B2204C" w:rsidRPr="00F8027D" w14:paraId="7BD4A33D" w14:textId="77777777" w:rsidTr="00634E96">
        <w:tc>
          <w:tcPr>
            <w:tcW w:w="10114" w:type="dxa"/>
          </w:tcPr>
          <w:p w14:paraId="0903D969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շրջակա միջավայրի նախարարության «Բնապահպանական ծրագրերի իրականացման գրասենյակ» պետական հիմնարկը, որը 2019 թվականի փետրվար ամսից հանդիսանում է Կանաչ կլիմայի հիմնադրամին (ԿԿՀ) ազգային հասանելիությամբ հավատարմագրված կառույց իրականացնում է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ծրագիրը:</w:t>
            </w:r>
          </w:p>
          <w:p w14:paraId="73B851CE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Ծրագրի նպատակն է ամրապնդել Հայաստանի ինստիտուցիոնալ, կարգավորող և ռազմավարական շրջանակները՝ կլիմայի փոփոխության հարմարվողականությանն և դրա հետևանքների մեղմմանն ուղղված միջոցառումների արդյունավետ պլանավորման, իրականացման և մոնիթորինգի համար, կլիմայի փոփոխության նկատմամբ դիմակայունության բարձրացման համատեքտում ԿԿՀ-ի հետ երկրի փոխգործակցության ընդլայնման միջոցով վեջինիս համալրման 2-րդ շրջափուլի ընթացքում և դրանից հետո։</w:t>
            </w:r>
          </w:p>
          <w:p w14:paraId="012742AD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359D9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ԿԱՌԱՎԱՐՄԱՆ ՄԵԽԱՆԻԶՄՆԵՐ</w:t>
            </w:r>
          </w:p>
          <w:p w14:paraId="55ECAE22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E13DB1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համագործակցելու է Ծրագրում ներգրավված փորձագիտական թիմի հետ և հաշվետու է լինելու պատվիրատուի տնօրենին և ծրագրի ղեկավարին։</w:t>
            </w:r>
          </w:p>
          <w:p w14:paraId="2308AC5C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Կատարողը պատվիրատուի պահանջով պարտավոր է ամսական 3-4 անգամ հանդիպել (ընդունելի է նաև առցանց ձևաչափը) պատվիրատուի հետ, ապահովել խորհրդատվական թիմի յուրաքանչյուր անդամի ակտիվ մասնակցությունը և ակնառու ներդրումը առաջադրանքի իրականացման համատեքստում և ներկայացնել կատարված աշխատանքներն ու ստացված արդյունքները։</w:t>
            </w:r>
          </w:p>
          <w:p w14:paraId="1EC8FF0B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ԲԾԻԳ ՊՀ-ը պատասխանատու կլինի ԿԿՀ քարտուղարության հետ անմիջական կապի համար՝ անհրաժեշտության դեպքում ծրագրի ակնկալվող արդյունքների վերաբերյալ դիտարկումների և հետադարձ կապ ապահովելու համար: </w:t>
            </w:r>
          </w:p>
          <w:p w14:paraId="1FED16A0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հաշվետվությունները պետք է էլեկտրոնային եղանակով ներկայացվեն ԲԾԻԳ ՊՀ-ին մինչև վերջնաժամկետները: ԲԾԻԳ ՊՀ-ը հաշվետվությունները ստանալուց հետո ըստ անհրաժեշտության կտրամադրի գրավոր ամփոփ մեկնաբանություններ: Լրամշակման անհրաժեշտության դեպքում խորհրդատվական ընկերությունը պարտավոր է խմբագրել փաստաթուղթը Պատվիրատուի կողմից սահմանված ողջամիտ ժամկետներում ըստ Պատվիրատուի կողմից մատնանշված անհամապատասխանությունների, առարկությունների ու առաջարկությունների և լրամշակված տարբերակը համաձայնեցնել Պատվիրատուի հետ։ </w:t>
            </w:r>
          </w:p>
          <w:p w14:paraId="6589B27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Բոլոր վերջնական հաշվետվությունները պետք է ներկայացվեն ԲԾԻԳ ՊՀ-ին ինչպես տպագիր, այնպես էլ էլեկտրոնային եղանակով (Microsoft Word տարբերակներ) մինչև սահմանված ժամկետը:</w:t>
            </w:r>
          </w:p>
          <w:p w14:paraId="6E9178B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պետք է կազմի և ներկայացնի տվյալ առաջադրանքի շրջանակներում անցկացվող յուրաքանչյուր հանդիպման/խորհրդատվության արձանագրությունները:</w:t>
            </w:r>
          </w:p>
          <w:p w14:paraId="5DD108BA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պարտավորվում է Պատվիրատուի պահանջով ներկայացնել սույն առաջադրանքին վերաբերող նյութեր և խորհրդատվություններ անցկացնել առաջադրանքի, դրա արդյունքների հետ կապված հարցերի շուրջ՝ հաշվի առնելով առաջադրանքի կարևորությունը ծրագրի իրականացման տեսանկյունից։</w:t>
            </w:r>
          </w:p>
          <w:p w14:paraId="3748B85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</w:tr>
    </w:tbl>
    <w:p w14:paraId="02936B47" w14:textId="6C873598" w:rsidR="00D2429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20ED9F7B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 xml:space="preserve">ԱՇԽԱՏԱՆՔԻ ԱՐԴՅՈՒՆՔՆԵՐԻ ՇՐՋԱՆԱԿԸ </w:t>
      </w:r>
    </w:p>
    <w:p w14:paraId="570BFD6F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>Ստորև կցված աղյուսակում ներկայացված են սույն տեխնիկական առաջադրանքով սահմանված աշխատանքների ակնկալվող հիմնական արդյունքները և դրանց կատարման ակնկալվող ժամկետները:</w:t>
      </w:r>
    </w:p>
    <w:p w14:paraId="5FD67CCC" w14:textId="77777777" w:rsidR="00B76104" w:rsidRPr="00B76104" w:rsidRDefault="00B76104" w:rsidP="00B76104">
      <w:pPr>
        <w:spacing w:after="160" w:line="259" w:lineRule="auto"/>
        <w:jc w:val="right"/>
        <w:rPr>
          <w:rFonts w:ascii="GHEA Grapalat" w:eastAsia="Calibri" w:hAnsi="GHEA Grapalat"/>
          <w:sz w:val="20"/>
          <w:szCs w:val="20"/>
        </w:rPr>
      </w:pPr>
      <w:proofErr w:type="spellStart"/>
      <w:r w:rsidRPr="00B76104">
        <w:rPr>
          <w:rFonts w:ascii="GHEA Grapalat" w:eastAsia="Calibri" w:hAnsi="GHEA Grapalat"/>
          <w:sz w:val="20"/>
          <w:szCs w:val="20"/>
        </w:rPr>
        <w:t>Աղյուսակ</w:t>
      </w:r>
      <w:proofErr w:type="spellEnd"/>
      <w:r w:rsidRPr="00B76104">
        <w:rPr>
          <w:rFonts w:ascii="GHEA Grapalat" w:eastAsia="Calibri" w:hAnsi="GHEA Grapalat"/>
          <w:sz w:val="20"/>
          <w:szCs w:val="20"/>
        </w:rPr>
        <w:t xml:space="preserve"> 3</w:t>
      </w:r>
    </w:p>
    <w:tbl>
      <w:tblPr>
        <w:tblStyle w:val="TableGrid6"/>
        <w:tblW w:w="0" w:type="auto"/>
        <w:tblInd w:w="-216" w:type="dxa"/>
        <w:tblLook w:val="04A0" w:firstRow="1" w:lastRow="0" w:firstColumn="1" w:lastColumn="0" w:noHBand="0" w:noVBand="1"/>
      </w:tblPr>
      <w:tblGrid>
        <w:gridCol w:w="5357"/>
        <w:gridCol w:w="2454"/>
        <w:gridCol w:w="2303"/>
      </w:tblGrid>
      <w:tr w:rsidR="00B2204C" w:rsidRPr="00B2204C" w14:paraId="5A2E267A" w14:textId="77777777" w:rsidTr="00634E96">
        <w:tc>
          <w:tcPr>
            <w:tcW w:w="5357" w:type="dxa"/>
          </w:tcPr>
          <w:p w14:paraId="0B893D7B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2454" w:type="dxa"/>
          </w:tcPr>
          <w:p w14:paraId="2B0857E6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Ժ</w:t>
            </w: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ամկետներ</w:t>
            </w:r>
            <w:proofErr w:type="spellEnd"/>
          </w:p>
        </w:tc>
        <w:tc>
          <w:tcPr>
            <w:tcW w:w="2303" w:type="dxa"/>
          </w:tcPr>
          <w:p w14:paraId="7A20DF94" w14:textId="77777777" w:rsidR="00B2204C" w:rsidRPr="00B2204C" w:rsidRDefault="00B2204C" w:rsidP="00B2204C">
            <w:pPr>
              <w:tabs>
                <w:tab w:val="center" w:pos="4635"/>
                <w:tab w:val="right" w:pos="9360"/>
              </w:tabs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Տեսակարար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կ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շիռ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%</w:t>
            </w:r>
          </w:p>
        </w:tc>
      </w:tr>
      <w:tr w:rsidR="00B2204C" w:rsidRPr="00B2204C" w14:paraId="1CBDE20C" w14:textId="77777777" w:rsidTr="00634E96">
        <w:tc>
          <w:tcPr>
            <w:tcW w:w="5357" w:type="dxa"/>
          </w:tcPr>
          <w:p w14:paraId="3786FDF2" w14:textId="77777777" w:rsidR="00B2204C" w:rsidRPr="00B2204C" w:rsidRDefault="00B2204C" w:rsidP="00B2204C">
            <w:pP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Աշխատանք </w:t>
            </w:r>
            <w:r w:rsidRPr="00B2204C">
              <w:rPr>
                <w:rFonts w:ascii="GHEA Grapalat" w:eastAsia="Calibri" w:hAnsi="GHEA Grapalat"/>
                <w:sz w:val="20"/>
                <w:szCs w:val="20"/>
              </w:rPr>
              <w:t xml:space="preserve">1.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ԿԿՀ-ի կողմից ֆինանսավորվող միջոցառումների պլանավորման, ծրագրավորման և իրականացման ապագա մասնակցության համատեքստում ԷՊԾ-ի քաղաքականությունների և կարգավորող դաշտի բացերի երկլեզու (հայերեն և անգլերեն) 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50C90EC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C487DF2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Հայերեն վերլուծական զեկույցի նախագիծ՝ ներառյալ նույնականացված բացերի երկար ցուցակը,</w:t>
            </w:r>
          </w:p>
          <w:p w14:paraId="141499B7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Երկլեզու (հայերեն և անգլերեն) ավարտական վերլուծական զեկույց ներառյալ առնվազն 7 կետ պարունակող բացերի համաձայնեցված կարճ ցուցակը, եզրակացություններն ու առաջարկությունները բացերի հասցեագրման մեթոդաբանության վերաբերյալ և ԷՊԾ-ի հետ խորհրդակցությունների արձանագրությունները։</w:t>
            </w:r>
          </w:p>
        </w:tc>
        <w:tc>
          <w:tcPr>
            <w:tcW w:w="2454" w:type="dxa"/>
          </w:tcPr>
          <w:p w14:paraId="7559AB1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C047DC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358E8D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4E8915D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91D64C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7B08894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A745E8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D5AFC78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6944D8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26E136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3EAF91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586384D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CEBBB2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7A7827A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9612F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E63BF0B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3A4CCF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457A32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311BDCD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15%</w:t>
            </w:r>
          </w:p>
          <w:p w14:paraId="14F35E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577FF1A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266CC7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5%</w:t>
            </w:r>
          </w:p>
        </w:tc>
      </w:tr>
      <w:tr w:rsidR="00B2204C" w:rsidRPr="00B2204C" w14:paraId="156FF86A" w14:textId="77777777" w:rsidTr="00634E96">
        <w:tc>
          <w:tcPr>
            <w:tcW w:w="5357" w:type="dxa"/>
          </w:tcPr>
          <w:p w14:paraId="3B95956A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2. Բացահայտված և կարճ ցուցակում ներառված ԷՊԾ-ի և համանման այլ կառույցների՝ ԿԿՀ-ի կողմից ֆինանսավորվող միջոցառումների պլանավորման, ծրագրավորման և իրականացման ապագա մասնակցության համատեքստում բացակայող երկլեզու (հայերեն և անգլերեն) կարգավորող շրջանակների մշակում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7491E00B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4CEC5A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տիպային փաստաթղթերի հայերեն նախագծերը,</w:t>
            </w:r>
          </w:p>
          <w:p w14:paraId="7113F0F7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վերջնական հայերեն և անգլերեն տիպային փաստաթղթերը։</w:t>
            </w:r>
          </w:p>
        </w:tc>
        <w:tc>
          <w:tcPr>
            <w:tcW w:w="2454" w:type="dxa"/>
          </w:tcPr>
          <w:p w14:paraId="25101D6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643F092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</w:p>
          <w:p w14:paraId="2771052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5E07E2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05503E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88364F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3C4825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4C81C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60 օրացույցային օր:</w:t>
            </w:r>
          </w:p>
          <w:p w14:paraId="6BFDAB6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A5E42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02FE7D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303" w:type="dxa"/>
          </w:tcPr>
          <w:p w14:paraId="28DD29C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47994E0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F5330F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58B60E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1F127071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1705AB2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54289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DA719F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7E9B767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D1D72E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5DCCD0B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</w:tr>
      <w:tr w:rsidR="00B2204C" w:rsidRPr="00B2204C" w14:paraId="74A0165D" w14:textId="77777777" w:rsidTr="00634E96">
        <w:tc>
          <w:tcPr>
            <w:tcW w:w="5357" w:type="dxa"/>
          </w:tcPr>
          <w:p w14:paraId="0399BE9F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3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3C329182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B050775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Sylfaen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Մշակված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շրջանակների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արդյունավետ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կիրարկման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կարողությունների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զարգացման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ծրագիր՝ ներառյալ 350 նույնականացված մասնակիցների ցուցակը (առնվազն 40%-ը՝ կանայք), ուսումնական նյութերը (սահիկաշարեր, վարժանքներ և այլն)։</w:t>
            </w:r>
          </w:p>
          <w:p w14:paraId="0AFC0E8A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Կարողությունների զարգացման 7 միջոցառումների իրականացումն ամփոփող զեկույց՝ ներառյալ ստորագրված մասնակիցների ցանկերը, մանսակիցների իրազեկվածության մակարդակի համեմատական վերլուծությունը, լուսանկարներ։</w:t>
            </w:r>
          </w:p>
        </w:tc>
        <w:tc>
          <w:tcPr>
            <w:tcW w:w="2454" w:type="dxa"/>
          </w:tcPr>
          <w:p w14:paraId="02C6818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462DC4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FA93BE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A6CE36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E5D3E1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A22BC83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1A6B9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  <w:p w14:paraId="4418915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8C57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BF73A0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679B21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5B2529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516EE6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C3C75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0C264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7C99B97D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06DD8F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2831A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E058B9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5C8007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4C76D1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B0CF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15%</w:t>
            </w:r>
          </w:p>
          <w:p w14:paraId="770B46B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6A5392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B8F11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A9563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2019AF0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45C9B5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FBF9BB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4C4954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5%</w:t>
            </w:r>
          </w:p>
        </w:tc>
      </w:tr>
      <w:tr w:rsidR="00B2204C" w:rsidRPr="00B2204C" w14:paraId="44B85E9C" w14:textId="77777777" w:rsidTr="00634E96">
        <w:trPr>
          <w:trHeight w:val="418"/>
        </w:trPr>
        <w:tc>
          <w:tcPr>
            <w:tcW w:w="5357" w:type="dxa"/>
          </w:tcPr>
          <w:p w14:paraId="3C86EFD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54" w:type="dxa"/>
          </w:tcPr>
          <w:p w14:paraId="1FACB15A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130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օրացույցային</w:t>
            </w:r>
            <w:proofErr w:type="spellEnd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303" w:type="dxa"/>
          </w:tcPr>
          <w:p w14:paraId="3F1C88C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100%</w:t>
            </w:r>
          </w:p>
        </w:tc>
      </w:tr>
    </w:tbl>
    <w:p w14:paraId="1A1FE7E8" w14:textId="77777777" w:rsidR="00D2429F" w:rsidRPr="001533A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BodyTextIndent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50BB4A8A" w14:textId="0BA1A99F" w:rsidR="0006072E" w:rsidRPr="00305B9D" w:rsidRDefault="0006072E" w:rsidP="00B2204C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2204C" w:rsidRPr="00156ECD">
          <w:rPr>
            <w:rStyle w:val="Hyperlink"/>
          </w:rPr>
          <w:t>irmayuzbashyan88@gmail.com</w:t>
        </w:r>
      </w:hyperlink>
      <w:r w:rsidR="00B2204C"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</w:t>
      </w:r>
      <w:r w:rsidR="00B2204C">
        <w:rPr>
          <w:rFonts w:ascii="GHEA Grapalat" w:hAnsi="GHEA Grapalat" w:cs="Sylfaen"/>
        </w:rPr>
        <w:t>վ</w:t>
      </w:r>
      <w:r w:rsidRPr="00305B9D">
        <w:rPr>
          <w:rFonts w:ascii="GHEA Grapalat" w:hAnsi="GHEA Grapalat"/>
        </w:rPr>
        <w:t xml:space="preserve">: </w:t>
      </w:r>
    </w:p>
    <w:p w14:paraId="3C276746" w14:textId="0BD66B9F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743E0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8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04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4F7063BF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b/>
          <w:sz w:val="20"/>
          <w:szCs w:val="20"/>
        </w:rPr>
        <w:t>ք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 w:cs="Sylfaen"/>
          <w:b/>
          <w:sz w:val="20"/>
          <w:szCs w:val="20"/>
        </w:rPr>
        <w:t>Երևան</w:t>
      </w:r>
      <w:proofErr w:type="spellEnd"/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, եր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որդ հարկ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5E3B251" w14:textId="05839493" w:rsidR="0006072E" w:rsidRPr="00BD68E2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proofErr w:type="gramStart"/>
      <w:r w:rsidR="0093087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գլխավոր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proofErr w:type="gramEnd"/>
      <w:r w:rsidR="00C53A10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</w:t>
      </w:r>
      <w:proofErr w:type="gramStart"/>
      <w:r w:rsidR="0093087D" w:rsidRPr="00BD68E2">
        <w:rPr>
          <w:rFonts w:ascii="GHEA Grapalat" w:hAnsi="GHEA Grapalat" w:cs="Sylfaen"/>
          <w:b/>
          <w:bCs/>
          <w:lang w:val="hy-AM"/>
        </w:rPr>
        <w:t>Ի</w:t>
      </w:r>
      <w:r w:rsidR="00C53A10" w:rsidRPr="00BD68E2">
        <w:rPr>
          <w:rFonts w:ascii="GHEA Grapalat" w:hAnsi="GHEA Grapalat" w:cs="Sylfaen"/>
          <w:b/>
          <w:bCs/>
          <w:lang w:val="hy-AM"/>
        </w:rPr>
        <w:t>.</w:t>
      </w:r>
      <w:r w:rsidR="0093087D" w:rsidRPr="00BD68E2">
        <w:rPr>
          <w:rFonts w:ascii="GHEA Grapalat" w:hAnsi="GHEA Grapalat" w:cs="Sylfaen"/>
          <w:b/>
          <w:bCs/>
          <w:lang w:val="hy-AM"/>
        </w:rPr>
        <w:t>Յուզբաշ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  <w:proofErr w:type="gramEnd"/>
    </w:p>
    <w:p w14:paraId="5B3C8E2A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62D32A24" w14:textId="77777777" w:rsidR="0006072E" w:rsidRPr="00305B9D" w:rsidRDefault="00311F61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Հայտը ծրարով ներկայացնելու դեպքում հ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այտում ներառվող բոլոր փաստաթղթերը ներկայացվում են բնօրինակից և թվով 2 պատճեններից: Փաստաթղթերի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փաթեթների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վրա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համապատասխանաբար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գրվում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պատճեն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բառերը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նոտարական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վավերացված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օրինակները.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Ծրարը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սույն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հայտարարությամբ 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>`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52984E7E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743E0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8</w:t>
      </w:r>
      <w:r w:rsidR="00E87713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04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2507FEEA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3ECB1F77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բ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BodyTextIndent2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501A66FD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9D6A04">
        <w:rPr>
          <w:rFonts w:ascii="GHEA Grapalat" w:hAnsi="GHEA Grapalat"/>
          <w:i w:val="0"/>
          <w:lang w:val="hy-AM"/>
        </w:rPr>
        <w:t>Իռմա Յուզբաշ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/>
          <w:sz w:val="22"/>
          <w:lang w:val="af-ZA"/>
        </w:rPr>
        <w:t>010 651631</w:t>
      </w:r>
    </w:p>
    <w:p w14:paraId="6FBEF2FB" w14:textId="06CB1FE8" w:rsidR="0006072E" w:rsidRPr="00743E02" w:rsidRDefault="0006072E" w:rsidP="0006072E">
      <w:pPr>
        <w:pStyle w:val="BodyTextIndent"/>
        <w:spacing w:line="240" w:lineRule="auto"/>
        <w:jc w:val="center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A96440">
        <w:fldChar w:fldCharType="begin"/>
      </w:r>
      <w:r w:rsidR="00A96440" w:rsidRPr="00F8027D">
        <w:rPr>
          <w:lang w:val="hy-AM"/>
        </w:rPr>
        <w:instrText>HYPERLINK "mailto:irmayuzbashyan88@gmail.com"</w:instrText>
      </w:r>
      <w:r w:rsidR="00A96440">
        <w:fldChar w:fldCharType="separate"/>
      </w:r>
      <w:r w:rsidR="00A96440" w:rsidRPr="00743E02">
        <w:rPr>
          <w:rStyle w:val="Hyperlink"/>
          <w:rFonts w:ascii="Roboto" w:hAnsi="Roboto"/>
          <w:sz w:val="21"/>
          <w:szCs w:val="21"/>
          <w:shd w:val="clear" w:color="auto" w:fill="E9EEF6"/>
          <w:lang w:val="hy-AM"/>
        </w:rPr>
        <w:t>irmayuzbashyan88@gmail.com</w:t>
      </w:r>
      <w:r w:rsidR="00A96440">
        <w:fldChar w:fldCharType="end"/>
      </w:r>
    </w:p>
    <w:p w14:paraId="72DC846C" w14:textId="77777777" w:rsidR="00A96440" w:rsidRPr="007F503E" w:rsidRDefault="00A96440" w:rsidP="0006072E">
      <w:pPr>
        <w:pStyle w:val="BodyTextIndent"/>
        <w:spacing w:line="240" w:lineRule="auto"/>
        <w:jc w:val="center"/>
        <w:rPr>
          <w:rStyle w:val="Hyperlink"/>
          <w:rFonts w:ascii="Baltica" w:hAnsi="Baltica"/>
          <w:lang w:val="af-ZA"/>
        </w:rPr>
      </w:pPr>
    </w:p>
    <w:p w14:paraId="0B7C7EEC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Emphasis"/>
          <w:rFonts w:ascii="GHEA Grapalat" w:hAnsi="GHEA Grapalat" w:cs="Arial LatArm"/>
          <w:lang w:val="af-ZA"/>
        </w:rPr>
        <w:t>»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Emphasis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gramStart"/>
      <w:r w:rsidRPr="00305B9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7BD7A566" w14:textId="5141A3A5" w:rsidR="00704425" w:rsidRPr="00305B9D" w:rsidRDefault="00A4738E" w:rsidP="0070442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</w:rPr>
        <w:t>ՀՀ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ԲԾ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Ա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ԲՄԾՁԲ</w:t>
      </w:r>
      <w:r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Pr="00A4738E">
        <w:rPr>
          <w:rStyle w:val="Emphasis"/>
          <w:rFonts w:ascii="GHEA Grapalat" w:hAnsi="GHEA Grapalat" w:cs="Arial"/>
          <w:lang w:val="es-ES"/>
        </w:rPr>
        <w:t>/</w:t>
      </w:r>
      <w:r w:rsidR="00A96440">
        <w:rPr>
          <w:rStyle w:val="Emphasis"/>
          <w:rFonts w:ascii="GHEA Grapalat" w:hAnsi="GHEA Grapalat" w:cs="Arial"/>
          <w:lang w:val="es-ES"/>
        </w:rPr>
        <w:t>24</w:t>
      </w:r>
      <w:r w:rsidR="007C2AA4" w:rsidRPr="007C2AA4">
        <w:rPr>
          <w:rStyle w:val="Emphasis"/>
          <w:rFonts w:ascii="GHEA Grapalat" w:hAnsi="GHEA Grapalat" w:cs="Arial"/>
          <w:lang w:val="es-ES"/>
        </w:rPr>
        <w:t xml:space="preserve">    </w:t>
      </w:r>
      <w:r w:rsidR="002C7FC7" w:rsidRPr="00626C7F">
        <w:rPr>
          <w:rStyle w:val="Emphasis"/>
          <w:rFonts w:ascii="GHEA Grapalat" w:hAnsi="GHEA Grapalat"/>
          <w:lang w:val="af-ZA"/>
        </w:rPr>
        <w:t xml:space="preserve">     </w:t>
      </w:r>
      <w:proofErr w:type="spellStart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13F8C077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4738E" w:rsidRPr="00A4738E">
        <w:rPr>
          <w:rStyle w:val="Emphasis"/>
          <w:rFonts w:ascii="GHEA Grapalat" w:hAnsi="GHEA Grapalat" w:cs="Arial"/>
        </w:rPr>
        <w:t>ՀՀ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ԲԾ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Ա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ԲՄԾՁԲ</w:t>
      </w:r>
      <w:r w:rsidR="00A4738E"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="00A4738E" w:rsidRPr="00A4738E">
        <w:rPr>
          <w:rStyle w:val="Emphasis"/>
          <w:rFonts w:ascii="GHEA Grapalat" w:hAnsi="GHEA Grapalat" w:cs="Arial"/>
          <w:lang w:val="es-ES"/>
        </w:rPr>
        <w:t>/</w:t>
      </w:r>
      <w:r w:rsidR="00A96440">
        <w:rPr>
          <w:rStyle w:val="Emphasis"/>
          <w:rFonts w:ascii="GHEA Grapalat" w:hAnsi="GHEA Grapalat" w:cs="Arial"/>
          <w:lang w:val="es-ES"/>
        </w:rPr>
        <w:t>24</w:t>
      </w:r>
      <w:r w:rsidR="00A4738E" w:rsidRPr="00A4738E">
        <w:rPr>
          <w:rStyle w:val="Emphasis"/>
          <w:rFonts w:ascii="GHEA Grapalat" w:hAnsi="GHEA Grapalat" w:cs="Arial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6333">
        <w:rPr>
          <w:rFonts w:ascii="GHEA Grapalat" w:hAnsi="GHEA Grapalat" w:cs="Sylfaen"/>
          <w:sz w:val="20"/>
          <w:szCs w:val="20"/>
          <w:lang w:val="hy-AM"/>
        </w:rPr>
        <w:t xml:space="preserve">բաց մրցույթի </w:t>
      </w:r>
      <w:r w:rsidR="00704425" w:rsidRPr="00305B9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gramStart"/>
      <w:r w:rsidRPr="00305B9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6FDCBE05" w14:textId="4EEB81D4" w:rsidR="004C6333" w:rsidRPr="00305B9D" w:rsidRDefault="00A4738E" w:rsidP="004C6333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  <w:lang w:val="hy-AM"/>
        </w:rPr>
        <w:t>ՀՀ-ԲԾ-Ա-ԲՄԾՁԲ-2</w:t>
      </w:r>
      <w:r w:rsidR="00A96440">
        <w:rPr>
          <w:rStyle w:val="Emphasis"/>
          <w:rFonts w:ascii="GHEA Grapalat" w:hAnsi="GHEA Grapalat" w:cs="Arial"/>
          <w:lang w:val="hy-AM"/>
        </w:rPr>
        <w:t>6</w:t>
      </w:r>
      <w:r w:rsidRPr="00A4738E">
        <w:rPr>
          <w:rStyle w:val="Emphasis"/>
          <w:rFonts w:ascii="GHEA Grapalat" w:hAnsi="GHEA Grapalat" w:cs="Arial"/>
          <w:lang w:val="hy-AM"/>
        </w:rPr>
        <w:t>/</w:t>
      </w:r>
      <w:r w:rsidR="00A96440">
        <w:rPr>
          <w:rStyle w:val="Emphasis"/>
          <w:rFonts w:ascii="GHEA Grapalat" w:hAnsi="GHEA Grapalat" w:cs="Arial"/>
          <w:lang w:val="hy-AM"/>
        </w:rPr>
        <w:t>24</w:t>
      </w:r>
      <w:r>
        <w:rPr>
          <w:rStyle w:val="Emphasis"/>
          <w:rFonts w:ascii="GHEA Grapalat" w:hAnsi="GHEA Grapalat" w:cs="Arial"/>
          <w:lang w:val="hy-AM"/>
        </w:rPr>
        <w:t xml:space="preserve"> </w:t>
      </w:r>
      <w:proofErr w:type="spellStart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ListParagraph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F8027D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02793EF9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A4738E" w:rsidRPr="00A4738E">
        <w:rPr>
          <w:rStyle w:val="Emphasis"/>
          <w:rFonts w:ascii="GHEA Grapalat" w:hAnsi="GHEA Grapalat" w:cs="Arial"/>
        </w:rPr>
        <w:t>ՀՀ-ԲԾ-Ա-ԲՄԾՁԲ-2</w:t>
      </w:r>
      <w:r w:rsidR="00A96440">
        <w:rPr>
          <w:rStyle w:val="Emphasis"/>
          <w:rFonts w:ascii="GHEA Grapalat" w:hAnsi="GHEA Grapalat" w:cs="Arial"/>
        </w:rPr>
        <w:t>6</w:t>
      </w:r>
      <w:r w:rsidR="00A4738E" w:rsidRPr="00A4738E">
        <w:rPr>
          <w:rStyle w:val="Emphasis"/>
          <w:rFonts w:ascii="GHEA Grapalat" w:hAnsi="GHEA Grapalat" w:cs="Arial"/>
        </w:rPr>
        <w:t>/</w:t>
      </w:r>
      <w:r w:rsidR="00A96440">
        <w:rPr>
          <w:rStyle w:val="Emphasis"/>
          <w:rFonts w:ascii="GHEA Grapalat" w:hAnsi="GHEA Grapalat" w:cs="Arial"/>
        </w:rPr>
        <w:t>24</w:t>
      </w:r>
      <w:r w:rsidR="00A4738E">
        <w:rPr>
          <w:rStyle w:val="Emphasis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BodyTextIndent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BodyTextIndent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7DF9" w14:textId="77777777" w:rsidR="00914B7F" w:rsidRDefault="00914B7F">
      <w:r>
        <w:separator/>
      </w:r>
    </w:p>
  </w:endnote>
  <w:endnote w:type="continuationSeparator" w:id="0">
    <w:p w14:paraId="0D6253CE" w14:textId="77777777" w:rsidR="00914B7F" w:rsidRDefault="0091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6DFF" w14:textId="77777777" w:rsidR="00436EBE" w:rsidRPr="002A1400" w:rsidRDefault="00436EBE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8A80" w14:textId="77777777" w:rsidR="00914B7F" w:rsidRDefault="00914B7F">
      <w:r>
        <w:separator/>
      </w:r>
    </w:p>
  </w:footnote>
  <w:footnote w:type="continuationSeparator" w:id="0">
    <w:p w14:paraId="23569CF8" w14:textId="77777777" w:rsidR="00914B7F" w:rsidRDefault="0091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9F"/>
    <w:multiLevelType w:val="multilevel"/>
    <w:tmpl w:val="5268D2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B1920"/>
    <w:multiLevelType w:val="hybridMultilevel"/>
    <w:tmpl w:val="2F309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B790B"/>
    <w:multiLevelType w:val="hybridMultilevel"/>
    <w:tmpl w:val="C9F68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0DD0"/>
    <w:multiLevelType w:val="multilevel"/>
    <w:tmpl w:val="37783D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15D7A"/>
    <w:multiLevelType w:val="multilevel"/>
    <w:tmpl w:val="BC4A1A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07DBA"/>
    <w:multiLevelType w:val="hybridMultilevel"/>
    <w:tmpl w:val="62E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D31D6"/>
    <w:multiLevelType w:val="hybridMultilevel"/>
    <w:tmpl w:val="588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23A5"/>
    <w:multiLevelType w:val="hybridMultilevel"/>
    <w:tmpl w:val="610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1EAE"/>
    <w:multiLevelType w:val="hybridMultilevel"/>
    <w:tmpl w:val="68E0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2CAE"/>
    <w:multiLevelType w:val="hybridMultilevel"/>
    <w:tmpl w:val="8ACEA8F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73654E3"/>
    <w:multiLevelType w:val="hybridMultilevel"/>
    <w:tmpl w:val="8C0AD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22C6"/>
    <w:multiLevelType w:val="hybridMultilevel"/>
    <w:tmpl w:val="950ED10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59D0"/>
    <w:multiLevelType w:val="hybridMultilevel"/>
    <w:tmpl w:val="8C98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577D"/>
    <w:multiLevelType w:val="multilevel"/>
    <w:tmpl w:val="47A9577D"/>
    <w:lvl w:ilvl="0">
      <w:start w:val="1"/>
      <w:numFmt w:val="bullet"/>
      <w:lvlText w:val=""/>
      <w:lvlJc w:val="left"/>
      <w:pPr>
        <w:ind w:left="9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4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9AE"/>
    <w:multiLevelType w:val="hybridMultilevel"/>
    <w:tmpl w:val="8E7CD570"/>
    <w:lvl w:ilvl="0" w:tplc="BDAE739A">
      <w:start w:val="1"/>
      <w:numFmt w:val="decimal"/>
      <w:lvlText w:val="%1."/>
      <w:lvlJc w:val="left"/>
      <w:pPr>
        <w:ind w:left="630" w:hanging="360"/>
      </w:pPr>
      <w:rPr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2525AB5"/>
    <w:multiLevelType w:val="hybridMultilevel"/>
    <w:tmpl w:val="3F9A6860"/>
    <w:lvl w:ilvl="0" w:tplc="AF1E826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66FAC"/>
    <w:multiLevelType w:val="hybridMultilevel"/>
    <w:tmpl w:val="DAD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D52F6"/>
    <w:multiLevelType w:val="hybridMultilevel"/>
    <w:tmpl w:val="2B4C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01A63"/>
    <w:multiLevelType w:val="multilevel"/>
    <w:tmpl w:val="FA2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ED0F65"/>
    <w:multiLevelType w:val="hybridMultilevel"/>
    <w:tmpl w:val="0742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6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25971"/>
    <w:multiLevelType w:val="hybridMultilevel"/>
    <w:tmpl w:val="D664312E"/>
    <w:lvl w:ilvl="0" w:tplc="B0AA182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64320"/>
    <w:multiLevelType w:val="multilevel"/>
    <w:tmpl w:val="60D643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51BC6"/>
    <w:multiLevelType w:val="hybridMultilevel"/>
    <w:tmpl w:val="7810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43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B1F00"/>
    <w:multiLevelType w:val="multilevel"/>
    <w:tmpl w:val="62C20E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C42B84"/>
    <w:multiLevelType w:val="multilevel"/>
    <w:tmpl w:val="75C42B84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B692EEF"/>
    <w:multiLevelType w:val="multilevel"/>
    <w:tmpl w:val="8C7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5605">
    <w:abstractNumId w:val="13"/>
  </w:num>
  <w:num w:numId="2" w16cid:durableId="1355810678">
    <w:abstractNumId w:val="37"/>
  </w:num>
  <w:num w:numId="3" w16cid:durableId="2054575166">
    <w:abstractNumId w:val="4"/>
  </w:num>
  <w:num w:numId="4" w16cid:durableId="1205630729">
    <w:abstractNumId w:val="48"/>
  </w:num>
  <w:num w:numId="5" w16cid:durableId="1602491059">
    <w:abstractNumId w:val="15"/>
  </w:num>
  <w:num w:numId="6" w16cid:durableId="1270042534">
    <w:abstractNumId w:val="41"/>
  </w:num>
  <w:num w:numId="7" w16cid:durableId="517277768">
    <w:abstractNumId w:val="1"/>
  </w:num>
  <w:num w:numId="8" w16cid:durableId="1484928479">
    <w:abstractNumId w:val="24"/>
  </w:num>
  <w:num w:numId="9" w16cid:durableId="2054115304">
    <w:abstractNumId w:val="11"/>
  </w:num>
  <w:num w:numId="10" w16cid:durableId="1528758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497271">
    <w:abstractNumId w:val="39"/>
  </w:num>
  <w:num w:numId="12" w16cid:durableId="897279156">
    <w:abstractNumId w:val="18"/>
  </w:num>
  <w:num w:numId="13" w16cid:durableId="1897935654">
    <w:abstractNumId w:val="12"/>
  </w:num>
  <w:num w:numId="14" w16cid:durableId="1896164099">
    <w:abstractNumId w:val="42"/>
  </w:num>
  <w:num w:numId="15" w16cid:durableId="1472407151">
    <w:abstractNumId w:val="39"/>
  </w:num>
  <w:num w:numId="16" w16cid:durableId="1556623775">
    <w:abstractNumId w:val="14"/>
  </w:num>
  <w:num w:numId="17" w16cid:durableId="804928852">
    <w:abstractNumId w:val="20"/>
  </w:num>
  <w:num w:numId="18" w16cid:durableId="925186196">
    <w:abstractNumId w:val="28"/>
  </w:num>
  <w:num w:numId="19" w16cid:durableId="515926163">
    <w:abstractNumId w:val="16"/>
  </w:num>
  <w:num w:numId="20" w16cid:durableId="1652758934">
    <w:abstractNumId w:val="34"/>
  </w:num>
  <w:num w:numId="21" w16cid:durableId="1668827191">
    <w:abstractNumId w:val="2"/>
  </w:num>
  <w:num w:numId="22" w16cid:durableId="566842046">
    <w:abstractNumId w:val="9"/>
  </w:num>
  <w:num w:numId="23" w16cid:durableId="460735172">
    <w:abstractNumId w:val="30"/>
  </w:num>
  <w:num w:numId="24" w16cid:durableId="1001006576">
    <w:abstractNumId w:val="43"/>
  </w:num>
  <w:num w:numId="25" w16cid:durableId="1116369370">
    <w:abstractNumId w:val="5"/>
  </w:num>
  <w:num w:numId="26" w16cid:durableId="564292848">
    <w:abstractNumId w:val="8"/>
  </w:num>
  <w:num w:numId="27" w16cid:durableId="611015217">
    <w:abstractNumId w:val="3"/>
  </w:num>
  <w:num w:numId="28" w16cid:durableId="1722053164">
    <w:abstractNumId w:val="40"/>
  </w:num>
  <w:num w:numId="29" w16cid:durableId="1269658728">
    <w:abstractNumId w:val="47"/>
  </w:num>
  <w:num w:numId="30" w16cid:durableId="449711512">
    <w:abstractNumId w:val="31"/>
  </w:num>
  <w:num w:numId="31" w16cid:durableId="1070234088">
    <w:abstractNumId w:val="44"/>
  </w:num>
  <w:num w:numId="32" w16cid:durableId="1519199952">
    <w:abstractNumId w:val="0"/>
  </w:num>
  <w:num w:numId="33" w16cid:durableId="848719330">
    <w:abstractNumId w:val="7"/>
  </w:num>
  <w:num w:numId="34" w16cid:durableId="1532958540">
    <w:abstractNumId w:val="19"/>
  </w:num>
  <w:num w:numId="35" w16cid:durableId="597566687">
    <w:abstractNumId w:val="29"/>
  </w:num>
  <w:num w:numId="36" w16cid:durableId="1107121648">
    <w:abstractNumId w:val="21"/>
  </w:num>
  <w:num w:numId="37" w16cid:durableId="1950160687">
    <w:abstractNumId w:val="45"/>
  </w:num>
  <w:num w:numId="38" w16cid:durableId="1295595560">
    <w:abstractNumId w:val="25"/>
  </w:num>
  <w:num w:numId="39" w16cid:durableId="1333796178">
    <w:abstractNumId w:val="32"/>
  </w:num>
  <w:num w:numId="40" w16cid:durableId="27338728">
    <w:abstractNumId w:val="38"/>
  </w:num>
  <w:num w:numId="41" w16cid:durableId="155071744">
    <w:abstractNumId w:val="23"/>
  </w:num>
  <w:num w:numId="42" w16cid:durableId="382826004">
    <w:abstractNumId w:val="10"/>
  </w:num>
  <w:num w:numId="43" w16cid:durableId="1629703907">
    <w:abstractNumId w:val="35"/>
  </w:num>
  <w:num w:numId="44" w16cid:durableId="1227643916">
    <w:abstractNumId w:val="46"/>
  </w:num>
  <w:num w:numId="45" w16cid:durableId="1835948025">
    <w:abstractNumId w:val="26"/>
  </w:num>
  <w:num w:numId="46" w16cid:durableId="188224747">
    <w:abstractNumId w:val="33"/>
  </w:num>
  <w:num w:numId="47" w16cid:durableId="281496662">
    <w:abstractNumId w:val="36"/>
  </w:num>
  <w:num w:numId="48" w16cid:durableId="717778743">
    <w:abstractNumId w:val="6"/>
  </w:num>
  <w:num w:numId="49" w16cid:durableId="735124369">
    <w:abstractNumId w:val="17"/>
  </w:num>
  <w:num w:numId="50" w16cid:durableId="58931784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4665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7FE9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76CB"/>
    <w:rsid w:val="001702F4"/>
    <w:rsid w:val="0017196B"/>
    <w:rsid w:val="00173239"/>
    <w:rsid w:val="00173DC4"/>
    <w:rsid w:val="00176DC1"/>
    <w:rsid w:val="001804F1"/>
    <w:rsid w:val="00192C41"/>
    <w:rsid w:val="00193C0C"/>
    <w:rsid w:val="00197853"/>
    <w:rsid w:val="001A3594"/>
    <w:rsid w:val="001A529B"/>
    <w:rsid w:val="001B1227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4569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7BD4"/>
    <w:rsid w:val="004910E8"/>
    <w:rsid w:val="004A4612"/>
    <w:rsid w:val="004A46BC"/>
    <w:rsid w:val="004B64E7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3B04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74A0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701171"/>
    <w:rsid w:val="00701865"/>
    <w:rsid w:val="007028B4"/>
    <w:rsid w:val="00704425"/>
    <w:rsid w:val="00717771"/>
    <w:rsid w:val="00717E1D"/>
    <w:rsid w:val="00723F6B"/>
    <w:rsid w:val="00732145"/>
    <w:rsid w:val="00742029"/>
    <w:rsid w:val="00742D4B"/>
    <w:rsid w:val="00743E02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374A"/>
    <w:rsid w:val="007A7237"/>
    <w:rsid w:val="007A74B5"/>
    <w:rsid w:val="007B2A5D"/>
    <w:rsid w:val="007B32C2"/>
    <w:rsid w:val="007B47CE"/>
    <w:rsid w:val="007B4DFB"/>
    <w:rsid w:val="007C2AA4"/>
    <w:rsid w:val="007C3117"/>
    <w:rsid w:val="007C5286"/>
    <w:rsid w:val="007C541B"/>
    <w:rsid w:val="007D01C0"/>
    <w:rsid w:val="007D40F8"/>
    <w:rsid w:val="007D425D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1AA9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14B7F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5584"/>
    <w:rsid w:val="0099721C"/>
    <w:rsid w:val="009A07ED"/>
    <w:rsid w:val="009A114D"/>
    <w:rsid w:val="009A2C84"/>
    <w:rsid w:val="009C2ED8"/>
    <w:rsid w:val="009C361F"/>
    <w:rsid w:val="009C48CC"/>
    <w:rsid w:val="009D2379"/>
    <w:rsid w:val="009D5A86"/>
    <w:rsid w:val="009D6A04"/>
    <w:rsid w:val="009F09EB"/>
    <w:rsid w:val="00A02DFF"/>
    <w:rsid w:val="00A07F81"/>
    <w:rsid w:val="00A17E96"/>
    <w:rsid w:val="00A21C31"/>
    <w:rsid w:val="00A239EB"/>
    <w:rsid w:val="00A315F4"/>
    <w:rsid w:val="00A338BC"/>
    <w:rsid w:val="00A33C7D"/>
    <w:rsid w:val="00A33ED9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5692"/>
    <w:rsid w:val="00A96440"/>
    <w:rsid w:val="00A966BE"/>
    <w:rsid w:val="00AA4D18"/>
    <w:rsid w:val="00AA555D"/>
    <w:rsid w:val="00AA7803"/>
    <w:rsid w:val="00AA7990"/>
    <w:rsid w:val="00AC658F"/>
    <w:rsid w:val="00AD460E"/>
    <w:rsid w:val="00AE3650"/>
    <w:rsid w:val="00AE386B"/>
    <w:rsid w:val="00AE3B63"/>
    <w:rsid w:val="00AE51BD"/>
    <w:rsid w:val="00AE5DBF"/>
    <w:rsid w:val="00AF0094"/>
    <w:rsid w:val="00AF00A7"/>
    <w:rsid w:val="00AF1146"/>
    <w:rsid w:val="00B07EDD"/>
    <w:rsid w:val="00B2204C"/>
    <w:rsid w:val="00B22259"/>
    <w:rsid w:val="00B27AE5"/>
    <w:rsid w:val="00B30809"/>
    <w:rsid w:val="00B4069F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476B"/>
    <w:rsid w:val="00BA1157"/>
    <w:rsid w:val="00BA4AB3"/>
    <w:rsid w:val="00BA75B8"/>
    <w:rsid w:val="00BB2B35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42F6"/>
    <w:rsid w:val="00C66F6E"/>
    <w:rsid w:val="00C73B1D"/>
    <w:rsid w:val="00C73BA3"/>
    <w:rsid w:val="00C7565C"/>
    <w:rsid w:val="00C76FB9"/>
    <w:rsid w:val="00C82D26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F29"/>
    <w:rsid w:val="00CF1172"/>
    <w:rsid w:val="00CF11DD"/>
    <w:rsid w:val="00CF12AF"/>
    <w:rsid w:val="00CF64AF"/>
    <w:rsid w:val="00D01D35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83DC8"/>
    <w:rsid w:val="00D93884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5EDD"/>
    <w:rsid w:val="00EB1AA3"/>
    <w:rsid w:val="00EB621A"/>
    <w:rsid w:val="00EC0C9E"/>
    <w:rsid w:val="00EC3B4D"/>
    <w:rsid w:val="00EC44CE"/>
    <w:rsid w:val="00EE2E60"/>
    <w:rsid w:val="00EE4060"/>
    <w:rsid w:val="00EE75C9"/>
    <w:rsid w:val="00EF01DF"/>
    <w:rsid w:val="00F058B9"/>
    <w:rsid w:val="00F1113D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027D"/>
    <w:rsid w:val="00F83836"/>
    <w:rsid w:val="00F918C4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table" w:customStyle="1" w:styleId="TableGrid1">
    <w:name w:val="Table Grid1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E4B-4699-4869-9B97-C724A9D5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5593</TotalTime>
  <Pages>15</Pages>
  <Words>4478</Words>
  <Characters>25525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gevorg mirzoyan</cp:lastModifiedBy>
  <cp:revision>186</cp:revision>
  <cp:lastPrinted>2017-12-22T05:37:00Z</cp:lastPrinted>
  <dcterms:created xsi:type="dcterms:W3CDTF">2020-09-22T12:30:00Z</dcterms:created>
  <dcterms:modified xsi:type="dcterms:W3CDTF">2026-04-28T08:56:00Z</dcterms:modified>
</cp:coreProperties>
</file>