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091E" w14:textId="356DC4A2" w:rsidR="00096865" w:rsidRDefault="00096865" w:rsidP="00642FA5">
      <w:pPr>
        <w:pStyle w:val="BodyText"/>
        <w:spacing w:after="0"/>
        <w:ind w:right="-7"/>
        <w:rPr>
          <w:rFonts w:ascii="GHEA Grapalat" w:hAnsi="GHEA Grapalat" w:cs="Sylfaen"/>
          <w:i/>
          <w:u w:val="single"/>
          <w:lang w:val="af-ZA" w:eastAsia="ru-RU"/>
        </w:rPr>
      </w:pPr>
    </w:p>
    <w:p w14:paraId="4F1D5B49" w14:textId="77777777" w:rsidR="00CF4F29" w:rsidRPr="00064ADD" w:rsidRDefault="00CF4F29" w:rsidP="00642FA5">
      <w:pPr>
        <w:pStyle w:val="BodyText"/>
        <w:spacing w:after="0"/>
        <w:ind w:right="-7"/>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B5C226F" w:rsidR="00642EFE" w:rsidRPr="00064ADD" w:rsidRDefault="00642FA5"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ՀՐԱՏԱՊ </w:t>
      </w:r>
      <w:r w:rsidR="00642EFE" w:rsidRPr="00064ADD">
        <w:rPr>
          <w:rFonts w:ascii="GHEA Grapalat" w:hAnsi="GHEA Grapalat"/>
          <w:i w:val="0"/>
          <w:lang w:val="af-ZA"/>
        </w:rPr>
        <w:t xml:space="preserve">ԲԱՑ </w:t>
      </w:r>
      <w:r w:rsidR="004E1503" w:rsidRPr="00064ADD">
        <w:rPr>
          <w:rFonts w:ascii="GHEA Grapalat" w:hAnsi="GHEA Grapalat"/>
          <w:i w:val="0"/>
          <w:lang w:val="af-ZA"/>
        </w:rPr>
        <w:t>ՄՐՑՈՒՅԹ</w:t>
      </w:r>
      <w:r w:rsidR="00642EFE" w:rsidRPr="00064ADD">
        <w:rPr>
          <w:rFonts w:ascii="GHEA Grapalat" w:hAnsi="GHEA Grapalat"/>
          <w:i w:val="0"/>
          <w:lang w:val="af-ZA"/>
        </w:rPr>
        <w:t>Ի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80AC0DD"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642FA5">
        <w:rPr>
          <w:rFonts w:ascii="GHEA Grapalat" w:hAnsi="GHEA Grapalat"/>
          <w:i w:val="0"/>
          <w:lang w:val="hy-AM"/>
        </w:rPr>
        <w:t>23</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642FA5">
        <w:rPr>
          <w:rFonts w:ascii="GHEA Grapalat" w:hAnsi="GHEA Grapalat"/>
          <w:i w:val="0"/>
          <w:lang w:val="hy-AM"/>
        </w:rPr>
        <w:t>դեկտեմբերի</w:t>
      </w:r>
      <w:r w:rsidRPr="00064ADD">
        <w:rPr>
          <w:rFonts w:ascii="GHEA Grapalat" w:hAnsi="GHEA Grapalat"/>
          <w:i w:val="0"/>
          <w:lang w:val="af-ZA"/>
        </w:rPr>
        <w:t xml:space="preserve">  </w:t>
      </w:r>
      <w:r w:rsidR="00642FA5">
        <w:rPr>
          <w:rFonts w:ascii="GHEA Grapalat" w:hAnsi="GHEA Grapalat"/>
          <w:i w:val="0"/>
          <w:lang w:val="hy-AM"/>
        </w:rPr>
        <w:t>04</w:t>
      </w:r>
      <w:r w:rsidR="002D330B">
        <w:rPr>
          <w:rFonts w:ascii="GHEA Grapalat" w:hAnsi="GHEA Grapalat"/>
          <w:i w:val="0"/>
          <w:lang w:val="hy-AM"/>
        </w:rPr>
        <w:t>-ի</w:t>
      </w:r>
      <w:r w:rsidRPr="00064ADD">
        <w:rPr>
          <w:rFonts w:ascii="GHEA Grapalat" w:hAnsi="GHEA Grapalat"/>
          <w:i w:val="0"/>
          <w:lang w:val="af-ZA"/>
        </w:rPr>
        <w:t xml:space="preserve"> </w:t>
      </w:r>
      <w:r w:rsidR="00A76C15" w:rsidRPr="00064ADD">
        <w:rPr>
          <w:rFonts w:ascii="GHEA Grapalat" w:hAnsi="GHEA Grapalat"/>
          <w:i w:val="0"/>
          <w:lang w:val="af-ZA"/>
        </w:rPr>
        <w:t>«</w:t>
      </w:r>
      <w:r w:rsidR="00642FA5" w:rsidRPr="00642FA5">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5CF8DEC"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42FA5" w:rsidRPr="00642FA5">
        <w:rPr>
          <w:rFonts w:ascii="GHEA Grapalat" w:hAnsi="GHEA Grapalat"/>
          <w:b/>
          <w:i w:val="0"/>
          <w:lang w:val="af-ZA"/>
        </w:rPr>
        <w:t>ԱՀՀԿ-ՀԲՄԾՁԲ-23/1</w:t>
      </w:r>
      <w:r w:rsidR="00642FA5" w:rsidRPr="00642FA5">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D10FF2E" w:rsidR="00642EFE" w:rsidRPr="00064ADD" w:rsidRDefault="00642EFE" w:rsidP="00642FA5">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642FA5" w:rsidRPr="00DC2502">
        <w:rPr>
          <w:rFonts w:ascii="GHEA Grapalat" w:hAnsi="GHEA Grapalat"/>
          <w:b/>
          <w:i w:val="0"/>
          <w:lang w:val="af-ZA"/>
        </w:rPr>
        <w:t>«Արբիտրաժի և հաշտարարության հայաստանյան կենտրոն» հիմնադրամը</w:t>
      </w:r>
      <w:r w:rsidRPr="00064ADD">
        <w:rPr>
          <w:rFonts w:ascii="GHEA Grapalat" w:hAnsi="GHEA Grapalat"/>
          <w:i w:val="0"/>
          <w:lang w:val="af-ZA"/>
        </w:rPr>
        <w:t>, որը գտնվում է</w:t>
      </w:r>
      <w:r w:rsidR="00642FA5" w:rsidRPr="00642FA5">
        <w:rPr>
          <w:rFonts w:ascii="GHEA Grapalat" w:hAnsi="GHEA Grapalat"/>
          <w:b/>
          <w:i w:val="0"/>
          <w:lang w:val="af-ZA"/>
        </w:rPr>
        <w:t xml:space="preserve"> </w:t>
      </w:r>
      <w:r w:rsidR="00642FA5" w:rsidRPr="00DC2502">
        <w:rPr>
          <w:rFonts w:ascii="GHEA Grapalat" w:hAnsi="GHEA Grapalat"/>
          <w:b/>
          <w:i w:val="0"/>
          <w:lang w:val="af-ZA"/>
        </w:rPr>
        <w:t xml:space="preserve">ՀՀ, ք. Երևան, Արշակունյանց պողոտա 51, տարածք 47 </w:t>
      </w:r>
      <w:r w:rsidRPr="00064ADD">
        <w:rPr>
          <w:rFonts w:ascii="GHEA Grapalat" w:hAnsi="GHEA Grapalat"/>
          <w:i w:val="0"/>
          <w:lang w:val="af-ZA"/>
        </w:rPr>
        <w:t>հասցեում,</w:t>
      </w:r>
      <w:r w:rsidR="00642FA5">
        <w:rPr>
          <w:rFonts w:ascii="GHEA Grapalat" w:hAnsi="GHEA Grapalat"/>
          <w:i w:val="0"/>
          <w:lang w:val="af-ZA"/>
        </w:rPr>
        <w:t xml:space="preserve"> </w:t>
      </w:r>
      <w:r w:rsidRPr="00064ADD">
        <w:rPr>
          <w:rFonts w:ascii="GHEA Grapalat" w:hAnsi="GHEA Grapalat"/>
          <w:i w:val="0"/>
          <w:lang w:val="af-ZA"/>
        </w:rPr>
        <w:t xml:space="preserve">հայտարարում է </w:t>
      </w:r>
      <w:r w:rsidR="00642FA5">
        <w:rPr>
          <w:rFonts w:ascii="GHEA Grapalat" w:hAnsi="GHEA Grapalat"/>
          <w:i w:val="0"/>
          <w:lang w:val="hy-AM"/>
        </w:rPr>
        <w:t xml:space="preserve">հրատապ </w:t>
      </w:r>
      <w:r w:rsidRPr="00064ADD">
        <w:rPr>
          <w:rFonts w:ascii="GHEA Grapalat" w:hAnsi="GHEA Grapalat"/>
          <w:i w:val="0"/>
          <w:lang w:val="af-ZA"/>
        </w:rPr>
        <w:t xml:space="preserve">բաց </w:t>
      </w:r>
      <w:r w:rsidR="00955E87" w:rsidRPr="00064ADD">
        <w:rPr>
          <w:rFonts w:ascii="GHEA Grapalat" w:hAnsi="GHEA Grapalat"/>
          <w:i w:val="0"/>
          <w:lang w:val="af-ZA"/>
        </w:rPr>
        <w:t>մրցույթ</w:t>
      </w:r>
      <w:r w:rsidR="00A20B69" w:rsidRPr="00064ADD">
        <w:rPr>
          <w:rFonts w:ascii="GHEA Grapalat" w:hAnsi="GHEA Grapalat"/>
          <w:i w:val="0"/>
          <w:lang w:val="af-ZA"/>
        </w:rPr>
        <w:t xml:space="preserve">, </w:t>
      </w:r>
      <w:r w:rsidR="00642FA5" w:rsidRPr="00DC2502">
        <w:rPr>
          <w:rFonts w:ascii="GHEA Grapalat" w:hAnsi="GHEA Grapalat"/>
          <w:b/>
          <w:i w:val="0"/>
          <w:lang w:val="af-ZA"/>
        </w:rPr>
        <w:t>«</w:t>
      </w:r>
      <w:r w:rsidR="00642FA5" w:rsidRPr="00DC2502">
        <w:rPr>
          <w:rFonts w:ascii="GHEA Grapalat" w:hAnsi="GHEA Grapalat"/>
          <w:b/>
          <w:i w:val="0"/>
          <w:lang w:val="hy-AM"/>
        </w:rPr>
        <w:t>Գնումների</w:t>
      </w:r>
      <w:r w:rsidR="00642FA5" w:rsidRPr="00DC2502">
        <w:rPr>
          <w:rFonts w:ascii="GHEA Grapalat" w:hAnsi="GHEA Grapalat"/>
          <w:b/>
          <w:i w:val="0"/>
          <w:lang w:val="af-ZA"/>
        </w:rPr>
        <w:t xml:space="preserve"> </w:t>
      </w:r>
      <w:r w:rsidR="00642FA5" w:rsidRPr="00DC2502">
        <w:rPr>
          <w:rFonts w:ascii="GHEA Grapalat" w:hAnsi="GHEA Grapalat"/>
          <w:b/>
          <w:i w:val="0"/>
          <w:lang w:val="hy-AM"/>
        </w:rPr>
        <w:t>մասին</w:t>
      </w:r>
      <w:r w:rsidR="00642FA5" w:rsidRPr="00DC2502">
        <w:rPr>
          <w:rFonts w:ascii="GHEA Grapalat" w:hAnsi="GHEA Grapalat"/>
          <w:b/>
          <w:i w:val="0"/>
          <w:lang w:val="af-ZA"/>
        </w:rPr>
        <w:t>»</w:t>
      </w:r>
      <w:r w:rsidR="00642FA5" w:rsidRPr="00DC2502">
        <w:rPr>
          <w:rFonts w:ascii="GHEA Grapalat" w:hAnsi="GHEA Grapalat"/>
          <w:b/>
          <w:i w:val="0"/>
          <w:lang w:val="hy-AM"/>
        </w:rPr>
        <w:t xml:space="preserve"> ՀՀ</w:t>
      </w:r>
      <w:r w:rsidR="00642FA5" w:rsidRPr="00DC2502">
        <w:rPr>
          <w:rFonts w:ascii="GHEA Grapalat" w:hAnsi="GHEA Grapalat"/>
          <w:b/>
          <w:i w:val="0"/>
          <w:lang w:val="af-ZA"/>
        </w:rPr>
        <w:t xml:space="preserve"> </w:t>
      </w:r>
      <w:r w:rsidR="00642FA5" w:rsidRPr="00DC2502">
        <w:rPr>
          <w:rFonts w:ascii="GHEA Grapalat" w:hAnsi="GHEA Grapalat"/>
          <w:b/>
          <w:i w:val="0"/>
          <w:lang w:val="hy-AM"/>
        </w:rPr>
        <w:t>օրենքի 15-րդ հոդվածի 6-րդ մասի 2-րդ կետի հիման վրա</w:t>
      </w:r>
      <w:r w:rsidR="00642FA5" w:rsidRPr="00DC2502">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CF137D6" w:rsidR="00712340" w:rsidRPr="00642FA5"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642FA5">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42FA5" w:rsidRPr="00642FA5">
        <w:rPr>
          <w:rFonts w:ascii="GHEA Grapalat" w:hAnsi="GHEA Grapalat"/>
          <w:b/>
          <w:i w:val="0"/>
          <w:lang w:val="af-ZA"/>
        </w:rPr>
        <w:t xml:space="preserve">կայքի ձևավորման ծառայությունների </w:t>
      </w:r>
      <w:r w:rsidR="00341A74" w:rsidRPr="00642FA5">
        <w:rPr>
          <w:rFonts w:ascii="GHEA Grapalat" w:hAnsi="GHEA Grapalat"/>
          <w:i w:val="0"/>
          <w:lang w:val="af-ZA"/>
        </w:rPr>
        <w:t>մատ</w:t>
      </w:r>
      <w:r w:rsidR="00231FE3" w:rsidRPr="00642FA5">
        <w:rPr>
          <w:rFonts w:ascii="GHEA Grapalat" w:hAnsi="GHEA Grapalat"/>
          <w:i w:val="0"/>
          <w:lang w:val="af-ZA"/>
        </w:rPr>
        <w:t xml:space="preserve">ուցման </w:t>
      </w:r>
      <w:r w:rsidR="00341A74" w:rsidRPr="00642FA5">
        <w:rPr>
          <w:rFonts w:ascii="GHEA Grapalat" w:hAnsi="GHEA Grapalat"/>
          <w:i w:val="0"/>
          <w:lang w:val="af-ZA"/>
        </w:rPr>
        <w:t xml:space="preserve">պայմանագիր (այսուհետ` </w:t>
      </w:r>
      <w:r w:rsidR="00712340" w:rsidRPr="00642FA5">
        <w:rPr>
          <w:rFonts w:ascii="GHEA Grapalat" w:hAnsi="GHEA Grapalat"/>
          <w:i w:val="0"/>
          <w:lang w:val="af-ZA"/>
        </w:rPr>
        <w:t xml:space="preserve">պայմանագիր)։ </w:t>
      </w:r>
    </w:p>
    <w:p w14:paraId="2D5691F0" w14:textId="5FB3CF0B"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3EAFB78C" w14:textId="77777777" w:rsidR="00930C4C" w:rsidRPr="00D55710" w:rsidRDefault="00930C4C" w:rsidP="00930C4C">
      <w:pPr>
        <w:pStyle w:val="BodyTextIndent"/>
        <w:spacing w:line="240" w:lineRule="auto"/>
        <w:ind w:firstLine="708"/>
        <w:rPr>
          <w:rFonts w:ascii="GHEA Grapalat" w:hAnsi="GHEA Grapalat"/>
          <w:i w:val="0"/>
          <w:color w:val="FF0000"/>
          <w:lang w:val="af-ZA"/>
        </w:rPr>
      </w:pPr>
      <w:r w:rsidRPr="00D55710">
        <w:rPr>
          <w:rFonts w:ascii="GHEA Grapalat" w:hAnsi="GHEA Grapalat"/>
          <w:i w:val="0"/>
          <w:color w:val="FF0000"/>
          <w:lang w:val="af-ZA"/>
        </w:rPr>
        <w:t xml:space="preserve">Ընտրված մասնակիցը որոշվում է </w:t>
      </w:r>
      <w:r w:rsidRPr="003418E9">
        <w:rPr>
          <w:rFonts w:ascii="GHEA Grapalat" w:hAnsi="GHEA Grapalat"/>
          <w:i w:val="0"/>
          <w:color w:val="FF0000"/>
          <w:lang w:val="af-ZA"/>
        </w:rPr>
        <w:t>ոչ գնային նվազագույն պայմաններին համապատասխանող գնահատված և ամենացածր գին առաջարկած</w:t>
      </w:r>
      <w:r>
        <w:rPr>
          <w:rFonts w:ascii="GHEA Grapalat" w:hAnsi="GHEA Grapalat"/>
          <w:i w:val="0"/>
          <w:color w:val="FF0000"/>
          <w:lang w:val="hy-AM"/>
        </w:rPr>
        <w:t xml:space="preserve"> սկզբունքով</w:t>
      </w:r>
      <w:r w:rsidRPr="003418E9">
        <w:rPr>
          <w:rFonts w:ascii="GHEA Grapalat" w:hAnsi="GHEA Grapalat"/>
          <w:i w:val="0"/>
          <w:color w:val="FF0000"/>
          <w:lang w:val="af-ZA"/>
        </w:rPr>
        <w:t>:</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FF15B5F" w:rsidR="003E7559" w:rsidRPr="00064ADD" w:rsidRDefault="003E7559" w:rsidP="002D330B">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2D330B" w:rsidRPr="00DC2502">
        <w:rPr>
          <w:rFonts w:ascii="GHEA Grapalat" w:hAnsi="GHEA Grapalat"/>
          <w:b/>
          <w:i w:val="0"/>
          <w:lang w:val="af-ZA"/>
        </w:rPr>
        <w:t>ՀՀ, ք. Երևան, Արշակունյանց պողոտա 51, տարածք 47</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w:t>
      </w:r>
      <w:r w:rsidRPr="00DC07C4">
        <w:rPr>
          <w:rFonts w:ascii="GHEA Grapalat" w:hAnsi="GHEA Grapalat"/>
          <w:i w:val="0"/>
          <w:lang w:val="af-ZA"/>
        </w:rPr>
        <w:t xml:space="preserve">հաշված </w:t>
      </w:r>
      <w:r w:rsidR="002D330B" w:rsidRPr="00DC07C4">
        <w:rPr>
          <w:rFonts w:ascii="GHEA Grapalat" w:hAnsi="GHEA Grapalat"/>
          <w:i w:val="0"/>
          <w:u w:val="single"/>
          <w:lang w:val="hy-AM"/>
        </w:rPr>
        <w:t>15</w:t>
      </w:r>
      <w:r w:rsidRPr="00DC07C4">
        <w:rPr>
          <w:rFonts w:ascii="GHEA Grapalat" w:hAnsi="GHEA Grapalat"/>
          <w:i w:val="0"/>
          <w:lang w:val="af-ZA"/>
        </w:rPr>
        <w:t>-ր</w:t>
      </w:r>
      <w:r w:rsidRPr="00064ADD">
        <w:rPr>
          <w:rFonts w:ascii="GHEA Grapalat" w:hAnsi="GHEA Grapalat"/>
          <w:i w:val="0"/>
          <w:lang w:val="af-ZA"/>
        </w:rPr>
        <w:t xml:space="preserve">դ օրվա ժամը </w:t>
      </w:r>
      <w:r w:rsidR="002D330B" w:rsidRPr="002D330B">
        <w:rPr>
          <w:rFonts w:ascii="GHEA Grapalat" w:hAnsi="GHEA Grapalat"/>
          <w:i w:val="0"/>
          <w:lang w:val="af-ZA"/>
        </w:rPr>
        <w:t>10:00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406FFE0" w:rsidR="003E7559" w:rsidRPr="00064ADD" w:rsidRDefault="003E7559" w:rsidP="002D330B">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2D330B" w:rsidRPr="00DC2502">
        <w:rPr>
          <w:rFonts w:ascii="GHEA Grapalat" w:hAnsi="GHEA Grapalat"/>
          <w:b/>
          <w:i w:val="0"/>
          <w:lang w:val="af-ZA"/>
        </w:rPr>
        <w:t>ՀՀ, ք. Երևան, Արշակունյանց պողոտա 51, տարածք 47</w:t>
      </w:r>
      <w:r w:rsidR="002D330B">
        <w:rPr>
          <w:rFonts w:ascii="GHEA Grapalat" w:hAnsi="GHEA Grapalat"/>
          <w:b/>
          <w:i w:val="0"/>
          <w:lang w:val="hy-AM"/>
        </w:rPr>
        <w:t xml:space="preserve"> </w:t>
      </w:r>
      <w:r w:rsidRPr="00064ADD">
        <w:rPr>
          <w:rFonts w:ascii="GHEA Grapalat" w:hAnsi="GHEA Grapalat"/>
          <w:i w:val="0"/>
          <w:lang w:val="af-ZA"/>
        </w:rPr>
        <w:t xml:space="preserve">հասցեում,  </w:t>
      </w:r>
      <w:r w:rsidR="002D330B" w:rsidRPr="00DC2502">
        <w:rPr>
          <w:rFonts w:ascii="GHEA Grapalat" w:hAnsi="GHEA Grapalat"/>
          <w:b/>
          <w:i w:val="0"/>
          <w:lang w:val="af-ZA"/>
        </w:rPr>
        <w:t>202</w:t>
      </w:r>
      <w:r w:rsidR="002D330B" w:rsidRPr="00DC2502">
        <w:rPr>
          <w:rFonts w:ascii="GHEA Grapalat" w:hAnsi="GHEA Grapalat"/>
          <w:b/>
          <w:i w:val="0"/>
          <w:lang w:val="hy-AM"/>
        </w:rPr>
        <w:t>3</w:t>
      </w:r>
      <w:r w:rsidR="002D330B" w:rsidRPr="00DC2502">
        <w:rPr>
          <w:rFonts w:ascii="GHEA Grapalat" w:hAnsi="GHEA Grapalat"/>
          <w:b/>
          <w:i w:val="0"/>
          <w:lang w:val="af-ZA"/>
        </w:rPr>
        <w:t xml:space="preserve"> թվականի </w:t>
      </w:r>
      <w:r w:rsidR="002D330B">
        <w:rPr>
          <w:rFonts w:ascii="GHEA Grapalat" w:hAnsi="GHEA Grapalat"/>
          <w:b/>
          <w:i w:val="0"/>
          <w:lang w:val="hy-AM"/>
        </w:rPr>
        <w:t>դեկտեմբերի</w:t>
      </w:r>
      <w:r w:rsidR="002D330B" w:rsidRPr="00DC2502">
        <w:rPr>
          <w:rFonts w:ascii="GHEA Grapalat" w:hAnsi="GHEA Grapalat"/>
          <w:b/>
          <w:i w:val="0"/>
          <w:lang w:val="hy-AM"/>
        </w:rPr>
        <w:t xml:space="preserve"> </w:t>
      </w:r>
      <w:r w:rsidR="002D330B" w:rsidRPr="00DC07C4">
        <w:rPr>
          <w:rFonts w:ascii="GHEA Grapalat" w:hAnsi="GHEA Grapalat"/>
          <w:b/>
          <w:i w:val="0"/>
          <w:lang w:val="hy-AM"/>
        </w:rPr>
        <w:t>18</w:t>
      </w:r>
      <w:r w:rsidR="002D330B" w:rsidRPr="00DC2502">
        <w:rPr>
          <w:rFonts w:ascii="GHEA Grapalat" w:hAnsi="GHEA Grapalat"/>
          <w:b/>
          <w:i w:val="0"/>
          <w:lang w:val="hy-AM"/>
        </w:rPr>
        <w:t>-</w:t>
      </w:r>
      <w:r w:rsidR="002D330B" w:rsidRPr="00DC07C4">
        <w:rPr>
          <w:rFonts w:ascii="GHEA Grapalat" w:hAnsi="GHEA Grapalat"/>
          <w:b/>
          <w:i w:val="0"/>
          <w:lang w:val="hy-AM"/>
        </w:rPr>
        <w:t>ին ժամը</w:t>
      </w:r>
      <w:r w:rsidR="002D330B" w:rsidRPr="00DC2502">
        <w:rPr>
          <w:rFonts w:ascii="GHEA Grapalat" w:hAnsi="GHEA Grapalat"/>
          <w:b/>
          <w:i w:val="0"/>
          <w:lang w:val="hy-AM"/>
        </w:rPr>
        <w:t>՝</w:t>
      </w:r>
      <w:r w:rsidR="002D330B" w:rsidRPr="00DC07C4">
        <w:rPr>
          <w:rFonts w:ascii="GHEA Grapalat" w:hAnsi="GHEA Grapalat"/>
          <w:b/>
          <w:i w:val="0"/>
          <w:lang w:val="hy-AM"/>
        </w:rPr>
        <w:t xml:space="preserve"> 10:</w:t>
      </w:r>
      <w:r w:rsidR="002D330B" w:rsidRPr="00DC2502">
        <w:rPr>
          <w:rFonts w:ascii="GHEA Grapalat" w:hAnsi="GHEA Grapalat"/>
          <w:b/>
          <w:i w:val="0"/>
          <w:lang w:val="af-ZA"/>
        </w:rPr>
        <w:t>00-ին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72B94C77" w14:textId="77777777" w:rsidR="002D330B" w:rsidRPr="00DC2502" w:rsidRDefault="002D330B" w:rsidP="002D330B">
      <w:pPr>
        <w:pStyle w:val="BodyTextIndent"/>
        <w:spacing w:line="240" w:lineRule="auto"/>
        <w:rPr>
          <w:rFonts w:ascii="GHEA Grapalat" w:hAnsi="GHEA Grapalat"/>
          <w:i w:val="0"/>
          <w:lang w:val="af-ZA"/>
        </w:rPr>
      </w:pPr>
      <w:r w:rsidRPr="00DC250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49B75389" w14:textId="77777777" w:rsidR="002D330B" w:rsidRPr="00DC2502" w:rsidRDefault="002D330B" w:rsidP="002D330B">
      <w:pPr>
        <w:pStyle w:val="BodyTextIndent"/>
        <w:spacing w:line="240" w:lineRule="auto"/>
        <w:rPr>
          <w:rFonts w:ascii="GHEA Grapalat" w:hAnsi="GHEA Grapalat"/>
          <w:i w:val="0"/>
          <w:lang w:val="af-ZA"/>
        </w:rPr>
      </w:pPr>
    </w:p>
    <w:p w14:paraId="190C949A" w14:textId="77777777" w:rsidR="002D330B" w:rsidRPr="00DC2502" w:rsidRDefault="002D330B" w:rsidP="002D330B">
      <w:pPr>
        <w:pStyle w:val="BodyTextIndent"/>
        <w:spacing w:line="240" w:lineRule="auto"/>
        <w:rPr>
          <w:rFonts w:ascii="GHEA Grapalat" w:hAnsi="GHEA Grapalat"/>
          <w:i w:val="0"/>
          <w:lang w:val="af-ZA"/>
        </w:rPr>
      </w:pPr>
    </w:p>
    <w:p w14:paraId="12AD85A8" w14:textId="77777777" w:rsidR="002D330B" w:rsidRPr="00DC2502" w:rsidRDefault="002D330B" w:rsidP="002D330B">
      <w:pPr>
        <w:pStyle w:val="BodyTextIndent"/>
        <w:spacing w:line="240" w:lineRule="auto"/>
        <w:rPr>
          <w:rFonts w:ascii="GHEA Grapalat" w:hAnsi="GHEA Grapalat"/>
          <w:i w:val="0"/>
          <w:lang w:val="af-ZA"/>
        </w:rPr>
      </w:pPr>
      <w:r w:rsidRPr="00DC2502">
        <w:rPr>
          <w:rFonts w:ascii="GHEA Grapalat" w:hAnsi="GHEA Grapalat"/>
          <w:i w:val="0"/>
          <w:lang w:val="af-ZA"/>
        </w:rPr>
        <w:t xml:space="preserve"> Հեռախոս՝ 099033539</w:t>
      </w:r>
    </w:p>
    <w:p w14:paraId="25ED29DE" w14:textId="77777777" w:rsidR="002D330B" w:rsidRPr="00727BDF" w:rsidRDefault="002D330B" w:rsidP="002D330B">
      <w:pPr>
        <w:pStyle w:val="BodyTextIndent"/>
        <w:spacing w:line="240" w:lineRule="auto"/>
        <w:rPr>
          <w:rFonts w:ascii="GHEA Grapalat" w:hAnsi="GHEA Grapalat"/>
          <w:i w:val="0"/>
          <w:lang w:val="af-ZA"/>
        </w:rPr>
      </w:pPr>
      <w:r w:rsidRPr="00DC2502">
        <w:rPr>
          <w:rFonts w:ascii="GHEA Grapalat" w:hAnsi="GHEA Grapalat"/>
          <w:i w:val="0"/>
          <w:lang w:val="af-ZA"/>
        </w:rPr>
        <w:t xml:space="preserve"> Էլ. փոստ՝ </w:t>
      </w:r>
      <w:bookmarkStart w:id="1" w:name="_Hlk147235697"/>
      <w:r w:rsidRPr="00727BDF">
        <w:rPr>
          <w:rFonts w:ascii="GHEA Grapalat" w:hAnsi="GHEA Grapalat"/>
          <w:i w:val="0"/>
          <w:u w:val="single"/>
          <w:lang w:val="af-ZA"/>
        </w:rPr>
        <w:fldChar w:fldCharType="begin"/>
      </w:r>
      <w:r w:rsidRPr="00727BDF">
        <w:rPr>
          <w:rFonts w:ascii="GHEA Grapalat" w:hAnsi="GHEA Grapalat"/>
          <w:i w:val="0"/>
          <w:u w:val="single"/>
          <w:lang w:val="af-ZA"/>
        </w:rPr>
        <w:instrText xml:space="preserve"> HYPERLINK "mailto:hayk_khazaryan@mail.ru" </w:instrText>
      </w:r>
      <w:r w:rsidRPr="00727BDF">
        <w:rPr>
          <w:rFonts w:ascii="GHEA Grapalat" w:hAnsi="GHEA Grapalat"/>
          <w:i w:val="0"/>
          <w:u w:val="single"/>
          <w:lang w:val="af-ZA"/>
        </w:rPr>
        <w:fldChar w:fldCharType="separate"/>
      </w:r>
      <w:r w:rsidRPr="00727BDF">
        <w:rPr>
          <w:rFonts w:ascii="GHEA Grapalat" w:hAnsi="GHEA Grapalat"/>
          <w:i w:val="0"/>
          <w:u w:val="single"/>
          <w:lang w:val="af-ZA"/>
        </w:rPr>
        <w:t>hayk_khazaryan@mail.ru</w:t>
      </w:r>
      <w:bookmarkEnd w:id="1"/>
      <w:r w:rsidRPr="00727BDF">
        <w:rPr>
          <w:rFonts w:ascii="GHEA Grapalat" w:hAnsi="GHEA Grapalat"/>
          <w:i w:val="0"/>
          <w:u w:val="single"/>
          <w:lang w:val="af-ZA"/>
        </w:rPr>
        <w:fldChar w:fldCharType="end"/>
      </w:r>
      <w:r w:rsidRPr="00727BDF">
        <w:rPr>
          <w:rFonts w:ascii="GHEA Grapalat" w:hAnsi="GHEA Grapalat"/>
          <w:i w:val="0"/>
          <w:u w:val="single"/>
          <w:lang w:val="af-ZA"/>
        </w:rPr>
        <w:t>, hs.partners@mail.ru</w:t>
      </w:r>
    </w:p>
    <w:p w14:paraId="166BE718" w14:textId="77777777" w:rsidR="002D330B" w:rsidRPr="00DC2502" w:rsidRDefault="002D330B" w:rsidP="002D330B">
      <w:pPr>
        <w:pStyle w:val="BodyTextIndent"/>
        <w:spacing w:line="240" w:lineRule="auto"/>
        <w:rPr>
          <w:rFonts w:ascii="GHEA Grapalat" w:hAnsi="GHEA Grapalat"/>
          <w:i w:val="0"/>
          <w:lang w:val="af-ZA"/>
        </w:rPr>
      </w:pPr>
    </w:p>
    <w:p w14:paraId="448D3519" w14:textId="77777777" w:rsidR="002D330B" w:rsidRPr="00DC2502" w:rsidRDefault="002D330B" w:rsidP="002D330B">
      <w:pPr>
        <w:pStyle w:val="BodyTextIndent"/>
        <w:spacing w:line="240" w:lineRule="auto"/>
        <w:ind w:firstLine="0"/>
        <w:jc w:val="left"/>
        <w:rPr>
          <w:rFonts w:ascii="GHEA Grapalat" w:hAnsi="GHEA Grapalat"/>
          <w:i w:val="0"/>
          <w:lang w:val="af-ZA"/>
        </w:rPr>
      </w:pPr>
    </w:p>
    <w:p w14:paraId="783ACE74" w14:textId="77777777" w:rsidR="002D330B" w:rsidRPr="00DC2502" w:rsidRDefault="002D330B" w:rsidP="002D330B">
      <w:pPr>
        <w:pStyle w:val="BodyTextIndent"/>
        <w:spacing w:line="240" w:lineRule="auto"/>
        <w:ind w:firstLine="0"/>
        <w:rPr>
          <w:rFonts w:ascii="GHEA Grapalat" w:hAnsi="GHEA Grapalat"/>
          <w:i w:val="0"/>
          <w:lang w:val="af-ZA"/>
        </w:rPr>
      </w:pPr>
      <w:r w:rsidRPr="00DC2502">
        <w:rPr>
          <w:rFonts w:ascii="GHEA Grapalat" w:hAnsi="GHEA Grapalat"/>
          <w:i w:val="0"/>
          <w:lang w:val="af-ZA"/>
        </w:rPr>
        <w:t>Պատվիրատու՝ «Արբիտրաժի և հաշտարարության հայաստանյան կենտրոն» հիմնադրամ</w:t>
      </w:r>
      <w:r w:rsidRPr="00DC2502">
        <w:rPr>
          <w:rFonts w:ascii="GHEA Grapalat" w:hAnsi="GHEA Grapalat"/>
          <w:i w:val="0"/>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2D330B">
      <w:pPr>
        <w:pStyle w:val="BodyText"/>
        <w:ind w:right="-7"/>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6072887D" w14:textId="77777777" w:rsidR="00754EAF" w:rsidRPr="00DC07C4" w:rsidRDefault="00754EAF" w:rsidP="00EF3662">
      <w:pPr>
        <w:pStyle w:val="BodyText"/>
        <w:spacing w:after="0"/>
        <w:ind w:firstLine="567"/>
        <w:jc w:val="right"/>
        <w:rPr>
          <w:rFonts w:ascii="GHEA Grapalat" w:hAnsi="GHEA Grapalat" w:cs="Times Armenian"/>
          <w:sz w:val="20"/>
          <w:szCs w:val="20"/>
          <w:lang w:val="af-ZA"/>
        </w:rPr>
      </w:pPr>
    </w:p>
    <w:p w14:paraId="69272DB5" w14:textId="77777777" w:rsidR="00754EAF" w:rsidRPr="00DC07C4" w:rsidRDefault="00754EAF" w:rsidP="00EF3662">
      <w:pPr>
        <w:pStyle w:val="BodyText"/>
        <w:spacing w:after="0"/>
        <w:ind w:firstLine="567"/>
        <w:jc w:val="right"/>
        <w:rPr>
          <w:rFonts w:ascii="GHEA Grapalat" w:hAnsi="GHEA Grapalat" w:cs="Times Armenian"/>
          <w:sz w:val="20"/>
          <w:szCs w:val="20"/>
          <w:lang w:val="af-ZA"/>
        </w:rPr>
      </w:pPr>
    </w:p>
    <w:p w14:paraId="12CDE128" w14:textId="24EB123B" w:rsidR="00096865" w:rsidRPr="003E198F" w:rsidRDefault="00096865" w:rsidP="00EF3662">
      <w:pPr>
        <w:pStyle w:val="BodyText"/>
        <w:spacing w:after="0"/>
        <w:ind w:firstLine="567"/>
        <w:jc w:val="right"/>
        <w:rPr>
          <w:rFonts w:ascii="GHEA Grapalat" w:hAnsi="GHEA Grapalat" w:cs="Times Armenian"/>
          <w:sz w:val="20"/>
          <w:szCs w:val="20"/>
          <w:lang w:val="af-ZA"/>
        </w:rPr>
      </w:pPr>
      <w:r w:rsidRPr="002D330B">
        <w:rPr>
          <w:rFonts w:ascii="GHEA Grapalat" w:hAnsi="GHEA Grapalat" w:cs="Times Armenian"/>
          <w:sz w:val="20"/>
          <w:szCs w:val="20"/>
        </w:rPr>
        <w:t>Հաստատված</w:t>
      </w:r>
      <w:r w:rsidRPr="003E198F">
        <w:rPr>
          <w:rFonts w:ascii="GHEA Grapalat" w:hAnsi="GHEA Grapalat" w:cs="Times Armenian"/>
          <w:sz w:val="20"/>
          <w:szCs w:val="20"/>
          <w:lang w:val="af-ZA"/>
        </w:rPr>
        <w:t xml:space="preserve"> </w:t>
      </w:r>
      <w:r w:rsidRPr="002D330B">
        <w:rPr>
          <w:rFonts w:ascii="GHEA Grapalat" w:hAnsi="GHEA Grapalat" w:cs="Times Armenian"/>
          <w:sz w:val="20"/>
          <w:szCs w:val="20"/>
        </w:rPr>
        <w:t>է</w:t>
      </w:r>
    </w:p>
    <w:p w14:paraId="7F4382B6" w14:textId="10F3D574" w:rsidR="00096865" w:rsidRPr="003E198F" w:rsidRDefault="002D330B" w:rsidP="00EF3662">
      <w:pPr>
        <w:pStyle w:val="BodyText"/>
        <w:spacing w:after="0"/>
        <w:ind w:firstLine="567"/>
        <w:jc w:val="right"/>
        <w:rPr>
          <w:rFonts w:ascii="GHEA Grapalat" w:hAnsi="GHEA Grapalat" w:cs="Times Armenian"/>
          <w:sz w:val="20"/>
          <w:szCs w:val="20"/>
          <w:lang w:val="af-ZA"/>
        </w:rPr>
      </w:pPr>
      <w:r w:rsidRPr="002D330B">
        <w:rPr>
          <w:rFonts w:ascii="GHEA Grapalat" w:hAnsi="GHEA Grapalat" w:cs="Times Armenian"/>
          <w:sz w:val="20"/>
          <w:szCs w:val="20"/>
        </w:rPr>
        <w:t>ԱՀՀԿ</w:t>
      </w:r>
      <w:r w:rsidRPr="003E198F">
        <w:rPr>
          <w:rFonts w:ascii="GHEA Grapalat" w:hAnsi="GHEA Grapalat" w:cs="Times Armenian"/>
          <w:sz w:val="20"/>
          <w:szCs w:val="20"/>
          <w:lang w:val="af-ZA"/>
        </w:rPr>
        <w:t>-</w:t>
      </w:r>
      <w:r w:rsidRPr="002D330B">
        <w:rPr>
          <w:rFonts w:ascii="GHEA Grapalat" w:hAnsi="GHEA Grapalat" w:cs="Times Armenian"/>
          <w:sz w:val="20"/>
          <w:szCs w:val="20"/>
        </w:rPr>
        <w:t>ՀԲՄԾՁԲ</w:t>
      </w:r>
      <w:r w:rsidRPr="003E198F">
        <w:rPr>
          <w:rFonts w:ascii="GHEA Grapalat" w:hAnsi="GHEA Grapalat" w:cs="Times Armenian"/>
          <w:sz w:val="20"/>
          <w:szCs w:val="20"/>
          <w:lang w:val="af-ZA"/>
        </w:rPr>
        <w:t xml:space="preserve">-23/1 </w:t>
      </w:r>
      <w:r w:rsidR="00096865" w:rsidRPr="002D330B">
        <w:rPr>
          <w:rFonts w:ascii="GHEA Grapalat" w:hAnsi="GHEA Grapalat" w:cs="Times Armenian"/>
          <w:sz w:val="20"/>
          <w:szCs w:val="20"/>
        </w:rPr>
        <w:t>ծածկագրով</w:t>
      </w:r>
      <w:r w:rsidR="00096865" w:rsidRPr="003E198F">
        <w:rPr>
          <w:rFonts w:ascii="GHEA Grapalat" w:hAnsi="GHEA Grapalat" w:cs="Times Armenian"/>
          <w:sz w:val="20"/>
          <w:szCs w:val="20"/>
          <w:lang w:val="af-ZA"/>
        </w:rPr>
        <w:t xml:space="preserve"> </w:t>
      </w:r>
    </w:p>
    <w:p w14:paraId="5BFA6F62" w14:textId="69EC2D1F" w:rsidR="00096865" w:rsidRPr="003E198F" w:rsidRDefault="002D330B" w:rsidP="00EF3662">
      <w:pPr>
        <w:pStyle w:val="BodyText"/>
        <w:spacing w:after="0"/>
        <w:ind w:firstLine="567"/>
        <w:jc w:val="right"/>
        <w:rPr>
          <w:rFonts w:ascii="GHEA Grapalat" w:hAnsi="GHEA Grapalat" w:cs="Times Armenian"/>
          <w:sz w:val="20"/>
          <w:szCs w:val="20"/>
          <w:lang w:val="af-ZA"/>
        </w:rPr>
      </w:pPr>
      <w:r w:rsidRPr="002D330B">
        <w:rPr>
          <w:rFonts w:ascii="GHEA Grapalat" w:hAnsi="GHEA Grapalat" w:cs="Times Armenian"/>
          <w:sz w:val="20"/>
          <w:szCs w:val="20"/>
        </w:rPr>
        <w:t>հրատապ</w:t>
      </w:r>
      <w:r w:rsidRPr="003E198F">
        <w:rPr>
          <w:rFonts w:ascii="GHEA Grapalat" w:hAnsi="GHEA Grapalat" w:cs="Times Armenian"/>
          <w:sz w:val="20"/>
          <w:szCs w:val="20"/>
          <w:lang w:val="af-ZA"/>
        </w:rPr>
        <w:t xml:space="preserve"> </w:t>
      </w:r>
      <w:r w:rsidR="00096865" w:rsidRPr="002D330B">
        <w:rPr>
          <w:rFonts w:ascii="GHEA Grapalat" w:hAnsi="GHEA Grapalat" w:cs="Times Armenian"/>
          <w:sz w:val="20"/>
          <w:szCs w:val="20"/>
        </w:rPr>
        <w:t>բաց</w:t>
      </w:r>
      <w:r w:rsidR="00096865" w:rsidRPr="003E198F">
        <w:rPr>
          <w:rFonts w:ascii="GHEA Grapalat" w:hAnsi="GHEA Grapalat" w:cs="Times Armenian"/>
          <w:sz w:val="20"/>
          <w:szCs w:val="20"/>
          <w:lang w:val="af-ZA"/>
        </w:rPr>
        <w:t xml:space="preserve"> </w:t>
      </w:r>
      <w:r w:rsidR="008C5FC1" w:rsidRPr="002D330B">
        <w:rPr>
          <w:rFonts w:ascii="GHEA Grapalat" w:hAnsi="GHEA Grapalat" w:cs="Times Armenian"/>
          <w:sz w:val="20"/>
          <w:szCs w:val="20"/>
        </w:rPr>
        <w:t>մրցույթի</w:t>
      </w:r>
      <w:r w:rsidR="0073462C">
        <w:rPr>
          <w:rFonts w:ascii="GHEA Grapalat" w:hAnsi="GHEA Grapalat" w:cs="Times Armenian"/>
          <w:sz w:val="20"/>
          <w:szCs w:val="20"/>
          <w:lang w:val="hy-AM"/>
        </w:rPr>
        <w:t xml:space="preserve"> </w:t>
      </w:r>
      <w:r w:rsidR="00EE5855" w:rsidRPr="002D330B">
        <w:rPr>
          <w:rFonts w:ascii="GHEA Grapalat" w:hAnsi="GHEA Grapalat" w:cs="Times Armenian"/>
          <w:sz w:val="20"/>
          <w:szCs w:val="20"/>
        </w:rPr>
        <w:t>գնահատող</w:t>
      </w:r>
      <w:r w:rsidR="00EE5855" w:rsidRPr="003E198F">
        <w:rPr>
          <w:rFonts w:ascii="GHEA Grapalat" w:hAnsi="GHEA Grapalat" w:cs="Times Armenian"/>
          <w:sz w:val="20"/>
          <w:szCs w:val="20"/>
          <w:lang w:val="af-ZA"/>
        </w:rPr>
        <w:t xml:space="preserve"> </w:t>
      </w:r>
      <w:r w:rsidR="00096865" w:rsidRPr="002D330B">
        <w:rPr>
          <w:rFonts w:ascii="GHEA Grapalat" w:hAnsi="GHEA Grapalat" w:cs="Times Armenian"/>
          <w:sz w:val="20"/>
          <w:szCs w:val="20"/>
        </w:rPr>
        <w:t>հանձնաժողովի</w:t>
      </w:r>
    </w:p>
    <w:p w14:paraId="318FF8C4" w14:textId="62865080" w:rsidR="00096865" w:rsidRPr="003E198F" w:rsidRDefault="00096865" w:rsidP="00EF3662">
      <w:pPr>
        <w:pStyle w:val="BodyText"/>
        <w:spacing w:after="0"/>
        <w:ind w:firstLine="567"/>
        <w:jc w:val="right"/>
        <w:rPr>
          <w:rFonts w:ascii="GHEA Grapalat" w:hAnsi="GHEA Grapalat" w:cs="Times Armenian"/>
          <w:sz w:val="20"/>
          <w:szCs w:val="20"/>
          <w:lang w:val="af-ZA"/>
        </w:rPr>
      </w:pPr>
      <w:r w:rsidRPr="003E198F">
        <w:rPr>
          <w:rFonts w:ascii="GHEA Grapalat" w:hAnsi="GHEA Grapalat" w:cs="Times Armenian"/>
          <w:sz w:val="20"/>
          <w:szCs w:val="20"/>
          <w:lang w:val="af-ZA"/>
        </w:rPr>
        <w:t xml:space="preserve"> 20</w:t>
      </w:r>
      <w:r w:rsidR="002D330B">
        <w:rPr>
          <w:rFonts w:ascii="GHEA Grapalat" w:hAnsi="GHEA Grapalat" w:cs="Times Armenian"/>
          <w:sz w:val="20"/>
          <w:szCs w:val="20"/>
          <w:lang w:val="hy-AM"/>
        </w:rPr>
        <w:t xml:space="preserve">23 </w:t>
      </w:r>
      <w:r w:rsidRPr="002D330B">
        <w:rPr>
          <w:rFonts w:ascii="GHEA Grapalat" w:hAnsi="GHEA Grapalat" w:cs="Times Armenian"/>
          <w:sz w:val="20"/>
          <w:szCs w:val="20"/>
        </w:rPr>
        <w:t>թ</w:t>
      </w:r>
      <w:r w:rsidR="002D330B">
        <w:rPr>
          <w:rFonts w:ascii="GHEA Grapalat" w:hAnsi="GHEA Grapalat" w:cs="Times Armenian"/>
          <w:sz w:val="20"/>
          <w:szCs w:val="20"/>
          <w:lang w:val="hy-AM"/>
        </w:rPr>
        <w:t>. դեկտեմբեր</w:t>
      </w:r>
      <w:r w:rsidR="005C6159" w:rsidRPr="002D330B">
        <w:rPr>
          <w:rFonts w:ascii="GHEA Grapalat" w:hAnsi="GHEA Grapalat" w:cs="Times Armenian"/>
          <w:sz w:val="20"/>
          <w:szCs w:val="20"/>
        </w:rPr>
        <w:t>ի</w:t>
      </w:r>
      <w:r w:rsidR="000E265C" w:rsidRPr="000E265C">
        <w:rPr>
          <w:rFonts w:ascii="GHEA Grapalat" w:hAnsi="GHEA Grapalat" w:cs="Times Armenian"/>
          <w:sz w:val="20"/>
          <w:szCs w:val="20"/>
          <w:lang w:val="af-ZA"/>
        </w:rPr>
        <w:t xml:space="preserve"> </w:t>
      </w:r>
      <w:r w:rsidR="000E265C">
        <w:rPr>
          <w:rFonts w:ascii="GHEA Grapalat" w:hAnsi="GHEA Grapalat" w:cs="Times Armenian"/>
          <w:sz w:val="20"/>
          <w:szCs w:val="20"/>
          <w:lang w:val="af-ZA"/>
        </w:rPr>
        <w:t>04-</w:t>
      </w:r>
      <w:r w:rsidR="000E265C">
        <w:rPr>
          <w:rFonts w:ascii="GHEA Grapalat" w:hAnsi="GHEA Grapalat" w:cs="Times Armenian"/>
          <w:sz w:val="20"/>
          <w:szCs w:val="20"/>
          <w:lang w:val="hy-AM"/>
        </w:rPr>
        <w:t>ի</w:t>
      </w:r>
      <w:r w:rsidRPr="003E198F">
        <w:rPr>
          <w:rFonts w:ascii="GHEA Grapalat" w:hAnsi="GHEA Grapalat" w:cs="Times Armenian"/>
          <w:sz w:val="20"/>
          <w:szCs w:val="20"/>
          <w:lang w:val="af-ZA"/>
        </w:rPr>
        <w:t xml:space="preserve"> </w:t>
      </w:r>
      <w:r w:rsidR="005C6159" w:rsidRPr="003E198F">
        <w:rPr>
          <w:rFonts w:ascii="GHEA Grapalat" w:hAnsi="GHEA Grapalat" w:cs="Times Armenian"/>
          <w:sz w:val="20"/>
          <w:szCs w:val="20"/>
          <w:lang w:val="af-ZA"/>
        </w:rPr>
        <w:t xml:space="preserve">N </w:t>
      </w:r>
      <w:r w:rsidR="002D330B">
        <w:rPr>
          <w:rFonts w:ascii="GHEA Grapalat" w:hAnsi="GHEA Grapalat" w:cs="Times Armenian"/>
          <w:sz w:val="20"/>
          <w:szCs w:val="20"/>
          <w:lang w:val="hy-AM"/>
        </w:rPr>
        <w:t xml:space="preserve">2 </w:t>
      </w:r>
      <w:r w:rsidRPr="002D330B">
        <w:rPr>
          <w:rFonts w:ascii="GHEA Grapalat" w:hAnsi="GHEA Grapalat" w:cs="Times Armenian"/>
          <w:sz w:val="20"/>
          <w:szCs w:val="20"/>
        </w:rPr>
        <w:t>որոշմամբ</w:t>
      </w:r>
    </w:p>
    <w:p w14:paraId="7B473BD6" w14:textId="77777777" w:rsidR="00096865" w:rsidRPr="003E198F" w:rsidRDefault="00096865" w:rsidP="002D330B">
      <w:pPr>
        <w:pStyle w:val="BodyText"/>
        <w:spacing w:after="0"/>
        <w:ind w:firstLine="567"/>
        <w:jc w:val="right"/>
        <w:rPr>
          <w:rFonts w:ascii="GHEA Grapalat" w:hAnsi="GHEA Grapalat" w:cs="Times Armenian"/>
          <w:sz w:val="20"/>
          <w:szCs w:val="20"/>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489037FD" w:rsidR="00096865" w:rsidRPr="00064ADD" w:rsidRDefault="0073462C" w:rsidP="00C10A9F">
      <w:pPr>
        <w:pStyle w:val="BodyText"/>
        <w:tabs>
          <w:tab w:val="left" w:pos="5968"/>
        </w:tabs>
        <w:ind w:right="-7" w:firstLine="567"/>
        <w:jc w:val="center"/>
        <w:rPr>
          <w:rFonts w:ascii="GHEA Grapalat" w:hAnsi="GHEA Grapalat"/>
          <w:lang w:val="af-ZA"/>
        </w:rPr>
      </w:pPr>
      <w:r w:rsidRPr="00DC2502">
        <w:rPr>
          <w:rFonts w:ascii="GHEA Grapalat" w:hAnsi="GHEA Grapalat"/>
          <w:b/>
          <w:lang w:val="af-ZA"/>
        </w:rPr>
        <w:t xml:space="preserve">«ԱՐԲԻՏՐԱԺԻ </w:t>
      </w:r>
      <w:r w:rsidRPr="00DC2502">
        <w:rPr>
          <w:rFonts w:ascii="GHEA Grapalat" w:hAnsi="GHEA Grapalat"/>
          <w:b/>
          <w:lang w:val="hy-AM"/>
        </w:rPr>
        <w:t>ԵՎ</w:t>
      </w:r>
      <w:r w:rsidRPr="00DC2502">
        <w:rPr>
          <w:rFonts w:ascii="GHEA Grapalat" w:hAnsi="GHEA Grapalat"/>
          <w:b/>
          <w:lang w:val="af-ZA"/>
        </w:rPr>
        <w:t xml:space="preserve"> ՀԱՇՏԱՐԱՐՈՒԹՅԱՆ ՀԱՅԱՍՏԱՆՅԱՆ ԿԵՆՏՐՈՆ» ՀԻՄՆԱԴՐԱՄ</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bookmarkStart w:id="2" w:name="_GoBack"/>
      <w:bookmarkEnd w:id="2"/>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2D85D244" w:rsidR="00096865" w:rsidRPr="0073462C" w:rsidRDefault="0073462C" w:rsidP="00EF3662">
      <w:pPr>
        <w:pStyle w:val="BodyText"/>
        <w:ind w:right="-7"/>
        <w:jc w:val="center"/>
        <w:rPr>
          <w:rFonts w:ascii="GHEA Grapalat" w:hAnsi="GHEA Grapalat" w:cs="Sylfaen"/>
          <w:bCs/>
          <w:lang w:val="af-ZA"/>
        </w:rPr>
      </w:pPr>
      <w:r w:rsidRPr="0073462C">
        <w:rPr>
          <w:rFonts w:ascii="GHEA Grapalat" w:hAnsi="GHEA Grapalat" w:cs="Sylfaen"/>
          <w:bCs/>
          <w:lang w:val="af-ZA"/>
        </w:rPr>
        <w:t>«</w:t>
      </w:r>
      <w:r w:rsidRPr="00DC2502">
        <w:rPr>
          <w:rFonts w:ascii="GHEA Grapalat" w:hAnsi="GHEA Grapalat" w:cs="Sylfaen"/>
          <w:bCs/>
        </w:rPr>
        <w:t>ԱՐԲԻՏՐԱԺԻ</w:t>
      </w:r>
      <w:r w:rsidRPr="0073462C">
        <w:rPr>
          <w:rFonts w:ascii="GHEA Grapalat" w:hAnsi="GHEA Grapalat" w:cs="Sylfaen"/>
          <w:bCs/>
          <w:lang w:val="af-ZA"/>
        </w:rPr>
        <w:t xml:space="preserve"> </w:t>
      </w:r>
      <w:r w:rsidRPr="00DC2502">
        <w:rPr>
          <w:rFonts w:ascii="GHEA Grapalat" w:hAnsi="GHEA Grapalat" w:cs="Sylfaen"/>
          <w:bCs/>
        </w:rPr>
        <w:t>ԵՎ</w:t>
      </w:r>
      <w:r w:rsidRPr="0073462C">
        <w:rPr>
          <w:rFonts w:ascii="GHEA Grapalat" w:hAnsi="GHEA Grapalat" w:cs="Sylfaen"/>
          <w:bCs/>
          <w:lang w:val="af-ZA"/>
        </w:rPr>
        <w:t xml:space="preserve"> </w:t>
      </w:r>
      <w:r w:rsidRPr="00DC2502">
        <w:rPr>
          <w:rFonts w:ascii="GHEA Grapalat" w:hAnsi="GHEA Grapalat" w:cs="Sylfaen"/>
          <w:bCs/>
        </w:rPr>
        <w:t>ՀԱՇՏԱՐԱՐՈՒԹՅԱՆ</w:t>
      </w:r>
      <w:r w:rsidRPr="0073462C">
        <w:rPr>
          <w:rFonts w:ascii="GHEA Grapalat" w:hAnsi="GHEA Grapalat" w:cs="Sylfaen"/>
          <w:bCs/>
          <w:lang w:val="af-ZA"/>
        </w:rPr>
        <w:t xml:space="preserve"> </w:t>
      </w:r>
      <w:r w:rsidRPr="00DC2502">
        <w:rPr>
          <w:rFonts w:ascii="GHEA Grapalat" w:hAnsi="GHEA Grapalat" w:cs="Sylfaen"/>
          <w:bCs/>
        </w:rPr>
        <w:t>ՀԱՅԱՍՏԱՆՅԱՆ</w:t>
      </w:r>
      <w:r w:rsidRPr="0073462C">
        <w:rPr>
          <w:rFonts w:ascii="GHEA Grapalat" w:hAnsi="GHEA Grapalat" w:cs="Sylfaen"/>
          <w:bCs/>
          <w:lang w:val="af-ZA"/>
        </w:rPr>
        <w:t xml:space="preserve"> </w:t>
      </w:r>
      <w:r w:rsidRPr="00DC2502">
        <w:rPr>
          <w:rFonts w:ascii="GHEA Grapalat" w:hAnsi="GHEA Grapalat" w:cs="Sylfaen"/>
          <w:bCs/>
        </w:rPr>
        <w:t>ԿԵՆՏՐՈՆ</w:t>
      </w:r>
      <w:r w:rsidRPr="0073462C">
        <w:rPr>
          <w:rFonts w:ascii="GHEA Grapalat" w:hAnsi="GHEA Grapalat" w:cs="Sylfaen"/>
          <w:bCs/>
          <w:lang w:val="af-ZA"/>
        </w:rPr>
        <w:t xml:space="preserve">» </w:t>
      </w:r>
      <w:r w:rsidRPr="00DC2502">
        <w:rPr>
          <w:rFonts w:ascii="GHEA Grapalat" w:hAnsi="GHEA Grapalat" w:cs="Sylfaen"/>
          <w:bCs/>
        </w:rPr>
        <w:t>ՀԻՄՆԱԴՐԱՄԻ</w:t>
      </w:r>
      <w:r w:rsidRPr="0073462C">
        <w:rPr>
          <w:rFonts w:ascii="GHEA Grapalat" w:hAnsi="GHEA Grapalat" w:cs="Sylfaen"/>
          <w:bCs/>
          <w:lang w:val="af-ZA"/>
        </w:rPr>
        <w:t xml:space="preserve"> </w:t>
      </w:r>
      <w:r w:rsidRPr="0073462C">
        <w:rPr>
          <w:rFonts w:ascii="GHEA Grapalat" w:hAnsi="GHEA Grapalat" w:cs="Sylfaen"/>
          <w:bCs/>
        </w:rPr>
        <w:t>ԿԱՐԻՔՆԵՐԻ</w:t>
      </w:r>
      <w:r w:rsidRPr="0073462C">
        <w:rPr>
          <w:rFonts w:ascii="GHEA Grapalat" w:hAnsi="GHEA Grapalat" w:cs="Sylfaen"/>
          <w:bCs/>
          <w:lang w:val="af-ZA"/>
        </w:rPr>
        <w:t xml:space="preserve"> </w:t>
      </w:r>
      <w:r w:rsidRPr="0073462C">
        <w:rPr>
          <w:rFonts w:ascii="GHEA Grapalat" w:hAnsi="GHEA Grapalat" w:cs="Sylfaen"/>
          <w:bCs/>
        </w:rPr>
        <w:t>ՀԱՄԱՐ</w:t>
      </w:r>
      <w:r w:rsidRPr="0073462C">
        <w:rPr>
          <w:rFonts w:ascii="GHEA Grapalat" w:hAnsi="GHEA Grapalat" w:cs="Sylfaen"/>
          <w:bCs/>
          <w:lang w:val="af-ZA"/>
        </w:rPr>
        <w:t xml:space="preserve">` </w:t>
      </w:r>
      <w:r w:rsidRPr="0073462C">
        <w:rPr>
          <w:rFonts w:ascii="GHEA Grapalat" w:hAnsi="GHEA Grapalat" w:cs="Sylfaen"/>
          <w:bCs/>
        </w:rPr>
        <w:t>ԿԱՅՔԻ</w:t>
      </w:r>
      <w:r w:rsidRPr="0073462C">
        <w:rPr>
          <w:rFonts w:ascii="GHEA Grapalat" w:hAnsi="GHEA Grapalat" w:cs="Sylfaen"/>
          <w:bCs/>
          <w:lang w:val="af-ZA"/>
        </w:rPr>
        <w:t xml:space="preserve"> </w:t>
      </w:r>
      <w:r w:rsidRPr="0073462C">
        <w:rPr>
          <w:rFonts w:ascii="GHEA Grapalat" w:hAnsi="GHEA Grapalat" w:cs="Sylfaen"/>
          <w:bCs/>
        </w:rPr>
        <w:t>Ձ</w:t>
      </w:r>
      <w:r>
        <w:rPr>
          <w:rFonts w:ascii="GHEA Grapalat" w:hAnsi="GHEA Grapalat" w:cs="Sylfaen"/>
          <w:bCs/>
          <w:lang w:val="hy-AM"/>
        </w:rPr>
        <w:t>ԵՎ</w:t>
      </w:r>
      <w:r w:rsidRPr="0073462C">
        <w:rPr>
          <w:rFonts w:ascii="GHEA Grapalat" w:hAnsi="GHEA Grapalat" w:cs="Sylfaen"/>
          <w:bCs/>
        </w:rPr>
        <w:t>ԱՎՈՐՄԱՆ</w:t>
      </w:r>
      <w:r w:rsidRPr="0073462C">
        <w:rPr>
          <w:rFonts w:ascii="GHEA Grapalat" w:hAnsi="GHEA Grapalat" w:cs="Sylfaen"/>
          <w:bCs/>
          <w:lang w:val="af-ZA"/>
        </w:rPr>
        <w:t xml:space="preserve"> </w:t>
      </w:r>
      <w:r w:rsidRPr="0073462C">
        <w:rPr>
          <w:rFonts w:ascii="GHEA Grapalat" w:hAnsi="GHEA Grapalat" w:cs="Sylfaen"/>
          <w:bCs/>
        </w:rPr>
        <w:t>ԾԱՌԱՅՈՒԹՅՈՒՆՆԵՐԻ</w:t>
      </w:r>
      <w:r w:rsidRPr="0073462C">
        <w:rPr>
          <w:rFonts w:ascii="GHEA Grapalat" w:hAnsi="GHEA Grapalat" w:cs="Sylfaen"/>
          <w:bCs/>
          <w:lang w:val="af-ZA"/>
        </w:rPr>
        <w:t xml:space="preserve"> </w:t>
      </w:r>
      <w:r w:rsidRPr="0073462C">
        <w:rPr>
          <w:rFonts w:ascii="GHEA Grapalat" w:hAnsi="GHEA Grapalat" w:cs="Sylfaen"/>
          <w:bCs/>
        </w:rPr>
        <w:t>ՁԵՌՔԲԵՐՄԱՆ</w:t>
      </w:r>
      <w:r w:rsidRPr="0073462C">
        <w:rPr>
          <w:rFonts w:ascii="GHEA Grapalat" w:hAnsi="GHEA Grapalat" w:cs="Sylfaen"/>
          <w:bCs/>
          <w:lang w:val="af-ZA"/>
        </w:rPr>
        <w:t xml:space="preserve"> </w:t>
      </w:r>
      <w:r w:rsidRPr="0073462C">
        <w:rPr>
          <w:rFonts w:ascii="GHEA Grapalat" w:hAnsi="GHEA Grapalat" w:cs="Sylfaen"/>
          <w:bCs/>
        </w:rPr>
        <w:t>ՆՊԱՏԱԿՈՎ</w:t>
      </w:r>
      <w:r w:rsidRPr="0073462C">
        <w:rPr>
          <w:rFonts w:ascii="GHEA Grapalat" w:hAnsi="GHEA Grapalat" w:cs="Sylfaen"/>
          <w:bCs/>
          <w:lang w:val="af-ZA"/>
        </w:rPr>
        <w:t xml:space="preserve"> </w:t>
      </w:r>
      <w:r w:rsidRPr="0073462C">
        <w:rPr>
          <w:rFonts w:ascii="GHEA Grapalat" w:hAnsi="GHEA Grapalat" w:cs="Sylfaen"/>
          <w:bCs/>
        </w:rPr>
        <w:t>ՀԱՅՏԱՐԱՐՎԱԾ</w:t>
      </w:r>
      <w:r w:rsidRPr="0073462C">
        <w:rPr>
          <w:rFonts w:ascii="GHEA Grapalat" w:hAnsi="GHEA Grapalat" w:cs="Sylfaen"/>
          <w:bCs/>
          <w:lang w:val="af-ZA"/>
        </w:rPr>
        <w:t xml:space="preserve"> </w:t>
      </w:r>
      <w:r w:rsidRPr="0073462C">
        <w:rPr>
          <w:rFonts w:ascii="GHEA Grapalat" w:hAnsi="GHEA Grapalat" w:cs="Sylfaen"/>
          <w:bCs/>
        </w:rPr>
        <w:t>ՀՐԱՏԱՊ</w:t>
      </w:r>
      <w:r w:rsidRPr="0073462C">
        <w:rPr>
          <w:rFonts w:ascii="GHEA Grapalat" w:hAnsi="GHEA Grapalat" w:cs="Sylfaen"/>
          <w:bCs/>
          <w:lang w:val="af-ZA"/>
        </w:rPr>
        <w:t xml:space="preserve"> </w:t>
      </w:r>
      <w:r w:rsidRPr="0073462C">
        <w:rPr>
          <w:rFonts w:ascii="GHEA Grapalat" w:hAnsi="GHEA Grapalat" w:cs="Sylfaen"/>
          <w:bCs/>
        </w:rPr>
        <w:t>ԲԱՑ</w:t>
      </w:r>
      <w:r w:rsidRPr="0073462C">
        <w:rPr>
          <w:rFonts w:ascii="GHEA Grapalat" w:hAnsi="GHEA Grapalat" w:cs="Sylfaen"/>
          <w:bCs/>
          <w:lang w:val="af-ZA"/>
        </w:rPr>
        <w:t xml:space="preserve"> </w:t>
      </w:r>
      <w:r w:rsidRPr="0073462C">
        <w:rPr>
          <w:rFonts w:ascii="GHEA Grapalat" w:hAnsi="GHEA Grapalat" w:cs="Sylfaen"/>
          <w:bCs/>
        </w:rPr>
        <w:t>ՄՐՑՈՒՅԹԻ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1D8468D0" w14:textId="517BE8F2"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9587EC0" w14:textId="77777777" w:rsidR="0073462C" w:rsidRDefault="0073462C" w:rsidP="0073462C">
      <w:pPr>
        <w:ind w:firstLine="567"/>
        <w:jc w:val="center"/>
        <w:rPr>
          <w:rFonts w:ascii="GHEA Grapalat" w:hAnsi="GHEA Grapalat"/>
          <w:b/>
          <w:sz w:val="20"/>
          <w:lang w:val="af-ZA"/>
        </w:rPr>
      </w:pPr>
      <w:r w:rsidRPr="00DC2502">
        <w:rPr>
          <w:rFonts w:ascii="GHEA Grapalat" w:hAnsi="GHEA Grapalat"/>
          <w:b/>
          <w:sz w:val="20"/>
          <w:lang w:val="af-ZA"/>
        </w:rPr>
        <w:t>«ԱՐԲԻՏՐԱԺԻ ԵՎ ՀԱՇՏԱՐԱՐՈՒԹՅԱՆ ՀԱՅԱՍՏԱՆՅԱՆ ԿԵՆՏՐՈՆ» ՀԻՄՆԱԴՐԱՄԻ</w:t>
      </w:r>
      <w:r w:rsidRPr="00064ADD">
        <w:rPr>
          <w:rFonts w:ascii="GHEA Grapalat" w:hAnsi="GHEA Grapalat"/>
          <w:b/>
          <w:sz w:val="20"/>
          <w:lang w:val="af-ZA"/>
        </w:rPr>
        <w:t xml:space="preserve"> </w:t>
      </w:r>
    </w:p>
    <w:p w14:paraId="10E32423" w14:textId="458EFBA3" w:rsidR="00160AE4" w:rsidRPr="0073462C" w:rsidRDefault="00160AE4" w:rsidP="0073462C">
      <w:pPr>
        <w:ind w:firstLine="567"/>
        <w:jc w:val="center"/>
        <w:rPr>
          <w:rFonts w:ascii="GHEA Grapalat" w:hAnsi="GHEA Grapalat"/>
          <w:b/>
          <w:sz w:val="20"/>
          <w:lang w:val="af-ZA"/>
        </w:rPr>
      </w:pPr>
      <w:r w:rsidRPr="00064ADD">
        <w:rPr>
          <w:rFonts w:ascii="GHEA Grapalat" w:hAnsi="GHEA Grapalat"/>
          <w:b/>
          <w:sz w:val="20"/>
          <w:lang w:val="af-ZA"/>
        </w:rPr>
        <w:t>ԿԱՐԻՔՆԵՐԻ ՀԱՄԱՐ</w:t>
      </w:r>
      <w:r w:rsidRPr="0073462C">
        <w:rPr>
          <w:rFonts w:ascii="GHEA Grapalat" w:hAnsi="GHEA Grapalat"/>
          <w:b/>
          <w:sz w:val="20"/>
          <w:lang w:val="af-ZA"/>
        </w:rPr>
        <w:t xml:space="preserve"> </w:t>
      </w:r>
      <w:r w:rsidR="0073462C" w:rsidRPr="0073462C">
        <w:rPr>
          <w:rFonts w:ascii="GHEA Grapalat" w:hAnsi="GHEA Grapalat"/>
          <w:b/>
          <w:sz w:val="20"/>
          <w:lang w:val="af-ZA"/>
        </w:rPr>
        <w:t>ԿԱՅՔԻ ՁԵՎԱՎՈՐՄԱՆ ԾԱՌԱՅՈՒԹՅՈՒՆՆԵՐ</w:t>
      </w:r>
      <w:r w:rsidRPr="00064ADD">
        <w:rPr>
          <w:rFonts w:ascii="GHEA Grapalat" w:hAnsi="GHEA Grapalat"/>
          <w:b/>
          <w:sz w:val="20"/>
          <w:lang w:val="af-ZA"/>
        </w:rPr>
        <w:t>Ի</w:t>
      </w:r>
      <w:r w:rsidRPr="0073462C">
        <w:rPr>
          <w:rFonts w:ascii="GHEA Grapalat" w:hAnsi="GHEA Grapalat"/>
          <w:b/>
          <w:sz w:val="20"/>
          <w:lang w:val="af-ZA"/>
        </w:rPr>
        <w:t xml:space="preserve"> </w:t>
      </w:r>
    </w:p>
    <w:p w14:paraId="74EE10FA" w14:textId="095B7803" w:rsidR="00096865" w:rsidRPr="0073462C" w:rsidRDefault="00160AE4" w:rsidP="00EF3662">
      <w:pPr>
        <w:ind w:firstLine="567"/>
        <w:jc w:val="center"/>
        <w:rPr>
          <w:rFonts w:ascii="GHEA Grapalat" w:hAnsi="GHEA Grapalat"/>
          <w:b/>
          <w:sz w:val="20"/>
          <w:lang w:val="af-ZA"/>
        </w:rPr>
      </w:pPr>
      <w:r w:rsidRPr="00064ADD">
        <w:rPr>
          <w:rFonts w:ascii="GHEA Grapalat" w:hAnsi="GHEA Grapalat"/>
          <w:b/>
          <w:sz w:val="20"/>
          <w:lang w:val="af-ZA"/>
        </w:rPr>
        <w:t xml:space="preserve">ՁԵՌՔԲԵՐՄԱՆ ՆՊԱՏԱԿՈՎ ՀԱՅՏԱՐԱՐՎԱԾ </w:t>
      </w:r>
      <w:r w:rsidR="0073462C">
        <w:rPr>
          <w:rFonts w:ascii="GHEA Grapalat" w:hAnsi="GHEA Grapalat"/>
          <w:b/>
          <w:sz w:val="20"/>
          <w:lang w:val="hy-AM"/>
        </w:rPr>
        <w:t xml:space="preserve">ՀՐԱՏԱՊ </w:t>
      </w:r>
      <w:r w:rsidRPr="00064ADD">
        <w:rPr>
          <w:rFonts w:ascii="GHEA Grapalat" w:hAnsi="GHEA Grapalat"/>
          <w:b/>
          <w:sz w:val="20"/>
          <w:lang w:val="af-ZA"/>
        </w:rPr>
        <w:t>ԲԱՑ ՄՐՑՈՒՅԹԻ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53874675"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1517AEFC"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1FE8FDF"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73462C">
        <w:rPr>
          <w:rFonts w:ascii="GHEA Grapalat" w:hAnsi="GHEA Grapalat" w:cs="Times Armenian"/>
          <w:b/>
          <w:sz w:val="20"/>
          <w:lang w:val="hy-AM"/>
        </w:rPr>
        <w:t xml:space="preserve">ՀՐԱՏԱՊ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3B04BC9" w:rsidR="00096865" w:rsidRPr="0073462C" w:rsidRDefault="00096865" w:rsidP="0073462C">
      <w:pPr>
        <w:ind w:firstLine="567"/>
        <w:jc w:val="both"/>
        <w:rPr>
          <w:rFonts w:ascii="GHEA Grapalat" w:hAnsi="GHEA Grapalat" w:cs="Sylfaen"/>
          <w:sz w:val="20"/>
          <w:lang w:val="af-ZA"/>
        </w:rPr>
      </w:pPr>
      <w:r w:rsidRPr="00064ADD">
        <w:rPr>
          <w:rFonts w:ascii="GHEA Grapalat" w:hAnsi="GHEA Grapalat" w:cs="Sylfaen"/>
          <w:sz w:val="20"/>
        </w:rPr>
        <w:t>Սույն</w:t>
      </w:r>
      <w:r w:rsidRPr="0073462C">
        <w:rPr>
          <w:rFonts w:ascii="GHEA Grapalat" w:hAnsi="GHEA Grapalat" w:cs="Sylfaen"/>
          <w:sz w:val="20"/>
          <w:lang w:val="af-ZA"/>
        </w:rPr>
        <w:t xml:space="preserve"> </w:t>
      </w:r>
      <w:r w:rsidRPr="00064ADD">
        <w:rPr>
          <w:rFonts w:ascii="GHEA Grapalat" w:hAnsi="GHEA Grapalat" w:cs="Sylfaen"/>
          <w:sz w:val="20"/>
        </w:rPr>
        <w:t>հրավերը</w:t>
      </w:r>
      <w:r w:rsidRPr="0073462C">
        <w:rPr>
          <w:rFonts w:ascii="GHEA Grapalat" w:hAnsi="GHEA Grapalat" w:cs="Sylfaen"/>
          <w:sz w:val="20"/>
          <w:lang w:val="af-ZA"/>
        </w:rPr>
        <w:t xml:space="preserve"> </w:t>
      </w:r>
      <w:r w:rsidRPr="00064ADD">
        <w:rPr>
          <w:rFonts w:ascii="GHEA Grapalat" w:hAnsi="GHEA Grapalat" w:cs="Sylfaen"/>
          <w:sz w:val="20"/>
        </w:rPr>
        <w:t>տրամադրվում</w:t>
      </w:r>
      <w:r w:rsidRPr="0073462C">
        <w:rPr>
          <w:rFonts w:ascii="GHEA Grapalat" w:hAnsi="GHEA Grapalat" w:cs="Sylfaen"/>
          <w:sz w:val="20"/>
          <w:lang w:val="af-ZA"/>
        </w:rPr>
        <w:t xml:space="preserve"> </w:t>
      </w:r>
      <w:r w:rsidRPr="00064ADD">
        <w:rPr>
          <w:rFonts w:ascii="GHEA Grapalat" w:hAnsi="GHEA Grapalat" w:cs="Sylfaen"/>
          <w:sz w:val="20"/>
        </w:rPr>
        <w:t>է</w:t>
      </w:r>
      <w:r w:rsidRPr="0073462C">
        <w:rPr>
          <w:rFonts w:ascii="GHEA Grapalat" w:hAnsi="GHEA Grapalat" w:cs="Sylfaen"/>
          <w:sz w:val="20"/>
          <w:lang w:val="af-ZA"/>
        </w:rPr>
        <w:t xml:space="preserve"> </w:t>
      </w:r>
      <w:r w:rsidRPr="00064ADD">
        <w:rPr>
          <w:rFonts w:ascii="GHEA Grapalat" w:hAnsi="GHEA Grapalat" w:cs="Sylfaen"/>
          <w:sz w:val="20"/>
        </w:rPr>
        <w:t>ի</w:t>
      </w:r>
      <w:r w:rsidRPr="0073462C">
        <w:rPr>
          <w:rFonts w:ascii="GHEA Grapalat" w:hAnsi="GHEA Grapalat" w:cs="Sylfaen"/>
          <w:sz w:val="20"/>
          <w:lang w:val="af-ZA"/>
        </w:rPr>
        <w:t xml:space="preserve"> </w:t>
      </w:r>
      <w:r w:rsidRPr="00064ADD">
        <w:rPr>
          <w:rFonts w:ascii="GHEA Grapalat" w:hAnsi="GHEA Grapalat" w:cs="Sylfaen"/>
          <w:sz w:val="20"/>
        </w:rPr>
        <w:t>լրումն</w:t>
      </w:r>
      <w:r w:rsidRPr="0073462C">
        <w:rPr>
          <w:rFonts w:ascii="GHEA Grapalat" w:hAnsi="GHEA Grapalat" w:cs="Sylfaen"/>
          <w:sz w:val="20"/>
          <w:lang w:val="af-ZA"/>
        </w:rPr>
        <w:t xml:space="preserve"> </w:t>
      </w:r>
      <w:r w:rsidR="0073462C" w:rsidRPr="0073462C">
        <w:rPr>
          <w:rFonts w:ascii="GHEA Grapalat" w:hAnsi="GHEA Grapalat" w:cs="Sylfaen"/>
          <w:sz w:val="20"/>
        </w:rPr>
        <w:t>ԱՀՀԿ</w:t>
      </w:r>
      <w:r w:rsidR="0073462C" w:rsidRPr="0073462C">
        <w:rPr>
          <w:rFonts w:ascii="GHEA Grapalat" w:hAnsi="GHEA Grapalat" w:cs="Sylfaen"/>
          <w:sz w:val="20"/>
          <w:lang w:val="af-ZA"/>
        </w:rPr>
        <w:t>-</w:t>
      </w:r>
      <w:r w:rsidR="0073462C" w:rsidRPr="0073462C">
        <w:rPr>
          <w:rFonts w:ascii="GHEA Grapalat" w:hAnsi="GHEA Grapalat" w:cs="Sylfaen"/>
          <w:sz w:val="20"/>
        </w:rPr>
        <w:t>ՀԲՄԾՁԲ</w:t>
      </w:r>
      <w:r w:rsidR="0073462C" w:rsidRPr="0073462C">
        <w:rPr>
          <w:rFonts w:ascii="GHEA Grapalat" w:hAnsi="GHEA Grapalat" w:cs="Sylfaen"/>
          <w:sz w:val="20"/>
          <w:lang w:val="af-ZA"/>
        </w:rPr>
        <w:t>-23/1</w:t>
      </w:r>
      <w:r w:rsidRPr="0073462C">
        <w:rPr>
          <w:rFonts w:ascii="GHEA Grapalat" w:hAnsi="GHEA Grapalat" w:cs="Sylfaen"/>
          <w:sz w:val="20"/>
          <w:lang w:val="af-ZA"/>
        </w:rPr>
        <w:t xml:space="preserve"> </w:t>
      </w:r>
      <w:r w:rsidRPr="00064ADD">
        <w:rPr>
          <w:rFonts w:ascii="GHEA Grapalat" w:hAnsi="GHEA Grapalat" w:cs="Sylfaen"/>
          <w:sz w:val="20"/>
        </w:rPr>
        <w:t>ծածկա</w:t>
      </w:r>
      <w:r w:rsidRPr="0073462C">
        <w:rPr>
          <w:rFonts w:ascii="GHEA Grapalat" w:hAnsi="GHEA Grapalat" w:cs="Sylfaen"/>
          <w:sz w:val="20"/>
        </w:rPr>
        <w:t>գ</w:t>
      </w:r>
      <w:r w:rsidRPr="00064ADD">
        <w:rPr>
          <w:rFonts w:ascii="GHEA Grapalat" w:hAnsi="GHEA Grapalat" w:cs="Sylfaen"/>
          <w:sz w:val="20"/>
        </w:rPr>
        <w:t>րով</w:t>
      </w:r>
      <w:r w:rsidRPr="0073462C">
        <w:rPr>
          <w:rFonts w:ascii="GHEA Grapalat" w:hAnsi="GHEA Grapalat" w:cs="Sylfaen"/>
          <w:sz w:val="20"/>
          <w:lang w:val="af-ZA"/>
        </w:rPr>
        <w:t xml:space="preserve"> </w:t>
      </w:r>
      <w:r w:rsidRPr="00064ADD">
        <w:rPr>
          <w:rFonts w:ascii="GHEA Grapalat" w:hAnsi="GHEA Grapalat" w:cs="Sylfaen"/>
          <w:sz w:val="20"/>
        </w:rPr>
        <w:t>անցկացվող</w:t>
      </w:r>
      <w:r w:rsidRPr="0073462C">
        <w:rPr>
          <w:rFonts w:ascii="GHEA Grapalat" w:hAnsi="GHEA Grapalat" w:cs="Sylfaen"/>
          <w:sz w:val="20"/>
          <w:lang w:val="af-ZA"/>
        </w:rPr>
        <w:t xml:space="preserve"> </w:t>
      </w:r>
      <w:r w:rsidR="0073462C" w:rsidRPr="0073462C">
        <w:rPr>
          <w:rFonts w:ascii="GHEA Grapalat" w:hAnsi="GHEA Grapalat" w:cs="Sylfaen"/>
          <w:sz w:val="20"/>
        </w:rPr>
        <w:t>հրատապ</w:t>
      </w:r>
      <w:r w:rsidR="0073462C" w:rsidRPr="0073462C">
        <w:rPr>
          <w:rFonts w:ascii="GHEA Grapalat" w:hAnsi="GHEA Grapalat" w:cs="Sylfaen"/>
          <w:sz w:val="20"/>
          <w:lang w:val="af-ZA"/>
        </w:rPr>
        <w:t xml:space="preserve"> </w:t>
      </w:r>
      <w:r w:rsidRPr="00064ADD">
        <w:rPr>
          <w:rFonts w:ascii="GHEA Grapalat" w:hAnsi="GHEA Grapalat" w:cs="Sylfaen"/>
          <w:sz w:val="20"/>
        </w:rPr>
        <w:t>բաց</w:t>
      </w:r>
      <w:r w:rsidRPr="0073462C">
        <w:rPr>
          <w:rFonts w:ascii="GHEA Grapalat" w:hAnsi="GHEA Grapalat" w:cs="Sylfaen"/>
          <w:sz w:val="20"/>
          <w:lang w:val="af-ZA"/>
        </w:rPr>
        <w:t xml:space="preserve"> </w:t>
      </w:r>
      <w:r w:rsidR="00955E87" w:rsidRPr="0073462C">
        <w:rPr>
          <w:rFonts w:ascii="GHEA Grapalat" w:hAnsi="GHEA Grapalat" w:cs="Sylfaen"/>
          <w:sz w:val="20"/>
        </w:rPr>
        <w:t>մրցույթ</w:t>
      </w:r>
      <w:r w:rsidRPr="00064ADD">
        <w:rPr>
          <w:rFonts w:ascii="GHEA Grapalat" w:hAnsi="GHEA Grapalat" w:cs="Sylfaen"/>
          <w:sz w:val="20"/>
        </w:rPr>
        <w:t>ի</w:t>
      </w:r>
      <w:r w:rsidRPr="0073462C">
        <w:rPr>
          <w:rFonts w:ascii="GHEA Grapalat" w:hAnsi="GHEA Grapalat" w:cs="Sylfaen"/>
          <w:sz w:val="20"/>
          <w:lang w:val="af-ZA"/>
        </w:rPr>
        <w:t xml:space="preserve"> (</w:t>
      </w:r>
      <w:r w:rsidRPr="00064ADD">
        <w:rPr>
          <w:rFonts w:ascii="GHEA Grapalat" w:hAnsi="GHEA Grapalat" w:cs="Sylfaen"/>
          <w:sz w:val="20"/>
        </w:rPr>
        <w:t>այսուհետև</w:t>
      </w:r>
      <w:r w:rsidRPr="0073462C">
        <w:rPr>
          <w:rFonts w:ascii="GHEA Grapalat" w:hAnsi="GHEA Grapalat" w:cs="Sylfaen"/>
          <w:sz w:val="20"/>
          <w:lang w:val="af-ZA"/>
        </w:rPr>
        <w:t xml:space="preserve">` </w:t>
      </w:r>
      <w:r w:rsidRPr="00064ADD">
        <w:rPr>
          <w:rFonts w:ascii="GHEA Grapalat" w:hAnsi="GHEA Grapalat" w:cs="Sylfaen"/>
          <w:sz w:val="20"/>
        </w:rPr>
        <w:t>ընթացակար</w:t>
      </w:r>
      <w:r w:rsidRPr="0073462C">
        <w:rPr>
          <w:rFonts w:ascii="GHEA Grapalat" w:hAnsi="GHEA Grapalat" w:cs="Sylfaen"/>
          <w:sz w:val="20"/>
        </w:rPr>
        <w:t>գ</w:t>
      </w:r>
      <w:r w:rsidRPr="0073462C">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73462C">
        <w:rPr>
          <w:rFonts w:ascii="GHEA Grapalat" w:hAnsi="GHEA Grapalat" w:cs="Sylfaen"/>
          <w:sz w:val="20"/>
        </w:rPr>
        <w:t>։</w:t>
      </w:r>
    </w:p>
    <w:p w14:paraId="350C020E" w14:textId="71C4CF2E" w:rsidR="00096865" w:rsidRPr="003E198F"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3E198F">
        <w:rPr>
          <w:rFonts w:ascii="GHEA Grapalat" w:hAnsi="GHEA Grapalat" w:cs="Sylfaen"/>
          <w:sz w:val="20"/>
          <w:lang w:val="af-ZA"/>
        </w:rPr>
        <w:t xml:space="preserve"> </w:t>
      </w:r>
      <w:r w:rsidRPr="00064ADD">
        <w:rPr>
          <w:rFonts w:ascii="GHEA Grapalat" w:hAnsi="GHEA Grapalat" w:cs="Sylfaen"/>
          <w:sz w:val="20"/>
        </w:rPr>
        <w:t>հրավերը</w:t>
      </w:r>
      <w:r w:rsidRPr="003E198F">
        <w:rPr>
          <w:rFonts w:ascii="GHEA Grapalat" w:hAnsi="GHEA Grapalat" w:cs="Sylfaen"/>
          <w:sz w:val="20"/>
          <w:lang w:val="af-ZA"/>
        </w:rPr>
        <w:t xml:space="preserve"> </w:t>
      </w:r>
      <w:r w:rsidRPr="00064ADD">
        <w:rPr>
          <w:rFonts w:ascii="GHEA Grapalat" w:hAnsi="GHEA Grapalat" w:cs="Sylfaen"/>
          <w:sz w:val="20"/>
        </w:rPr>
        <w:t>կազմվել</w:t>
      </w:r>
      <w:r w:rsidRPr="003E198F">
        <w:rPr>
          <w:rFonts w:ascii="GHEA Grapalat" w:hAnsi="GHEA Grapalat" w:cs="Sylfaen"/>
          <w:sz w:val="20"/>
          <w:lang w:val="af-ZA"/>
        </w:rPr>
        <w:t xml:space="preserve"> </w:t>
      </w:r>
      <w:r w:rsidRPr="00064ADD">
        <w:rPr>
          <w:rFonts w:ascii="GHEA Grapalat" w:hAnsi="GHEA Grapalat" w:cs="Sylfaen"/>
          <w:sz w:val="20"/>
        </w:rPr>
        <w:t>է</w:t>
      </w:r>
      <w:r w:rsidRPr="003E198F">
        <w:rPr>
          <w:rFonts w:ascii="GHEA Grapalat" w:hAnsi="GHEA Grapalat" w:cs="Sylfaen"/>
          <w:sz w:val="20"/>
          <w:lang w:val="af-ZA"/>
        </w:rPr>
        <w:t xml:space="preserve"> </w:t>
      </w:r>
      <w:r w:rsidRPr="0073462C">
        <w:rPr>
          <w:rFonts w:ascii="GHEA Grapalat" w:hAnsi="GHEA Grapalat" w:cs="Sylfaen"/>
          <w:sz w:val="20"/>
        </w:rPr>
        <w:t>գ</w:t>
      </w:r>
      <w:r w:rsidRPr="00064ADD">
        <w:rPr>
          <w:rFonts w:ascii="GHEA Grapalat" w:hAnsi="GHEA Grapalat" w:cs="Sylfaen"/>
          <w:sz w:val="20"/>
        </w:rPr>
        <w:t>նումների</w:t>
      </w:r>
      <w:r w:rsidRPr="003E198F">
        <w:rPr>
          <w:rFonts w:ascii="GHEA Grapalat" w:hAnsi="GHEA Grapalat" w:cs="Sylfaen"/>
          <w:sz w:val="20"/>
          <w:lang w:val="af-ZA"/>
        </w:rPr>
        <w:t xml:space="preserve"> </w:t>
      </w:r>
      <w:r w:rsidRPr="00064ADD">
        <w:rPr>
          <w:rFonts w:ascii="GHEA Grapalat" w:hAnsi="GHEA Grapalat" w:cs="Sylfaen"/>
          <w:sz w:val="20"/>
        </w:rPr>
        <w:t>մասին</w:t>
      </w:r>
      <w:r w:rsidRPr="003E198F">
        <w:rPr>
          <w:rFonts w:ascii="GHEA Grapalat" w:hAnsi="GHEA Grapalat" w:cs="Sylfaen"/>
          <w:sz w:val="20"/>
          <w:lang w:val="af-ZA"/>
        </w:rPr>
        <w:t xml:space="preserve"> </w:t>
      </w:r>
      <w:r w:rsidRPr="00064ADD">
        <w:rPr>
          <w:rFonts w:ascii="GHEA Grapalat" w:hAnsi="GHEA Grapalat" w:cs="Sylfaen"/>
          <w:sz w:val="20"/>
        </w:rPr>
        <w:t>ՀՀ</w:t>
      </w:r>
      <w:r w:rsidRPr="003E198F">
        <w:rPr>
          <w:rFonts w:ascii="GHEA Grapalat" w:hAnsi="GHEA Grapalat" w:cs="Sylfaen"/>
          <w:sz w:val="20"/>
          <w:lang w:val="af-ZA"/>
        </w:rPr>
        <w:t xml:space="preserve"> </w:t>
      </w:r>
      <w:r w:rsidRPr="00064ADD">
        <w:rPr>
          <w:rFonts w:ascii="GHEA Grapalat" w:hAnsi="GHEA Grapalat" w:cs="Sylfaen"/>
          <w:sz w:val="20"/>
        </w:rPr>
        <w:t>օրենսդրության</w:t>
      </w:r>
      <w:r w:rsidRPr="003E198F">
        <w:rPr>
          <w:rFonts w:ascii="GHEA Grapalat" w:hAnsi="GHEA Grapalat" w:cs="Sylfaen"/>
          <w:sz w:val="20"/>
          <w:lang w:val="af-ZA"/>
        </w:rPr>
        <w:t xml:space="preserve">, </w:t>
      </w:r>
      <w:r w:rsidRPr="00064ADD">
        <w:rPr>
          <w:rFonts w:ascii="GHEA Grapalat" w:hAnsi="GHEA Grapalat" w:cs="Sylfaen"/>
          <w:sz w:val="20"/>
        </w:rPr>
        <w:t>այդ</w:t>
      </w:r>
      <w:r w:rsidRPr="003E198F">
        <w:rPr>
          <w:rFonts w:ascii="GHEA Grapalat" w:hAnsi="GHEA Grapalat" w:cs="Sylfaen"/>
          <w:sz w:val="20"/>
          <w:lang w:val="af-ZA"/>
        </w:rPr>
        <w:t xml:space="preserve"> </w:t>
      </w:r>
      <w:r w:rsidRPr="00064ADD">
        <w:rPr>
          <w:rFonts w:ascii="GHEA Grapalat" w:hAnsi="GHEA Grapalat" w:cs="Sylfaen"/>
          <w:sz w:val="20"/>
        </w:rPr>
        <w:t>թվում</w:t>
      </w:r>
      <w:r w:rsidRPr="003E198F">
        <w:rPr>
          <w:rFonts w:ascii="GHEA Grapalat" w:hAnsi="GHEA Grapalat" w:cs="Sylfaen"/>
          <w:sz w:val="20"/>
          <w:lang w:val="af-ZA"/>
        </w:rPr>
        <w:t xml:space="preserve">` </w:t>
      </w:r>
      <w:r w:rsidR="00A76C15" w:rsidRPr="003E198F">
        <w:rPr>
          <w:rFonts w:ascii="GHEA Grapalat" w:hAnsi="GHEA Grapalat" w:cs="Sylfaen"/>
          <w:sz w:val="20"/>
          <w:lang w:val="af-ZA"/>
        </w:rPr>
        <w:t>«</w:t>
      </w:r>
      <w:r w:rsidRPr="00064ADD">
        <w:rPr>
          <w:rFonts w:ascii="GHEA Grapalat" w:hAnsi="GHEA Grapalat" w:cs="Sylfaen"/>
          <w:sz w:val="20"/>
        </w:rPr>
        <w:t>Գնումների</w:t>
      </w:r>
      <w:r w:rsidRPr="003E198F">
        <w:rPr>
          <w:rFonts w:ascii="GHEA Grapalat" w:hAnsi="GHEA Grapalat" w:cs="Sylfaen"/>
          <w:sz w:val="20"/>
          <w:lang w:val="af-ZA"/>
        </w:rPr>
        <w:t xml:space="preserve"> </w:t>
      </w:r>
      <w:r w:rsidRPr="00064ADD">
        <w:rPr>
          <w:rFonts w:ascii="GHEA Grapalat" w:hAnsi="GHEA Grapalat" w:cs="Sylfaen"/>
          <w:sz w:val="20"/>
        </w:rPr>
        <w:t>մասին</w:t>
      </w:r>
      <w:r w:rsidR="00A76C15" w:rsidRPr="003E198F">
        <w:rPr>
          <w:rFonts w:ascii="GHEA Grapalat" w:hAnsi="GHEA Grapalat" w:cs="Sylfaen"/>
          <w:sz w:val="20"/>
          <w:lang w:val="af-ZA"/>
        </w:rPr>
        <w:t>»</w:t>
      </w:r>
      <w:r w:rsidRPr="003E198F">
        <w:rPr>
          <w:rFonts w:ascii="GHEA Grapalat" w:hAnsi="GHEA Grapalat" w:cs="Sylfaen"/>
          <w:sz w:val="20"/>
          <w:lang w:val="af-ZA"/>
        </w:rPr>
        <w:t xml:space="preserve"> </w:t>
      </w:r>
      <w:r w:rsidRPr="00064ADD">
        <w:rPr>
          <w:rFonts w:ascii="GHEA Grapalat" w:hAnsi="GHEA Grapalat" w:cs="Sylfaen"/>
          <w:sz w:val="20"/>
        </w:rPr>
        <w:t>ՀՀ</w:t>
      </w:r>
      <w:r w:rsidRPr="003E198F">
        <w:rPr>
          <w:rFonts w:ascii="GHEA Grapalat" w:hAnsi="GHEA Grapalat" w:cs="Sylfaen"/>
          <w:sz w:val="20"/>
          <w:lang w:val="af-ZA"/>
        </w:rPr>
        <w:t xml:space="preserve"> </w:t>
      </w:r>
      <w:r w:rsidRPr="00064ADD">
        <w:rPr>
          <w:rFonts w:ascii="GHEA Grapalat" w:hAnsi="GHEA Grapalat" w:cs="Sylfaen"/>
          <w:sz w:val="20"/>
        </w:rPr>
        <w:t>օրենքի</w:t>
      </w:r>
      <w:r w:rsidRPr="003E198F">
        <w:rPr>
          <w:rFonts w:ascii="GHEA Grapalat" w:hAnsi="GHEA Grapalat" w:cs="Sylfaen"/>
          <w:sz w:val="20"/>
          <w:lang w:val="af-ZA"/>
        </w:rPr>
        <w:t xml:space="preserve"> (</w:t>
      </w:r>
      <w:r w:rsidRPr="00064ADD">
        <w:rPr>
          <w:rFonts w:ascii="GHEA Grapalat" w:hAnsi="GHEA Grapalat" w:cs="Sylfaen"/>
          <w:sz w:val="20"/>
        </w:rPr>
        <w:t>այսուհետ</w:t>
      </w:r>
      <w:r w:rsidRPr="003E198F">
        <w:rPr>
          <w:rFonts w:ascii="GHEA Grapalat" w:hAnsi="GHEA Grapalat" w:cs="Sylfaen"/>
          <w:sz w:val="20"/>
          <w:lang w:val="af-ZA"/>
        </w:rPr>
        <w:t xml:space="preserve">` </w:t>
      </w:r>
      <w:r w:rsidRPr="00064ADD">
        <w:rPr>
          <w:rFonts w:ascii="GHEA Grapalat" w:hAnsi="GHEA Grapalat" w:cs="Sylfaen"/>
          <w:sz w:val="20"/>
        </w:rPr>
        <w:t>Օրենք</w:t>
      </w:r>
      <w:r w:rsidRPr="003E198F">
        <w:rPr>
          <w:rFonts w:ascii="GHEA Grapalat" w:hAnsi="GHEA Grapalat" w:cs="Sylfaen"/>
          <w:sz w:val="20"/>
          <w:lang w:val="af-ZA"/>
        </w:rPr>
        <w:t>)</w:t>
      </w:r>
      <w:r w:rsidR="00C43524" w:rsidRPr="003E198F">
        <w:rPr>
          <w:rFonts w:ascii="GHEA Grapalat" w:hAnsi="GHEA Grapalat" w:cs="Sylfaen"/>
          <w:sz w:val="20"/>
          <w:lang w:val="af-ZA"/>
        </w:rPr>
        <w:t>,</w:t>
      </w:r>
      <w:r w:rsidRPr="003E198F">
        <w:rPr>
          <w:rFonts w:ascii="GHEA Grapalat" w:hAnsi="GHEA Grapalat" w:cs="Sylfaen"/>
          <w:sz w:val="20"/>
          <w:lang w:val="af-ZA"/>
        </w:rPr>
        <w:t xml:space="preserve"> </w:t>
      </w:r>
      <w:r w:rsidRPr="00064ADD">
        <w:rPr>
          <w:rFonts w:ascii="GHEA Grapalat" w:hAnsi="GHEA Grapalat" w:cs="Sylfaen"/>
          <w:sz w:val="20"/>
        </w:rPr>
        <w:t>ՀՀ</w:t>
      </w:r>
      <w:r w:rsidRPr="003E198F">
        <w:rPr>
          <w:rFonts w:ascii="GHEA Grapalat" w:hAnsi="GHEA Grapalat" w:cs="Sylfaen"/>
          <w:sz w:val="20"/>
          <w:lang w:val="af-ZA"/>
        </w:rPr>
        <w:t xml:space="preserve"> </w:t>
      </w:r>
      <w:r w:rsidRPr="00064ADD">
        <w:rPr>
          <w:rFonts w:ascii="GHEA Grapalat" w:hAnsi="GHEA Grapalat" w:cs="Sylfaen"/>
          <w:sz w:val="20"/>
        </w:rPr>
        <w:t>կառավարության</w:t>
      </w:r>
      <w:r w:rsidRPr="003E198F">
        <w:rPr>
          <w:rFonts w:ascii="GHEA Grapalat" w:hAnsi="GHEA Grapalat" w:cs="Sylfaen"/>
          <w:sz w:val="20"/>
          <w:lang w:val="af-ZA"/>
        </w:rPr>
        <w:t xml:space="preserve"> 201</w:t>
      </w:r>
      <w:r w:rsidR="00955E87" w:rsidRPr="003E198F">
        <w:rPr>
          <w:rFonts w:ascii="GHEA Grapalat" w:hAnsi="GHEA Grapalat" w:cs="Sylfaen"/>
          <w:sz w:val="20"/>
          <w:lang w:val="af-ZA"/>
        </w:rPr>
        <w:t>7</w:t>
      </w:r>
      <w:r w:rsidRPr="00064ADD">
        <w:rPr>
          <w:rFonts w:ascii="GHEA Grapalat" w:hAnsi="GHEA Grapalat" w:cs="Sylfaen"/>
          <w:sz w:val="20"/>
        </w:rPr>
        <w:t>թ</w:t>
      </w:r>
      <w:r w:rsidRPr="003E198F">
        <w:rPr>
          <w:rFonts w:ascii="GHEA Grapalat" w:hAnsi="GHEA Grapalat" w:cs="Sylfaen"/>
          <w:sz w:val="20"/>
          <w:lang w:val="af-ZA"/>
        </w:rPr>
        <w:t>.</w:t>
      </w:r>
      <w:r w:rsidR="009F18D0" w:rsidRPr="003E198F">
        <w:rPr>
          <w:rFonts w:ascii="GHEA Grapalat" w:hAnsi="GHEA Grapalat" w:cs="Sylfaen"/>
          <w:sz w:val="20"/>
          <w:lang w:val="af-ZA"/>
        </w:rPr>
        <w:t xml:space="preserve"> </w:t>
      </w:r>
      <w:r w:rsidR="009F18D0" w:rsidRPr="0073462C">
        <w:rPr>
          <w:rFonts w:ascii="GHEA Grapalat" w:hAnsi="GHEA Grapalat" w:cs="Sylfaen"/>
          <w:sz w:val="20"/>
        </w:rPr>
        <w:t>մայիսի</w:t>
      </w:r>
      <w:r w:rsidR="009F18D0" w:rsidRPr="003E198F">
        <w:rPr>
          <w:rFonts w:ascii="GHEA Grapalat" w:hAnsi="GHEA Grapalat" w:cs="Sylfaen"/>
          <w:sz w:val="20"/>
          <w:lang w:val="af-ZA"/>
        </w:rPr>
        <w:t xml:space="preserve"> 4-</w:t>
      </w:r>
      <w:r w:rsidR="009F18D0" w:rsidRPr="0073462C">
        <w:rPr>
          <w:rFonts w:ascii="GHEA Grapalat" w:hAnsi="GHEA Grapalat" w:cs="Sylfaen"/>
          <w:sz w:val="20"/>
        </w:rPr>
        <w:t>ի</w:t>
      </w:r>
      <w:r w:rsidR="009F18D0" w:rsidRPr="003E198F">
        <w:rPr>
          <w:rFonts w:ascii="GHEA Grapalat" w:hAnsi="GHEA Grapalat" w:cs="Sylfaen"/>
          <w:sz w:val="20"/>
          <w:lang w:val="af-ZA"/>
        </w:rPr>
        <w:t xml:space="preserve"> </w:t>
      </w:r>
      <w:r w:rsidRPr="003E198F">
        <w:rPr>
          <w:rFonts w:ascii="GHEA Grapalat" w:hAnsi="GHEA Grapalat" w:cs="Sylfaen"/>
          <w:sz w:val="20"/>
          <w:lang w:val="af-ZA"/>
        </w:rPr>
        <w:t xml:space="preserve">N </w:t>
      </w:r>
      <w:r w:rsidR="009F18D0" w:rsidRPr="003E198F">
        <w:rPr>
          <w:rFonts w:ascii="GHEA Grapalat" w:hAnsi="GHEA Grapalat" w:cs="Sylfaen"/>
          <w:sz w:val="20"/>
          <w:lang w:val="af-ZA"/>
        </w:rPr>
        <w:t>526-</w:t>
      </w:r>
      <w:r w:rsidRPr="00064ADD">
        <w:rPr>
          <w:rFonts w:ascii="GHEA Grapalat" w:hAnsi="GHEA Grapalat" w:cs="Sylfaen"/>
          <w:sz w:val="20"/>
        </w:rPr>
        <w:t>Ն</w:t>
      </w:r>
      <w:r w:rsidRPr="003E198F">
        <w:rPr>
          <w:rFonts w:ascii="GHEA Grapalat" w:hAnsi="GHEA Grapalat" w:cs="Sylfaen"/>
          <w:sz w:val="20"/>
          <w:lang w:val="af-ZA"/>
        </w:rPr>
        <w:t xml:space="preserve"> </w:t>
      </w:r>
      <w:r w:rsidRPr="00064ADD">
        <w:rPr>
          <w:rFonts w:ascii="GHEA Grapalat" w:hAnsi="GHEA Grapalat" w:cs="Sylfaen"/>
          <w:sz w:val="20"/>
        </w:rPr>
        <w:t>որոշմամբ</w:t>
      </w:r>
      <w:r w:rsidRPr="003E198F">
        <w:rPr>
          <w:rFonts w:ascii="GHEA Grapalat" w:hAnsi="GHEA Grapalat" w:cs="Sylfaen"/>
          <w:sz w:val="20"/>
          <w:lang w:val="af-ZA"/>
        </w:rPr>
        <w:t xml:space="preserve"> </w:t>
      </w:r>
      <w:r w:rsidRPr="00064ADD">
        <w:rPr>
          <w:rFonts w:ascii="GHEA Grapalat" w:hAnsi="GHEA Grapalat" w:cs="Sylfaen"/>
          <w:sz w:val="20"/>
        </w:rPr>
        <w:t>հաստատված</w:t>
      </w:r>
      <w:r w:rsidRPr="003E198F">
        <w:rPr>
          <w:rFonts w:ascii="GHEA Grapalat" w:hAnsi="GHEA Grapalat" w:cs="Sylfaen"/>
          <w:sz w:val="20"/>
          <w:lang w:val="af-ZA"/>
        </w:rPr>
        <w:t xml:space="preserve"> </w:t>
      </w:r>
      <w:r w:rsidR="00A76C15" w:rsidRPr="003E198F">
        <w:rPr>
          <w:rFonts w:ascii="GHEA Grapalat" w:hAnsi="GHEA Grapalat" w:cs="Sylfaen"/>
          <w:sz w:val="20"/>
          <w:lang w:val="af-ZA"/>
        </w:rPr>
        <w:t>«</w:t>
      </w:r>
      <w:r w:rsidRPr="00064ADD">
        <w:rPr>
          <w:rFonts w:ascii="GHEA Grapalat" w:hAnsi="GHEA Grapalat" w:cs="Sylfaen"/>
          <w:sz w:val="20"/>
        </w:rPr>
        <w:t>Գնումների</w:t>
      </w:r>
      <w:r w:rsidRPr="003E198F">
        <w:rPr>
          <w:rFonts w:ascii="GHEA Grapalat" w:hAnsi="GHEA Grapalat" w:cs="Sylfaen"/>
          <w:sz w:val="20"/>
          <w:lang w:val="af-ZA"/>
        </w:rPr>
        <w:t xml:space="preserve"> </w:t>
      </w:r>
      <w:r w:rsidRPr="0073462C">
        <w:rPr>
          <w:rFonts w:ascii="GHEA Grapalat" w:hAnsi="GHEA Grapalat" w:cs="Sylfaen"/>
          <w:sz w:val="20"/>
        </w:rPr>
        <w:t>գ</w:t>
      </w:r>
      <w:r w:rsidRPr="00064ADD">
        <w:rPr>
          <w:rFonts w:ascii="GHEA Grapalat" w:hAnsi="GHEA Grapalat" w:cs="Sylfaen"/>
          <w:sz w:val="20"/>
        </w:rPr>
        <w:t>ործընթացի</w:t>
      </w:r>
      <w:r w:rsidRPr="003E198F">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3E198F">
        <w:rPr>
          <w:rFonts w:ascii="GHEA Grapalat" w:hAnsi="GHEA Grapalat" w:cs="Sylfaen"/>
          <w:sz w:val="20"/>
          <w:lang w:val="af-ZA"/>
        </w:rPr>
        <w:t>»</w:t>
      </w:r>
      <w:r w:rsidRPr="003E198F">
        <w:rPr>
          <w:rFonts w:ascii="GHEA Grapalat" w:hAnsi="GHEA Grapalat" w:cs="Sylfaen"/>
          <w:sz w:val="20"/>
          <w:lang w:val="af-ZA"/>
        </w:rPr>
        <w:t xml:space="preserve"> </w:t>
      </w:r>
      <w:r w:rsidRPr="00064ADD">
        <w:rPr>
          <w:rFonts w:ascii="GHEA Grapalat" w:hAnsi="GHEA Grapalat" w:cs="Sylfaen"/>
          <w:sz w:val="20"/>
        </w:rPr>
        <w:t>կար</w:t>
      </w:r>
      <w:r w:rsidRPr="0073462C">
        <w:rPr>
          <w:rFonts w:ascii="GHEA Grapalat" w:hAnsi="GHEA Grapalat" w:cs="Sylfaen"/>
          <w:sz w:val="20"/>
        </w:rPr>
        <w:t>գ</w:t>
      </w:r>
      <w:r w:rsidRPr="00064ADD">
        <w:rPr>
          <w:rFonts w:ascii="GHEA Grapalat" w:hAnsi="GHEA Grapalat" w:cs="Sylfaen"/>
          <w:sz w:val="20"/>
        </w:rPr>
        <w:t>ի</w:t>
      </w:r>
      <w:r w:rsidRPr="003E198F">
        <w:rPr>
          <w:rFonts w:ascii="GHEA Grapalat" w:hAnsi="GHEA Grapalat" w:cs="Sylfaen"/>
          <w:sz w:val="20"/>
          <w:lang w:val="af-ZA"/>
        </w:rPr>
        <w:t xml:space="preserve"> (</w:t>
      </w:r>
      <w:r w:rsidRPr="00064ADD">
        <w:rPr>
          <w:rFonts w:ascii="GHEA Grapalat" w:hAnsi="GHEA Grapalat" w:cs="Sylfaen"/>
          <w:sz w:val="20"/>
        </w:rPr>
        <w:t>այսուհետ</w:t>
      </w:r>
      <w:r w:rsidRPr="003E198F">
        <w:rPr>
          <w:rFonts w:ascii="GHEA Grapalat" w:hAnsi="GHEA Grapalat" w:cs="Sylfaen"/>
          <w:sz w:val="20"/>
          <w:lang w:val="af-ZA"/>
        </w:rPr>
        <w:t xml:space="preserve">` </w:t>
      </w:r>
      <w:r w:rsidRPr="00064ADD">
        <w:rPr>
          <w:rFonts w:ascii="GHEA Grapalat" w:hAnsi="GHEA Grapalat" w:cs="Sylfaen"/>
          <w:sz w:val="20"/>
        </w:rPr>
        <w:t>Կար</w:t>
      </w:r>
      <w:r w:rsidRPr="0073462C">
        <w:rPr>
          <w:rFonts w:ascii="GHEA Grapalat" w:hAnsi="GHEA Grapalat" w:cs="Sylfaen"/>
          <w:sz w:val="20"/>
        </w:rPr>
        <w:t>գ</w:t>
      </w:r>
      <w:r w:rsidRPr="003E198F">
        <w:rPr>
          <w:rFonts w:ascii="GHEA Grapalat" w:hAnsi="GHEA Grapalat" w:cs="Sylfaen"/>
          <w:sz w:val="20"/>
          <w:lang w:val="af-ZA"/>
        </w:rPr>
        <w:t>)</w:t>
      </w:r>
      <w:r w:rsidR="00A3468D" w:rsidRPr="003E198F">
        <w:rPr>
          <w:rFonts w:ascii="GHEA Grapalat" w:hAnsi="GHEA Grapalat" w:cs="Sylfaen"/>
          <w:sz w:val="20"/>
          <w:lang w:val="af-ZA"/>
        </w:rPr>
        <w:t xml:space="preserve"> </w:t>
      </w:r>
      <w:r w:rsidRPr="00064ADD">
        <w:rPr>
          <w:rFonts w:ascii="GHEA Grapalat" w:hAnsi="GHEA Grapalat" w:cs="Sylfaen"/>
          <w:sz w:val="20"/>
        </w:rPr>
        <w:t>և</w:t>
      </w:r>
      <w:r w:rsidRPr="003E198F">
        <w:rPr>
          <w:rFonts w:ascii="GHEA Grapalat" w:hAnsi="GHEA Grapalat" w:cs="Sylfaen"/>
          <w:sz w:val="20"/>
          <w:lang w:val="af-ZA"/>
        </w:rPr>
        <w:t xml:space="preserve"> </w:t>
      </w:r>
      <w:r w:rsidRPr="00064ADD">
        <w:rPr>
          <w:rFonts w:ascii="GHEA Grapalat" w:hAnsi="GHEA Grapalat" w:cs="Sylfaen"/>
          <w:sz w:val="20"/>
        </w:rPr>
        <w:t>այլ</w:t>
      </w:r>
      <w:r w:rsidRPr="003E198F">
        <w:rPr>
          <w:rFonts w:ascii="GHEA Grapalat" w:hAnsi="GHEA Grapalat" w:cs="Sylfaen"/>
          <w:sz w:val="20"/>
          <w:lang w:val="af-ZA"/>
        </w:rPr>
        <w:t xml:space="preserve"> </w:t>
      </w:r>
      <w:r w:rsidRPr="00064ADD">
        <w:rPr>
          <w:rFonts w:ascii="GHEA Grapalat" w:hAnsi="GHEA Grapalat" w:cs="Sylfaen"/>
          <w:sz w:val="20"/>
        </w:rPr>
        <w:t>իրավական</w:t>
      </w:r>
      <w:r w:rsidRPr="003E198F">
        <w:rPr>
          <w:rFonts w:ascii="GHEA Grapalat" w:hAnsi="GHEA Grapalat" w:cs="Sylfaen"/>
          <w:sz w:val="20"/>
          <w:lang w:val="af-ZA"/>
        </w:rPr>
        <w:t xml:space="preserve"> </w:t>
      </w:r>
      <w:r w:rsidRPr="00064ADD">
        <w:rPr>
          <w:rFonts w:ascii="GHEA Grapalat" w:hAnsi="GHEA Grapalat" w:cs="Sylfaen"/>
          <w:sz w:val="20"/>
        </w:rPr>
        <w:t>ակտերի</w:t>
      </w:r>
      <w:r w:rsidRPr="003E198F">
        <w:rPr>
          <w:rFonts w:ascii="GHEA Grapalat" w:hAnsi="GHEA Grapalat" w:cs="Sylfaen"/>
          <w:sz w:val="20"/>
          <w:lang w:val="af-ZA"/>
        </w:rPr>
        <w:t xml:space="preserve"> </w:t>
      </w:r>
      <w:r w:rsidRPr="00064ADD">
        <w:rPr>
          <w:rFonts w:ascii="GHEA Grapalat" w:hAnsi="GHEA Grapalat" w:cs="Sylfaen"/>
          <w:sz w:val="20"/>
        </w:rPr>
        <w:t>պահանջներին</w:t>
      </w:r>
      <w:r w:rsidRPr="003E198F">
        <w:rPr>
          <w:rFonts w:ascii="GHEA Grapalat" w:hAnsi="GHEA Grapalat" w:cs="Sylfaen"/>
          <w:sz w:val="20"/>
          <w:lang w:val="af-ZA"/>
        </w:rPr>
        <w:t xml:space="preserve"> </w:t>
      </w:r>
      <w:r w:rsidRPr="00064ADD">
        <w:rPr>
          <w:rFonts w:ascii="GHEA Grapalat" w:hAnsi="GHEA Grapalat" w:cs="Sylfaen"/>
          <w:sz w:val="20"/>
        </w:rPr>
        <w:t>համապատասխան</w:t>
      </w:r>
      <w:r w:rsidRPr="003E198F">
        <w:rPr>
          <w:rFonts w:ascii="GHEA Grapalat" w:hAnsi="GHEA Grapalat" w:cs="Sylfaen"/>
          <w:sz w:val="20"/>
          <w:lang w:val="af-ZA"/>
        </w:rPr>
        <w:t xml:space="preserve"> </w:t>
      </w:r>
      <w:r w:rsidRPr="00064ADD">
        <w:rPr>
          <w:rFonts w:ascii="GHEA Grapalat" w:hAnsi="GHEA Grapalat" w:cs="Sylfaen"/>
          <w:sz w:val="20"/>
        </w:rPr>
        <w:t>և</w:t>
      </w:r>
      <w:r w:rsidRPr="003E198F">
        <w:rPr>
          <w:rFonts w:ascii="GHEA Grapalat" w:hAnsi="GHEA Grapalat" w:cs="Sylfaen"/>
          <w:sz w:val="20"/>
          <w:lang w:val="af-ZA"/>
        </w:rPr>
        <w:t xml:space="preserve"> </w:t>
      </w:r>
      <w:r w:rsidRPr="00064ADD">
        <w:rPr>
          <w:rFonts w:ascii="GHEA Grapalat" w:hAnsi="GHEA Grapalat" w:cs="Sylfaen"/>
          <w:sz w:val="20"/>
        </w:rPr>
        <w:t>նպատակ</w:t>
      </w:r>
      <w:r w:rsidRPr="003E198F">
        <w:rPr>
          <w:rFonts w:ascii="GHEA Grapalat" w:hAnsi="GHEA Grapalat" w:cs="Sylfaen"/>
          <w:sz w:val="20"/>
          <w:lang w:val="af-ZA"/>
        </w:rPr>
        <w:t xml:space="preserve"> </w:t>
      </w:r>
      <w:r w:rsidRPr="00064ADD">
        <w:rPr>
          <w:rFonts w:ascii="GHEA Grapalat" w:hAnsi="GHEA Grapalat" w:cs="Sylfaen"/>
          <w:sz w:val="20"/>
        </w:rPr>
        <w:t>ունի</w:t>
      </w:r>
      <w:r w:rsidRPr="003E198F">
        <w:rPr>
          <w:rFonts w:ascii="GHEA Grapalat" w:hAnsi="GHEA Grapalat" w:cs="Sylfaen"/>
          <w:sz w:val="20"/>
          <w:lang w:val="af-ZA"/>
        </w:rPr>
        <w:t xml:space="preserve"> </w:t>
      </w:r>
      <w:r w:rsidR="0073462C" w:rsidRPr="003E198F">
        <w:rPr>
          <w:rFonts w:ascii="GHEA Grapalat" w:hAnsi="GHEA Grapalat" w:cs="Sylfaen"/>
          <w:sz w:val="20"/>
          <w:lang w:val="af-ZA"/>
        </w:rPr>
        <w:t>«</w:t>
      </w:r>
      <w:r w:rsidR="0073462C" w:rsidRPr="0073462C">
        <w:rPr>
          <w:rFonts w:ascii="GHEA Grapalat" w:hAnsi="GHEA Grapalat" w:cs="Sylfaen"/>
          <w:sz w:val="20"/>
        </w:rPr>
        <w:t>Արբիտրաժի</w:t>
      </w:r>
      <w:r w:rsidR="0073462C" w:rsidRPr="003E198F">
        <w:rPr>
          <w:rFonts w:ascii="GHEA Grapalat" w:hAnsi="GHEA Grapalat" w:cs="Sylfaen"/>
          <w:sz w:val="20"/>
          <w:lang w:val="af-ZA"/>
        </w:rPr>
        <w:t xml:space="preserve"> </w:t>
      </w:r>
      <w:r w:rsidR="0073462C" w:rsidRPr="0073462C">
        <w:rPr>
          <w:rFonts w:ascii="GHEA Grapalat" w:hAnsi="GHEA Grapalat" w:cs="Sylfaen"/>
          <w:sz w:val="20"/>
        </w:rPr>
        <w:t>և</w:t>
      </w:r>
      <w:r w:rsidR="0073462C" w:rsidRPr="003E198F">
        <w:rPr>
          <w:rFonts w:ascii="GHEA Grapalat" w:hAnsi="GHEA Grapalat" w:cs="Sylfaen"/>
          <w:sz w:val="20"/>
          <w:lang w:val="af-ZA"/>
        </w:rPr>
        <w:t xml:space="preserve"> </w:t>
      </w:r>
      <w:r w:rsidR="0073462C" w:rsidRPr="0073462C">
        <w:rPr>
          <w:rFonts w:ascii="GHEA Grapalat" w:hAnsi="GHEA Grapalat" w:cs="Sylfaen"/>
          <w:sz w:val="20"/>
        </w:rPr>
        <w:t>հաշտարարության</w:t>
      </w:r>
      <w:r w:rsidR="0073462C" w:rsidRPr="003E198F">
        <w:rPr>
          <w:rFonts w:ascii="GHEA Grapalat" w:hAnsi="GHEA Grapalat" w:cs="Sylfaen"/>
          <w:sz w:val="20"/>
          <w:lang w:val="af-ZA"/>
        </w:rPr>
        <w:t xml:space="preserve"> </w:t>
      </w:r>
      <w:r w:rsidR="0073462C" w:rsidRPr="0073462C">
        <w:rPr>
          <w:rFonts w:ascii="GHEA Grapalat" w:hAnsi="GHEA Grapalat" w:cs="Sylfaen"/>
          <w:sz w:val="20"/>
        </w:rPr>
        <w:t>հայաստանյան</w:t>
      </w:r>
      <w:r w:rsidR="0073462C" w:rsidRPr="003E198F">
        <w:rPr>
          <w:rFonts w:ascii="GHEA Grapalat" w:hAnsi="GHEA Grapalat" w:cs="Sylfaen"/>
          <w:sz w:val="20"/>
          <w:lang w:val="af-ZA"/>
        </w:rPr>
        <w:t xml:space="preserve"> </w:t>
      </w:r>
      <w:r w:rsidR="0073462C" w:rsidRPr="0073462C">
        <w:rPr>
          <w:rFonts w:ascii="GHEA Grapalat" w:hAnsi="GHEA Grapalat" w:cs="Sylfaen"/>
          <w:sz w:val="20"/>
        </w:rPr>
        <w:t>կենտրոն</w:t>
      </w:r>
      <w:r w:rsidR="0073462C" w:rsidRPr="003E198F">
        <w:rPr>
          <w:rFonts w:ascii="GHEA Grapalat" w:hAnsi="GHEA Grapalat" w:cs="Sylfaen"/>
          <w:sz w:val="20"/>
          <w:lang w:val="af-ZA"/>
        </w:rPr>
        <w:t xml:space="preserve">» </w:t>
      </w:r>
      <w:r w:rsidR="0073462C" w:rsidRPr="0073462C">
        <w:rPr>
          <w:rFonts w:ascii="GHEA Grapalat" w:hAnsi="GHEA Grapalat" w:cs="Sylfaen"/>
          <w:sz w:val="20"/>
        </w:rPr>
        <w:t>հիմնադրամի</w:t>
      </w:r>
      <w:r w:rsidR="00A00E74" w:rsidRPr="003E198F">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3E198F">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3E198F">
        <w:rPr>
          <w:rFonts w:ascii="GHEA Grapalat" w:hAnsi="GHEA Grapalat" w:cs="Sylfaen"/>
          <w:sz w:val="20"/>
          <w:lang w:val="af-ZA"/>
        </w:rPr>
        <w:t>)</w:t>
      </w:r>
      <w:r w:rsidRPr="003E198F">
        <w:rPr>
          <w:rFonts w:ascii="GHEA Grapalat" w:hAnsi="GHEA Grapalat" w:cs="Sylfaen"/>
          <w:sz w:val="20"/>
          <w:lang w:val="af-ZA"/>
        </w:rPr>
        <w:t xml:space="preserve"> </w:t>
      </w:r>
      <w:r w:rsidRPr="00064ADD">
        <w:rPr>
          <w:rFonts w:ascii="GHEA Grapalat" w:hAnsi="GHEA Grapalat" w:cs="Sylfaen"/>
          <w:sz w:val="20"/>
        </w:rPr>
        <w:t>կողմից</w:t>
      </w:r>
      <w:r w:rsidRPr="003E198F">
        <w:rPr>
          <w:rFonts w:ascii="GHEA Grapalat" w:hAnsi="GHEA Grapalat" w:cs="Sylfaen"/>
          <w:sz w:val="20"/>
          <w:lang w:val="af-ZA"/>
        </w:rPr>
        <w:t xml:space="preserve"> </w:t>
      </w:r>
      <w:r w:rsidRPr="00064ADD">
        <w:rPr>
          <w:rFonts w:ascii="GHEA Grapalat" w:hAnsi="GHEA Grapalat" w:cs="Sylfaen"/>
          <w:sz w:val="20"/>
        </w:rPr>
        <w:t>հայտարարված</w:t>
      </w:r>
      <w:r w:rsidRPr="003E198F">
        <w:rPr>
          <w:rFonts w:ascii="GHEA Grapalat" w:hAnsi="GHEA Grapalat" w:cs="Sylfaen"/>
          <w:sz w:val="20"/>
          <w:lang w:val="af-ZA"/>
        </w:rPr>
        <w:t xml:space="preserve"> </w:t>
      </w:r>
      <w:r w:rsidRPr="00064ADD">
        <w:rPr>
          <w:rFonts w:ascii="GHEA Grapalat" w:hAnsi="GHEA Grapalat" w:cs="Sylfaen"/>
          <w:sz w:val="20"/>
        </w:rPr>
        <w:t>ընթացակար</w:t>
      </w:r>
      <w:r w:rsidRPr="0073462C">
        <w:rPr>
          <w:rFonts w:ascii="GHEA Grapalat" w:hAnsi="GHEA Grapalat" w:cs="Sylfaen"/>
          <w:sz w:val="20"/>
        </w:rPr>
        <w:t>գ</w:t>
      </w:r>
      <w:r w:rsidRPr="00064ADD">
        <w:rPr>
          <w:rFonts w:ascii="GHEA Grapalat" w:hAnsi="GHEA Grapalat" w:cs="Sylfaen"/>
          <w:sz w:val="20"/>
        </w:rPr>
        <w:t>ին</w:t>
      </w:r>
      <w:r w:rsidR="000604CF" w:rsidRPr="003E198F">
        <w:rPr>
          <w:rFonts w:ascii="GHEA Grapalat" w:hAnsi="GHEA Grapalat" w:cs="Sylfaen"/>
          <w:sz w:val="20"/>
          <w:lang w:val="af-ZA"/>
        </w:rPr>
        <w:t xml:space="preserve"> </w:t>
      </w:r>
      <w:r w:rsidRPr="00064ADD">
        <w:rPr>
          <w:rFonts w:ascii="GHEA Grapalat" w:hAnsi="GHEA Grapalat" w:cs="Sylfaen"/>
          <w:sz w:val="20"/>
        </w:rPr>
        <w:t>մասնակցելու</w:t>
      </w:r>
      <w:r w:rsidRPr="003E198F">
        <w:rPr>
          <w:rFonts w:ascii="GHEA Grapalat" w:hAnsi="GHEA Grapalat" w:cs="Sylfaen"/>
          <w:sz w:val="20"/>
          <w:lang w:val="af-ZA"/>
        </w:rPr>
        <w:t xml:space="preserve"> </w:t>
      </w:r>
      <w:r w:rsidRPr="00064ADD">
        <w:rPr>
          <w:rFonts w:ascii="GHEA Grapalat" w:hAnsi="GHEA Grapalat" w:cs="Sylfaen"/>
          <w:sz w:val="20"/>
        </w:rPr>
        <w:t>մտադրություն</w:t>
      </w:r>
      <w:r w:rsidRPr="003E198F">
        <w:rPr>
          <w:rFonts w:ascii="GHEA Grapalat" w:hAnsi="GHEA Grapalat" w:cs="Sylfaen"/>
          <w:sz w:val="20"/>
          <w:lang w:val="af-ZA"/>
        </w:rPr>
        <w:t xml:space="preserve"> </w:t>
      </w:r>
      <w:r w:rsidRPr="00064ADD">
        <w:rPr>
          <w:rFonts w:ascii="GHEA Grapalat" w:hAnsi="GHEA Grapalat" w:cs="Sylfaen"/>
          <w:sz w:val="20"/>
        </w:rPr>
        <w:t>ունեցող</w:t>
      </w:r>
      <w:r w:rsidRPr="003E198F">
        <w:rPr>
          <w:rFonts w:ascii="GHEA Grapalat" w:hAnsi="GHEA Grapalat" w:cs="Sylfaen"/>
          <w:sz w:val="20"/>
          <w:lang w:val="af-ZA"/>
        </w:rPr>
        <w:t xml:space="preserve"> </w:t>
      </w:r>
      <w:r w:rsidRPr="00064ADD">
        <w:rPr>
          <w:rFonts w:ascii="GHEA Grapalat" w:hAnsi="GHEA Grapalat" w:cs="Sylfaen"/>
          <w:sz w:val="20"/>
        </w:rPr>
        <w:t>անձանց</w:t>
      </w:r>
      <w:r w:rsidRPr="003E198F">
        <w:rPr>
          <w:rFonts w:ascii="GHEA Grapalat" w:hAnsi="GHEA Grapalat" w:cs="Sylfaen"/>
          <w:sz w:val="20"/>
          <w:lang w:val="af-ZA"/>
        </w:rPr>
        <w:t xml:space="preserve"> (</w:t>
      </w:r>
      <w:r w:rsidRPr="00064ADD">
        <w:rPr>
          <w:rFonts w:ascii="GHEA Grapalat" w:hAnsi="GHEA Grapalat" w:cs="Sylfaen"/>
          <w:sz w:val="20"/>
        </w:rPr>
        <w:t>այսուհետ</w:t>
      </w:r>
      <w:r w:rsidRPr="003E198F">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3E198F">
        <w:rPr>
          <w:rFonts w:ascii="GHEA Grapalat" w:hAnsi="GHEA Grapalat" w:cs="Sylfaen"/>
          <w:sz w:val="20"/>
          <w:lang w:val="af-ZA"/>
        </w:rPr>
        <w:t xml:space="preserve">) </w:t>
      </w:r>
      <w:r w:rsidRPr="00064ADD">
        <w:rPr>
          <w:rFonts w:ascii="GHEA Grapalat" w:hAnsi="GHEA Grapalat" w:cs="Sylfaen"/>
          <w:sz w:val="20"/>
        </w:rPr>
        <w:t>տեղեկացնելու</w:t>
      </w:r>
      <w:r w:rsidRPr="003E198F">
        <w:rPr>
          <w:rFonts w:ascii="GHEA Grapalat" w:hAnsi="GHEA Grapalat" w:cs="Sylfaen"/>
          <w:sz w:val="20"/>
          <w:lang w:val="af-ZA"/>
        </w:rPr>
        <w:t xml:space="preserve"> </w:t>
      </w:r>
      <w:r w:rsidRPr="00064ADD">
        <w:rPr>
          <w:rFonts w:ascii="GHEA Grapalat" w:hAnsi="GHEA Grapalat" w:cs="Sylfaen"/>
          <w:sz w:val="20"/>
        </w:rPr>
        <w:t>ընթացակար</w:t>
      </w:r>
      <w:r w:rsidRPr="0073462C">
        <w:rPr>
          <w:rFonts w:ascii="GHEA Grapalat" w:hAnsi="GHEA Grapalat" w:cs="Sylfaen"/>
          <w:sz w:val="20"/>
        </w:rPr>
        <w:t>գ</w:t>
      </w:r>
      <w:r w:rsidRPr="00064ADD">
        <w:rPr>
          <w:rFonts w:ascii="GHEA Grapalat" w:hAnsi="GHEA Grapalat" w:cs="Sylfaen"/>
          <w:sz w:val="20"/>
        </w:rPr>
        <w:t>ի</w:t>
      </w:r>
      <w:r w:rsidRPr="003E198F">
        <w:rPr>
          <w:rFonts w:ascii="GHEA Grapalat" w:hAnsi="GHEA Grapalat" w:cs="Sylfaen"/>
          <w:sz w:val="20"/>
          <w:lang w:val="af-ZA"/>
        </w:rPr>
        <w:t xml:space="preserve"> </w:t>
      </w:r>
      <w:r w:rsidRPr="00064ADD">
        <w:rPr>
          <w:rFonts w:ascii="GHEA Grapalat" w:hAnsi="GHEA Grapalat" w:cs="Sylfaen"/>
          <w:sz w:val="20"/>
        </w:rPr>
        <w:t>պայմանների</w:t>
      </w:r>
      <w:r w:rsidRPr="003E198F">
        <w:rPr>
          <w:rFonts w:ascii="GHEA Grapalat" w:hAnsi="GHEA Grapalat" w:cs="Sylfaen"/>
          <w:sz w:val="20"/>
          <w:lang w:val="af-ZA"/>
        </w:rPr>
        <w:t xml:space="preserve">` </w:t>
      </w:r>
      <w:r w:rsidRPr="0073462C">
        <w:rPr>
          <w:rFonts w:ascii="GHEA Grapalat" w:hAnsi="GHEA Grapalat" w:cs="Sylfaen"/>
          <w:sz w:val="20"/>
        </w:rPr>
        <w:t>գ</w:t>
      </w:r>
      <w:r w:rsidRPr="00064ADD">
        <w:rPr>
          <w:rFonts w:ascii="GHEA Grapalat" w:hAnsi="GHEA Grapalat" w:cs="Sylfaen"/>
          <w:sz w:val="20"/>
        </w:rPr>
        <w:t>նման</w:t>
      </w:r>
      <w:r w:rsidRPr="003E198F">
        <w:rPr>
          <w:rFonts w:ascii="GHEA Grapalat" w:hAnsi="GHEA Grapalat" w:cs="Sylfaen"/>
          <w:sz w:val="20"/>
          <w:lang w:val="af-ZA"/>
        </w:rPr>
        <w:t xml:space="preserve"> </w:t>
      </w:r>
      <w:r w:rsidRPr="00064ADD">
        <w:rPr>
          <w:rFonts w:ascii="GHEA Grapalat" w:hAnsi="GHEA Grapalat" w:cs="Sylfaen"/>
          <w:sz w:val="20"/>
        </w:rPr>
        <w:t>առարկայի</w:t>
      </w:r>
      <w:r w:rsidRPr="003E198F">
        <w:rPr>
          <w:rFonts w:ascii="GHEA Grapalat" w:hAnsi="GHEA Grapalat" w:cs="Sylfaen"/>
          <w:sz w:val="20"/>
          <w:lang w:val="af-ZA"/>
        </w:rPr>
        <w:t xml:space="preserve">, </w:t>
      </w:r>
      <w:r w:rsidRPr="00064ADD">
        <w:rPr>
          <w:rFonts w:ascii="GHEA Grapalat" w:hAnsi="GHEA Grapalat" w:cs="Sylfaen"/>
          <w:sz w:val="20"/>
        </w:rPr>
        <w:t>ընթացակար</w:t>
      </w:r>
      <w:r w:rsidRPr="0073462C">
        <w:rPr>
          <w:rFonts w:ascii="GHEA Grapalat" w:hAnsi="GHEA Grapalat" w:cs="Sylfaen"/>
          <w:sz w:val="20"/>
        </w:rPr>
        <w:t>գ</w:t>
      </w:r>
      <w:r w:rsidRPr="00064ADD">
        <w:rPr>
          <w:rFonts w:ascii="GHEA Grapalat" w:hAnsi="GHEA Grapalat" w:cs="Sylfaen"/>
          <w:sz w:val="20"/>
        </w:rPr>
        <w:t>ի</w:t>
      </w:r>
      <w:r w:rsidRPr="003E198F">
        <w:rPr>
          <w:rFonts w:ascii="GHEA Grapalat" w:hAnsi="GHEA Grapalat" w:cs="Sylfaen"/>
          <w:sz w:val="20"/>
          <w:lang w:val="af-ZA"/>
        </w:rPr>
        <w:t xml:space="preserve"> </w:t>
      </w:r>
      <w:r w:rsidRPr="00064ADD">
        <w:rPr>
          <w:rFonts w:ascii="GHEA Grapalat" w:hAnsi="GHEA Grapalat" w:cs="Sylfaen"/>
          <w:sz w:val="20"/>
        </w:rPr>
        <w:t>անցկացման</w:t>
      </w:r>
      <w:r w:rsidRPr="003E198F">
        <w:rPr>
          <w:rFonts w:ascii="GHEA Grapalat" w:hAnsi="GHEA Grapalat" w:cs="Sylfaen"/>
          <w:sz w:val="20"/>
          <w:lang w:val="af-ZA"/>
        </w:rPr>
        <w:t xml:space="preserve">, </w:t>
      </w:r>
      <w:r w:rsidR="002E7EE1" w:rsidRPr="0073462C">
        <w:rPr>
          <w:rFonts w:ascii="GHEA Grapalat" w:hAnsi="GHEA Grapalat" w:cs="Sylfaen"/>
          <w:sz w:val="20"/>
        </w:rPr>
        <w:t>ընտրված</w:t>
      </w:r>
      <w:r w:rsidR="002E7EE1" w:rsidRPr="003E198F">
        <w:rPr>
          <w:rFonts w:ascii="GHEA Grapalat" w:hAnsi="GHEA Grapalat" w:cs="Sylfaen"/>
          <w:sz w:val="20"/>
          <w:lang w:val="af-ZA"/>
        </w:rPr>
        <w:t xml:space="preserve"> </w:t>
      </w:r>
      <w:r w:rsidR="002E7EE1" w:rsidRPr="0073462C">
        <w:rPr>
          <w:rFonts w:ascii="GHEA Grapalat" w:hAnsi="GHEA Grapalat" w:cs="Sylfaen"/>
          <w:sz w:val="20"/>
        </w:rPr>
        <w:t>մասնակցին</w:t>
      </w:r>
      <w:r w:rsidRPr="003E198F">
        <w:rPr>
          <w:rFonts w:ascii="GHEA Grapalat" w:hAnsi="GHEA Grapalat" w:cs="Sylfaen"/>
          <w:sz w:val="20"/>
          <w:lang w:val="af-ZA"/>
        </w:rPr>
        <w:t xml:space="preserve"> </w:t>
      </w:r>
      <w:r w:rsidRPr="00064ADD">
        <w:rPr>
          <w:rFonts w:ascii="GHEA Grapalat" w:hAnsi="GHEA Grapalat" w:cs="Sylfaen"/>
          <w:sz w:val="20"/>
        </w:rPr>
        <w:t>որոշելու</w:t>
      </w:r>
      <w:r w:rsidRPr="003E198F">
        <w:rPr>
          <w:rFonts w:ascii="GHEA Grapalat" w:hAnsi="GHEA Grapalat" w:cs="Sylfaen"/>
          <w:sz w:val="20"/>
          <w:lang w:val="af-ZA"/>
        </w:rPr>
        <w:t xml:space="preserve"> </w:t>
      </w:r>
      <w:r w:rsidRPr="00064ADD">
        <w:rPr>
          <w:rFonts w:ascii="GHEA Grapalat" w:hAnsi="GHEA Grapalat" w:cs="Sylfaen"/>
          <w:sz w:val="20"/>
        </w:rPr>
        <w:t>և</w:t>
      </w:r>
      <w:r w:rsidRPr="003E198F">
        <w:rPr>
          <w:rFonts w:ascii="GHEA Grapalat" w:hAnsi="GHEA Grapalat" w:cs="Sylfaen"/>
          <w:sz w:val="20"/>
          <w:lang w:val="af-ZA"/>
        </w:rPr>
        <w:t xml:space="preserve"> </w:t>
      </w:r>
      <w:r w:rsidRPr="00064ADD">
        <w:rPr>
          <w:rFonts w:ascii="GHEA Grapalat" w:hAnsi="GHEA Grapalat" w:cs="Sylfaen"/>
          <w:sz w:val="20"/>
        </w:rPr>
        <w:t>նրա</w:t>
      </w:r>
      <w:r w:rsidRPr="003E198F">
        <w:rPr>
          <w:rFonts w:ascii="GHEA Grapalat" w:hAnsi="GHEA Grapalat" w:cs="Sylfaen"/>
          <w:sz w:val="20"/>
          <w:lang w:val="af-ZA"/>
        </w:rPr>
        <w:t xml:space="preserve"> </w:t>
      </w:r>
      <w:r w:rsidRPr="00064ADD">
        <w:rPr>
          <w:rFonts w:ascii="GHEA Grapalat" w:hAnsi="GHEA Grapalat" w:cs="Sylfaen"/>
          <w:sz w:val="20"/>
        </w:rPr>
        <w:t>հետ</w:t>
      </w:r>
      <w:r w:rsidRPr="003E198F">
        <w:rPr>
          <w:rFonts w:ascii="GHEA Grapalat" w:hAnsi="GHEA Grapalat" w:cs="Sylfaen"/>
          <w:sz w:val="20"/>
          <w:lang w:val="af-ZA"/>
        </w:rPr>
        <w:t xml:space="preserve"> </w:t>
      </w:r>
      <w:r w:rsidRPr="00064ADD">
        <w:rPr>
          <w:rFonts w:ascii="GHEA Grapalat" w:hAnsi="GHEA Grapalat" w:cs="Sylfaen"/>
          <w:sz w:val="20"/>
        </w:rPr>
        <w:t>պայմանա</w:t>
      </w:r>
      <w:r w:rsidRPr="0073462C">
        <w:rPr>
          <w:rFonts w:ascii="GHEA Grapalat" w:hAnsi="GHEA Grapalat" w:cs="Sylfaen"/>
          <w:sz w:val="20"/>
        </w:rPr>
        <w:t>գ</w:t>
      </w:r>
      <w:r w:rsidRPr="00064ADD">
        <w:rPr>
          <w:rFonts w:ascii="GHEA Grapalat" w:hAnsi="GHEA Grapalat" w:cs="Sylfaen"/>
          <w:sz w:val="20"/>
        </w:rPr>
        <w:t>իր</w:t>
      </w:r>
      <w:r w:rsidRPr="003E198F">
        <w:rPr>
          <w:rFonts w:ascii="GHEA Grapalat" w:hAnsi="GHEA Grapalat" w:cs="Sylfaen"/>
          <w:sz w:val="20"/>
          <w:lang w:val="af-ZA"/>
        </w:rPr>
        <w:t xml:space="preserve"> </w:t>
      </w:r>
      <w:r w:rsidRPr="00064ADD">
        <w:rPr>
          <w:rFonts w:ascii="GHEA Grapalat" w:hAnsi="GHEA Grapalat" w:cs="Sylfaen"/>
          <w:sz w:val="20"/>
        </w:rPr>
        <w:t>կնքելու</w:t>
      </w:r>
      <w:r w:rsidRPr="003E198F">
        <w:rPr>
          <w:rFonts w:ascii="GHEA Grapalat" w:hAnsi="GHEA Grapalat" w:cs="Sylfaen"/>
          <w:sz w:val="20"/>
          <w:lang w:val="af-ZA"/>
        </w:rPr>
        <w:t xml:space="preserve"> </w:t>
      </w:r>
      <w:r w:rsidRPr="00064ADD">
        <w:rPr>
          <w:rFonts w:ascii="GHEA Grapalat" w:hAnsi="GHEA Grapalat" w:cs="Sylfaen"/>
          <w:sz w:val="20"/>
        </w:rPr>
        <w:t>մասին</w:t>
      </w:r>
      <w:r w:rsidRPr="003E198F">
        <w:rPr>
          <w:rFonts w:ascii="GHEA Grapalat" w:hAnsi="GHEA Grapalat" w:cs="Sylfaen"/>
          <w:sz w:val="20"/>
          <w:lang w:val="af-ZA"/>
        </w:rPr>
        <w:t xml:space="preserve">, </w:t>
      </w:r>
      <w:r w:rsidRPr="00064ADD">
        <w:rPr>
          <w:rFonts w:ascii="GHEA Grapalat" w:hAnsi="GHEA Grapalat" w:cs="Sylfaen"/>
          <w:sz w:val="20"/>
        </w:rPr>
        <w:t>ինչպես</w:t>
      </w:r>
      <w:r w:rsidRPr="003E198F">
        <w:rPr>
          <w:rFonts w:ascii="GHEA Grapalat" w:hAnsi="GHEA Grapalat" w:cs="Sylfaen"/>
          <w:sz w:val="20"/>
          <w:lang w:val="af-ZA"/>
        </w:rPr>
        <w:t xml:space="preserve"> </w:t>
      </w:r>
      <w:r w:rsidRPr="00064ADD">
        <w:rPr>
          <w:rFonts w:ascii="GHEA Grapalat" w:hAnsi="GHEA Grapalat" w:cs="Sylfaen"/>
          <w:sz w:val="20"/>
        </w:rPr>
        <w:t>նաև</w:t>
      </w:r>
      <w:r w:rsidRPr="003E198F">
        <w:rPr>
          <w:rFonts w:ascii="GHEA Grapalat" w:hAnsi="GHEA Grapalat" w:cs="Sylfaen"/>
          <w:sz w:val="20"/>
          <w:lang w:val="af-ZA"/>
        </w:rPr>
        <w:t xml:space="preserve"> </w:t>
      </w:r>
      <w:r w:rsidRPr="00064ADD">
        <w:rPr>
          <w:rFonts w:ascii="GHEA Grapalat" w:hAnsi="GHEA Grapalat" w:cs="Sylfaen"/>
          <w:sz w:val="20"/>
        </w:rPr>
        <w:t>օժանդակելու</w:t>
      </w:r>
      <w:r w:rsidRPr="003E198F">
        <w:rPr>
          <w:rFonts w:ascii="GHEA Grapalat" w:hAnsi="GHEA Grapalat" w:cs="Sylfaen"/>
          <w:sz w:val="20"/>
          <w:lang w:val="af-ZA"/>
        </w:rPr>
        <w:t xml:space="preserve"> </w:t>
      </w:r>
      <w:r w:rsidRPr="00064ADD">
        <w:rPr>
          <w:rFonts w:ascii="GHEA Grapalat" w:hAnsi="GHEA Grapalat" w:cs="Sylfaen"/>
          <w:sz w:val="20"/>
        </w:rPr>
        <w:t>ընթացակար</w:t>
      </w:r>
      <w:r w:rsidRPr="0073462C">
        <w:rPr>
          <w:rFonts w:ascii="GHEA Grapalat" w:hAnsi="GHEA Grapalat" w:cs="Sylfaen"/>
          <w:sz w:val="20"/>
        </w:rPr>
        <w:t>գ</w:t>
      </w:r>
      <w:r w:rsidRPr="00064ADD">
        <w:rPr>
          <w:rFonts w:ascii="GHEA Grapalat" w:hAnsi="GHEA Grapalat" w:cs="Sylfaen"/>
          <w:sz w:val="20"/>
        </w:rPr>
        <w:t>ի</w:t>
      </w:r>
      <w:r w:rsidRPr="003E198F">
        <w:rPr>
          <w:rFonts w:ascii="GHEA Grapalat" w:hAnsi="GHEA Grapalat" w:cs="Sylfaen"/>
          <w:sz w:val="20"/>
          <w:lang w:val="af-ZA"/>
        </w:rPr>
        <w:t xml:space="preserve"> </w:t>
      </w:r>
      <w:r w:rsidRPr="00064ADD">
        <w:rPr>
          <w:rFonts w:ascii="GHEA Grapalat" w:hAnsi="GHEA Grapalat" w:cs="Sylfaen"/>
          <w:sz w:val="20"/>
        </w:rPr>
        <w:t>հայտը</w:t>
      </w:r>
      <w:r w:rsidRPr="003E198F">
        <w:rPr>
          <w:rFonts w:ascii="GHEA Grapalat" w:hAnsi="GHEA Grapalat" w:cs="Sylfaen"/>
          <w:sz w:val="20"/>
          <w:lang w:val="af-ZA"/>
        </w:rPr>
        <w:t xml:space="preserve"> </w:t>
      </w:r>
      <w:r w:rsidRPr="00064ADD">
        <w:rPr>
          <w:rFonts w:ascii="GHEA Grapalat" w:hAnsi="GHEA Grapalat" w:cs="Sylfaen"/>
          <w:sz w:val="20"/>
        </w:rPr>
        <w:t>պատրաստելիս</w:t>
      </w:r>
      <w:r w:rsidR="004D5671" w:rsidRPr="0073462C">
        <w:rPr>
          <w:rFonts w:ascii="GHEA Grapalat" w:hAnsi="GHEA Grapalat" w:cs="Sylfaen"/>
          <w:sz w:val="20"/>
        </w:rPr>
        <w:t>։</w:t>
      </w:r>
    </w:p>
    <w:p w14:paraId="28B79BFE" w14:textId="77777777" w:rsidR="00096865" w:rsidRPr="003E198F" w:rsidRDefault="00096865" w:rsidP="00EF3662">
      <w:pPr>
        <w:ind w:firstLine="567"/>
        <w:jc w:val="both"/>
        <w:rPr>
          <w:rFonts w:ascii="GHEA Grapalat" w:hAnsi="GHEA Grapalat" w:cs="Sylfaen"/>
          <w:sz w:val="20"/>
          <w:lang w:val="af-ZA"/>
        </w:rPr>
      </w:pPr>
      <w:r w:rsidRPr="00064ADD">
        <w:rPr>
          <w:rFonts w:ascii="GHEA Grapalat" w:hAnsi="GHEA Grapalat" w:cs="Sylfaen"/>
          <w:sz w:val="20"/>
        </w:rPr>
        <w:t>Հայտեր</w:t>
      </w:r>
      <w:r w:rsidRPr="003E198F">
        <w:rPr>
          <w:rFonts w:ascii="GHEA Grapalat" w:hAnsi="GHEA Grapalat" w:cs="Sylfaen"/>
          <w:sz w:val="20"/>
          <w:lang w:val="af-ZA"/>
        </w:rPr>
        <w:t xml:space="preserve"> </w:t>
      </w:r>
      <w:r w:rsidRPr="00064ADD">
        <w:rPr>
          <w:rFonts w:ascii="GHEA Grapalat" w:hAnsi="GHEA Grapalat" w:cs="Sylfaen"/>
          <w:sz w:val="20"/>
        </w:rPr>
        <w:t>կարող</w:t>
      </w:r>
      <w:r w:rsidRPr="003E198F">
        <w:rPr>
          <w:rFonts w:ascii="GHEA Grapalat" w:hAnsi="GHEA Grapalat" w:cs="Sylfaen"/>
          <w:sz w:val="20"/>
          <w:lang w:val="af-ZA"/>
        </w:rPr>
        <w:t xml:space="preserve"> </w:t>
      </w:r>
      <w:r w:rsidRPr="00064ADD">
        <w:rPr>
          <w:rFonts w:ascii="GHEA Grapalat" w:hAnsi="GHEA Grapalat" w:cs="Sylfaen"/>
          <w:sz w:val="20"/>
        </w:rPr>
        <w:t>են</w:t>
      </w:r>
      <w:r w:rsidRPr="003E198F">
        <w:rPr>
          <w:rFonts w:ascii="GHEA Grapalat" w:hAnsi="GHEA Grapalat" w:cs="Sylfaen"/>
          <w:sz w:val="20"/>
          <w:lang w:val="af-ZA"/>
        </w:rPr>
        <w:t xml:space="preserve"> </w:t>
      </w:r>
      <w:r w:rsidRPr="00064ADD">
        <w:rPr>
          <w:rFonts w:ascii="GHEA Grapalat" w:hAnsi="GHEA Grapalat" w:cs="Sylfaen"/>
          <w:sz w:val="20"/>
        </w:rPr>
        <w:t>ներկայացնել</w:t>
      </w:r>
      <w:r w:rsidRPr="003E198F">
        <w:rPr>
          <w:rFonts w:ascii="GHEA Grapalat" w:hAnsi="GHEA Grapalat" w:cs="Sylfaen"/>
          <w:sz w:val="20"/>
          <w:lang w:val="af-ZA"/>
        </w:rPr>
        <w:t xml:space="preserve"> </w:t>
      </w:r>
      <w:r w:rsidRPr="00064ADD">
        <w:rPr>
          <w:rFonts w:ascii="GHEA Grapalat" w:hAnsi="GHEA Grapalat" w:cs="Sylfaen"/>
          <w:sz w:val="20"/>
        </w:rPr>
        <w:t>բոլոր</w:t>
      </w:r>
      <w:r w:rsidR="00B2681D" w:rsidRPr="003E198F">
        <w:rPr>
          <w:rFonts w:ascii="GHEA Grapalat" w:hAnsi="GHEA Grapalat" w:cs="Sylfaen"/>
          <w:sz w:val="20"/>
          <w:lang w:val="af-ZA"/>
        </w:rPr>
        <w:t xml:space="preserve"> </w:t>
      </w:r>
      <w:r w:rsidRPr="00064ADD">
        <w:rPr>
          <w:rFonts w:ascii="GHEA Grapalat" w:hAnsi="GHEA Grapalat" w:cs="Sylfaen"/>
          <w:sz w:val="20"/>
        </w:rPr>
        <w:t>անձիք</w:t>
      </w:r>
      <w:r w:rsidRPr="003E198F">
        <w:rPr>
          <w:rFonts w:ascii="GHEA Grapalat" w:hAnsi="GHEA Grapalat" w:cs="Sylfaen"/>
          <w:sz w:val="20"/>
          <w:lang w:val="af-ZA"/>
        </w:rPr>
        <w:t xml:space="preserve">, </w:t>
      </w:r>
      <w:r w:rsidRPr="00064ADD">
        <w:rPr>
          <w:rFonts w:ascii="GHEA Grapalat" w:hAnsi="GHEA Grapalat" w:cs="Sylfaen"/>
          <w:sz w:val="20"/>
        </w:rPr>
        <w:t>անկախ</w:t>
      </w:r>
      <w:r w:rsidRPr="003E198F">
        <w:rPr>
          <w:rFonts w:ascii="GHEA Grapalat" w:hAnsi="GHEA Grapalat" w:cs="Sylfaen"/>
          <w:sz w:val="20"/>
          <w:lang w:val="af-ZA"/>
        </w:rPr>
        <w:t xml:space="preserve"> </w:t>
      </w:r>
      <w:r w:rsidRPr="00064ADD">
        <w:rPr>
          <w:rFonts w:ascii="GHEA Grapalat" w:hAnsi="GHEA Grapalat" w:cs="Sylfaen"/>
          <w:sz w:val="20"/>
        </w:rPr>
        <w:t>նրանց</w:t>
      </w:r>
      <w:r w:rsidRPr="003E198F">
        <w:rPr>
          <w:rFonts w:ascii="GHEA Grapalat" w:hAnsi="GHEA Grapalat" w:cs="Sylfaen"/>
          <w:sz w:val="20"/>
          <w:lang w:val="af-ZA"/>
        </w:rPr>
        <w:t xml:space="preserve">` </w:t>
      </w:r>
      <w:r w:rsidRPr="00064ADD">
        <w:rPr>
          <w:rFonts w:ascii="GHEA Grapalat" w:hAnsi="GHEA Grapalat" w:cs="Sylfaen"/>
          <w:sz w:val="20"/>
        </w:rPr>
        <w:t>օտարերկրյա</w:t>
      </w:r>
      <w:r w:rsidRPr="003E198F">
        <w:rPr>
          <w:rFonts w:ascii="GHEA Grapalat" w:hAnsi="GHEA Grapalat" w:cs="Sylfaen"/>
          <w:sz w:val="20"/>
          <w:lang w:val="af-ZA"/>
        </w:rPr>
        <w:t xml:space="preserve"> </w:t>
      </w:r>
      <w:r w:rsidRPr="00064ADD">
        <w:rPr>
          <w:rFonts w:ascii="GHEA Grapalat" w:hAnsi="GHEA Grapalat" w:cs="Sylfaen"/>
          <w:sz w:val="20"/>
        </w:rPr>
        <w:t>ֆիզիկական</w:t>
      </w:r>
      <w:r w:rsidRPr="003E198F">
        <w:rPr>
          <w:rFonts w:ascii="GHEA Grapalat" w:hAnsi="GHEA Grapalat" w:cs="Sylfaen"/>
          <w:sz w:val="20"/>
          <w:lang w:val="af-ZA"/>
        </w:rPr>
        <w:t xml:space="preserve"> </w:t>
      </w:r>
      <w:r w:rsidRPr="00064ADD">
        <w:rPr>
          <w:rFonts w:ascii="GHEA Grapalat" w:hAnsi="GHEA Grapalat" w:cs="Sylfaen"/>
          <w:sz w:val="20"/>
        </w:rPr>
        <w:t>անձ</w:t>
      </w:r>
      <w:r w:rsidRPr="003E198F">
        <w:rPr>
          <w:rFonts w:ascii="GHEA Grapalat" w:hAnsi="GHEA Grapalat" w:cs="Sylfaen"/>
          <w:sz w:val="20"/>
          <w:lang w:val="af-ZA"/>
        </w:rPr>
        <w:t xml:space="preserve">, </w:t>
      </w:r>
      <w:r w:rsidRPr="00064ADD">
        <w:rPr>
          <w:rFonts w:ascii="GHEA Grapalat" w:hAnsi="GHEA Grapalat" w:cs="Sylfaen"/>
          <w:sz w:val="20"/>
        </w:rPr>
        <w:t>կազմակերպություն</w:t>
      </w:r>
      <w:r w:rsidRPr="003E198F">
        <w:rPr>
          <w:rFonts w:ascii="GHEA Grapalat" w:hAnsi="GHEA Grapalat" w:cs="Sylfaen"/>
          <w:sz w:val="20"/>
          <w:lang w:val="af-ZA"/>
        </w:rPr>
        <w:t xml:space="preserve">, </w:t>
      </w:r>
      <w:r w:rsidRPr="00064ADD">
        <w:rPr>
          <w:rFonts w:ascii="GHEA Grapalat" w:hAnsi="GHEA Grapalat" w:cs="Sylfaen"/>
          <w:sz w:val="20"/>
        </w:rPr>
        <w:t>քաղաքացիություն</w:t>
      </w:r>
      <w:r w:rsidRPr="003E198F">
        <w:rPr>
          <w:rFonts w:ascii="GHEA Grapalat" w:hAnsi="GHEA Grapalat" w:cs="Sylfaen"/>
          <w:sz w:val="20"/>
          <w:lang w:val="af-ZA"/>
        </w:rPr>
        <w:t xml:space="preserve"> </w:t>
      </w:r>
      <w:r w:rsidRPr="00064ADD">
        <w:rPr>
          <w:rFonts w:ascii="GHEA Grapalat" w:hAnsi="GHEA Grapalat" w:cs="Sylfaen"/>
          <w:sz w:val="20"/>
        </w:rPr>
        <w:t>չունեցող</w:t>
      </w:r>
      <w:r w:rsidRPr="003E198F">
        <w:rPr>
          <w:rFonts w:ascii="GHEA Grapalat" w:hAnsi="GHEA Grapalat" w:cs="Sylfaen"/>
          <w:sz w:val="20"/>
          <w:lang w:val="af-ZA"/>
        </w:rPr>
        <w:t xml:space="preserve"> </w:t>
      </w:r>
      <w:r w:rsidRPr="00064ADD">
        <w:rPr>
          <w:rFonts w:ascii="GHEA Grapalat" w:hAnsi="GHEA Grapalat" w:cs="Sylfaen"/>
          <w:sz w:val="20"/>
        </w:rPr>
        <w:t>անձ</w:t>
      </w:r>
      <w:r w:rsidRPr="003E198F">
        <w:rPr>
          <w:rFonts w:ascii="GHEA Grapalat" w:hAnsi="GHEA Grapalat" w:cs="Sylfaen"/>
          <w:sz w:val="20"/>
          <w:lang w:val="af-ZA"/>
        </w:rPr>
        <w:t xml:space="preserve"> </w:t>
      </w:r>
      <w:r w:rsidRPr="00064ADD">
        <w:rPr>
          <w:rFonts w:ascii="GHEA Grapalat" w:hAnsi="GHEA Grapalat" w:cs="Sylfaen"/>
          <w:sz w:val="20"/>
        </w:rPr>
        <w:t>լինելու</w:t>
      </w:r>
      <w:r w:rsidRPr="003E198F">
        <w:rPr>
          <w:rFonts w:ascii="GHEA Grapalat" w:hAnsi="GHEA Grapalat" w:cs="Sylfaen"/>
          <w:sz w:val="20"/>
          <w:lang w:val="af-ZA"/>
        </w:rPr>
        <w:t xml:space="preserve"> </w:t>
      </w:r>
      <w:r w:rsidRPr="00064ADD">
        <w:rPr>
          <w:rFonts w:ascii="GHEA Grapalat" w:hAnsi="GHEA Grapalat" w:cs="Sylfaen"/>
          <w:sz w:val="20"/>
        </w:rPr>
        <w:t>հան</w:t>
      </w:r>
      <w:r w:rsidRPr="0073462C">
        <w:rPr>
          <w:rFonts w:ascii="GHEA Grapalat" w:hAnsi="GHEA Grapalat" w:cs="Sylfaen"/>
          <w:sz w:val="20"/>
        </w:rPr>
        <w:t>գ</w:t>
      </w:r>
      <w:r w:rsidRPr="00064ADD">
        <w:rPr>
          <w:rFonts w:ascii="GHEA Grapalat" w:hAnsi="GHEA Grapalat" w:cs="Sylfaen"/>
          <w:sz w:val="20"/>
        </w:rPr>
        <w:t>ամանքից</w:t>
      </w:r>
      <w:r w:rsidR="004D5671" w:rsidRPr="0073462C">
        <w:rPr>
          <w:rFonts w:ascii="GHEA Grapalat" w:hAnsi="GHEA Grapalat" w:cs="Sylfaen"/>
          <w:sz w:val="20"/>
        </w:rPr>
        <w:t>։</w:t>
      </w:r>
    </w:p>
    <w:p w14:paraId="26E82F00" w14:textId="77777777" w:rsidR="00096865" w:rsidRPr="003E198F"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3E198F">
        <w:rPr>
          <w:rFonts w:ascii="GHEA Grapalat" w:hAnsi="GHEA Grapalat" w:cs="Sylfaen"/>
          <w:sz w:val="20"/>
          <w:lang w:val="af-ZA"/>
        </w:rPr>
        <w:t xml:space="preserve"> </w:t>
      </w:r>
      <w:r w:rsidRPr="00064ADD">
        <w:rPr>
          <w:rFonts w:ascii="GHEA Grapalat" w:hAnsi="GHEA Grapalat" w:cs="Sylfaen"/>
          <w:sz w:val="20"/>
        </w:rPr>
        <w:t>ընթացակար</w:t>
      </w:r>
      <w:r w:rsidRPr="0073462C">
        <w:rPr>
          <w:rFonts w:ascii="GHEA Grapalat" w:hAnsi="GHEA Grapalat" w:cs="Sylfaen"/>
          <w:sz w:val="20"/>
        </w:rPr>
        <w:t>գ</w:t>
      </w:r>
      <w:r w:rsidRPr="00064ADD">
        <w:rPr>
          <w:rFonts w:ascii="GHEA Grapalat" w:hAnsi="GHEA Grapalat" w:cs="Sylfaen"/>
          <w:sz w:val="20"/>
        </w:rPr>
        <w:t>ի</w:t>
      </w:r>
      <w:r w:rsidRPr="003E198F">
        <w:rPr>
          <w:rFonts w:ascii="GHEA Grapalat" w:hAnsi="GHEA Grapalat" w:cs="Sylfaen"/>
          <w:sz w:val="20"/>
          <w:lang w:val="af-ZA"/>
        </w:rPr>
        <w:t xml:space="preserve"> </w:t>
      </w:r>
      <w:r w:rsidRPr="00064ADD">
        <w:rPr>
          <w:rFonts w:ascii="GHEA Grapalat" w:hAnsi="GHEA Grapalat" w:cs="Sylfaen"/>
          <w:sz w:val="20"/>
        </w:rPr>
        <w:t>հետ</w:t>
      </w:r>
      <w:r w:rsidRPr="003E198F">
        <w:rPr>
          <w:rFonts w:ascii="GHEA Grapalat" w:hAnsi="GHEA Grapalat" w:cs="Sylfaen"/>
          <w:sz w:val="20"/>
          <w:lang w:val="af-ZA"/>
        </w:rPr>
        <w:t xml:space="preserve"> </w:t>
      </w:r>
      <w:r w:rsidRPr="00064ADD">
        <w:rPr>
          <w:rFonts w:ascii="GHEA Grapalat" w:hAnsi="GHEA Grapalat" w:cs="Sylfaen"/>
          <w:sz w:val="20"/>
        </w:rPr>
        <w:t>կապված</w:t>
      </w:r>
      <w:r w:rsidRPr="003E198F">
        <w:rPr>
          <w:rFonts w:ascii="GHEA Grapalat" w:hAnsi="GHEA Grapalat" w:cs="Sylfaen"/>
          <w:sz w:val="20"/>
          <w:lang w:val="af-ZA"/>
        </w:rPr>
        <w:t xml:space="preserve"> </w:t>
      </w:r>
      <w:r w:rsidRPr="00064ADD">
        <w:rPr>
          <w:rFonts w:ascii="GHEA Grapalat" w:hAnsi="GHEA Grapalat" w:cs="Sylfaen"/>
          <w:sz w:val="20"/>
        </w:rPr>
        <w:t>հարաբերությունների</w:t>
      </w:r>
      <w:r w:rsidRPr="003E198F">
        <w:rPr>
          <w:rFonts w:ascii="GHEA Grapalat" w:hAnsi="GHEA Grapalat" w:cs="Sylfaen"/>
          <w:sz w:val="20"/>
          <w:lang w:val="af-ZA"/>
        </w:rPr>
        <w:t xml:space="preserve"> </w:t>
      </w:r>
      <w:r w:rsidRPr="00064ADD">
        <w:rPr>
          <w:rFonts w:ascii="GHEA Grapalat" w:hAnsi="GHEA Grapalat" w:cs="Sylfaen"/>
          <w:sz w:val="20"/>
        </w:rPr>
        <w:t>նկատմամբ</w:t>
      </w:r>
      <w:r w:rsidRPr="003E198F">
        <w:rPr>
          <w:rFonts w:ascii="GHEA Grapalat" w:hAnsi="GHEA Grapalat" w:cs="Sylfaen"/>
          <w:sz w:val="20"/>
          <w:lang w:val="af-ZA"/>
        </w:rPr>
        <w:t xml:space="preserve"> </w:t>
      </w:r>
      <w:r w:rsidRPr="00064ADD">
        <w:rPr>
          <w:rFonts w:ascii="GHEA Grapalat" w:hAnsi="GHEA Grapalat" w:cs="Sylfaen"/>
          <w:sz w:val="20"/>
        </w:rPr>
        <w:t>կիրառվում</w:t>
      </w:r>
      <w:r w:rsidRPr="003E198F">
        <w:rPr>
          <w:rFonts w:ascii="GHEA Grapalat" w:hAnsi="GHEA Grapalat" w:cs="Sylfaen"/>
          <w:sz w:val="20"/>
          <w:lang w:val="af-ZA"/>
        </w:rPr>
        <w:t xml:space="preserve"> </w:t>
      </w:r>
      <w:r w:rsidRPr="00064ADD">
        <w:rPr>
          <w:rFonts w:ascii="GHEA Grapalat" w:hAnsi="GHEA Grapalat" w:cs="Sylfaen"/>
          <w:sz w:val="20"/>
        </w:rPr>
        <w:t>է</w:t>
      </w:r>
      <w:r w:rsidRPr="003E198F">
        <w:rPr>
          <w:rFonts w:ascii="GHEA Grapalat" w:hAnsi="GHEA Grapalat" w:cs="Sylfaen"/>
          <w:sz w:val="20"/>
          <w:lang w:val="af-ZA"/>
        </w:rPr>
        <w:t xml:space="preserve"> </w:t>
      </w:r>
      <w:r w:rsidRPr="00064ADD">
        <w:rPr>
          <w:rFonts w:ascii="GHEA Grapalat" w:hAnsi="GHEA Grapalat" w:cs="Sylfaen"/>
          <w:sz w:val="20"/>
        </w:rPr>
        <w:t>Հայաստանի</w:t>
      </w:r>
      <w:r w:rsidRPr="003E198F">
        <w:rPr>
          <w:rFonts w:ascii="GHEA Grapalat" w:hAnsi="GHEA Grapalat" w:cs="Sylfaen"/>
          <w:sz w:val="20"/>
          <w:lang w:val="af-ZA"/>
        </w:rPr>
        <w:t xml:space="preserve"> </w:t>
      </w:r>
      <w:r w:rsidRPr="00064ADD">
        <w:rPr>
          <w:rFonts w:ascii="GHEA Grapalat" w:hAnsi="GHEA Grapalat" w:cs="Sylfaen"/>
          <w:sz w:val="20"/>
        </w:rPr>
        <w:t>Հանրապետության</w:t>
      </w:r>
      <w:r w:rsidRPr="003E198F">
        <w:rPr>
          <w:rFonts w:ascii="GHEA Grapalat" w:hAnsi="GHEA Grapalat" w:cs="Sylfaen"/>
          <w:sz w:val="20"/>
          <w:lang w:val="af-ZA"/>
        </w:rPr>
        <w:t xml:space="preserve"> </w:t>
      </w:r>
      <w:r w:rsidRPr="00064ADD">
        <w:rPr>
          <w:rFonts w:ascii="GHEA Grapalat" w:hAnsi="GHEA Grapalat" w:cs="Sylfaen"/>
          <w:sz w:val="20"/>
        </w:rPr>
        <w:t>իրավունքը</w:t>
      </w:r>
      <w:r w:rsidR="004D5671" w:rsidRPr="0073462C">
        <w:rPr>
          <w:rFonts w:ascii="GHEA Grapalat" w:hAnsi="GHEA Grapalat" w:cs="Sylfaen"/>
          <w:sz w:val="20"/>
        </w:rPr>
        <w:t>։</w:t>
      </w:r>
      <w:r w:rsidRPr="003E198F">
        <w:rPr>
          <w:rFonts w:ascii="GHEA Grapalat" w:hAnsi="GHEA Grapalat" w:cs="Sylfaen"/>
          <w:sz w:val="20"/>
          <w:lang w:val="af-ZA"/>
        </w:rPr>
        <w:t xml:space="preserve"> </w:t>
      </w:r>
      <w:r w:rsidRPr="00064ADD">
        <w:rPr>
          <w:rFonts w:ascii="GHEA Grapalat" w:hAnsi="GHEA Grapalat" w:cs="Sylfaen"/>
          <w:sz w:val="20"/>
        </w:rPr>
        <w:t>Սույն</w:t>
      </w:r>
      <w:r w:rsidRPr="003E198F">
        <w:rPr>
          <w:rFonts w:ascii="GHEA Grapalat" w:hAnsi="GHEA Grapalat" w:cs="Sylfaen"/>
          <w:sz w:val="20"/>
          <w:lang w:val="af-ZA"/>
        </w:rPr>
        <w:t xml:space="preserve"> </w:t>
      </w:r>
      <w:r w:rsidRPr="00064ADD">
        <w:rPr>
          <w:rFonts w:ascii="GHEA Grapalat" w:hAnsi="GHEA Grapalat" w:cs="Sylfaen"/>
          <w:sz w:val="20"/>
        </w:rPr>
        <w:t>ընթացակար</w:t>
      </w:r>
      <w:r w:rsidRPr="0073462C">
        <w:rPr>
          <w:rFonts w:ascii="GHEA Grapalat" w:hAnsi="GHEA Grapalat" w:cs="Sylfaen"/>
          <w:sz w:val="20"/>
        </w:rPr>
        <w:t>գ</w:t>
      </w:r>
      <w:r w:rsidRPr="00064ADD">
        <w:rPr>
          <w:rFonts w:ascii="GHEA Grapalat" w:hAnsi="GHEA Grapalat" w:cs="Sylfaen"/>
          <w:sz w:val="20"/>
        </w:rPr>
        <w:t>ի</w:t>
      </w:r>
      <w:r w:rsidRPr="003E198F">
        <w:rPr>
          <w:rFonts w:ascii="GHEA Grapalat" w:hAnsi="GHEA Grapalat" w:cs="Sylfaen"/>
          <w:sz w:val="20"/>
          <w:lang w:val="af-ZA"/>
        </w:rPr>
        <w:t xml:space="preserve"> </w:t>
      </w:r>
      <w:r w:rsidRPr="00064ADD">
        <w:rPr>
          <w:rFonts w:ascii="GHEA Grapalat" w:hAnsi="GHEA Grapalat" w:cs="Sylfaen"/>
          <w:sz w:val="20"/>
        </w:rPr>
        <w:t>հետ</w:t>
      </w:r>
      <w:r w:rsidRPr="003E198F">
        <w:rPr>
          <w:rFonts w:ascii="GHEA Grapalat" w:hAnsi="GHEA Grapalat" w:cs="Sylfaen"/>
          <w:sz w:val="20"/>
          <w:lang w:val="af-ZA"/>
        </w:rPr>
        <w:t xml:space="preserve"> </w:t>
      </w:r>
      <w:r w:rsidRPr="00064ADD">
        <w:rPr>
          <w:rFonts w:ascii="GHEA Grapalat" w:hAnsi="GHEA Grapalat" w:cs="Sylfaen"/>
          <w:sz w:val="20"/>
        </w:rPr>
        <w:t>կապված</w:t>
      </w:r>
      <w:r w:rsidRPr="003E198F">
        <w:rPr>
          <w:rFonts w:ascii="GHEA Grapalat" w:hAnsi="GHEA Grapalat" w:cs="Sylfaen"/>
          <w:sz w:val="20"/>
          <w:lang w:val="af-ZA"/>
        </w:rPr>
        <w:t xml:space="preserve"> </w:t>
      </w:r>
      <w:r w:rsidRPr="00064ADD">
        <w:rPr>
          <w:rFonts w:ascii="GHEA Grapalat" w:hAnsi="GHEA Grapalat" w:cs="Sylfaen"/>
          <w:sz w:val="20"/>
        </w:rPr>
        <w:t>վեճերը</w:t>
      </w:r>
      <w:r w:rsidRPr="003E198F">
        <w:rPr>
          <w:rFonts w:ascii="GHEA Grapalat" w:hAnsi="GHEA Grapalat" w:cs="Sylfaen"/>
          <w:sz w:val="20"/>
          <w:lang w:val="af-ZA"/>
        </w:rPr>
        <w:t xml:space="preserve"> </w:t>
      </w:r>
      <w:r w:rsidRPr="00064ADD">
        <w:rPr>
          <w:rFonts w:ascii="GHEA Grapalat" w:hAnsi="GHEA Grapalat" w:cs="Sylfaen"/>
          <w:sz w:val="20"/>
        </w:rPr>
        <w:t>ենթակա</w:t>
      </w:r>
      <w:r w:rsidRPr="003E198F">
        <w:rPr>
          <w:rFonts w:ascii="GHEA Grapalat" w:hAnsi="GHEA Grapalat" w:cs="Sylfaen"/>
          <w:sz w:val="20"/>
          <w:lang w:val="af-ZA"/>
        </w:rPr>
        <w:t xml:space="preserve"> </w:t>
      </w:r>
      <w:r w:rsidRPr="00064ADD">
        <w:rPr>
          <w:rFonts w:ascii="GHEA Grapalat" w:hAnsi="GHEA Grapalat" w:cs="Sylfaen"/>
          <w:sz w:val="20"/>
        </w:rPr>
        <w:t>են</w:t>
      </w:r>
      <w:r w:rsidRPr="003E198F">
        <w:rPr>
          <w:rFonts w:ascii="GHEA Grapalat" w:hAnsi="GHEA Grapalat" w:cs="Sylfaen"/>
          <w:sz w:val="20"/>
          <w:lang w:val="af-ZA"/>
        </w:rPr>
        <w:t xml:space="preserve"> </w:t>
      </w:r>
      <w:r w:rsidRPr="00064ADD">
        <w:rPr>
          <w:rFonts w:ascii="GHEA Grapalat" w:hAnsi="GHEA Grapalat" w:cs="Sylfaen"/>
          <w:sz w:val="20"/>
        </w:rPr>
        <w:t>քննության</w:t>
      </w:r>
      <w:r w:rsidRPr="003E198F">
        <w:rPr>
          <w:rFonts w:ascii="GHEA Grapalat" w:hAnsi="GHEA Grapalat" w:cs="Sylfaen"/>
          <w:sz w:val="20"/>
          <w:lang w:val="af-ZA"/>
        </w:rPr>
        <w:t xml:space="preserve"> </w:t>
      </w:r>
      <w:r w:rsidRPr="00064ADD">
        <w:rPr>
          <w:rFonts w:ascii="GHEA Grapalat" w:hAnsi="GHEA Grapalat" w:cs="Sylfaen"/>
          <w:sz w:val="20"/>
        </w:rPr>
        <w:t>Հայաստանի</w:t>
      </w:r>
      <w:r w:rsidRPr="003E198F">
        <w:rPr>
          <w:rFonts w:ascii="GHEA Grapalat" w:hAnsi="GHEA Grapalat" w:cs="Sylfaen"/>
          <w:sz w:val="20"/>
          <w:lang w:val="af-ZA"/>
        </w:rPr>
        <w:t xml:space="preserve"> </w:t>
      </w:r>
      <w:r w:rsidRPr="00064ADD">
        <w:rPr>
          <w:rFonts w:ascii="GHEA Grapalat" w:hAnsi="GHEA Grapalat" w:cs="Sylfaen"/>
          <w:sz w:val="20"/>
        </w:rPr>
        <w:t>Հանրապետության</w:t>
      </w:r>
      <w:r w:rsidRPr="003E198F">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73462C">
        <w:rPr>
          <w:rFonts w:ascii="GHEA Grapalat" w:hAnsi="GHEA Grapalat" w:cs="Sylfaen"/>
          <w:sz w:val="20"/>
        </w:rPr>
        <w:t>։</w:t>
      </w:r>
      <w:r w:rsidR="00F5653D" w:rsidRPr="003E198F">
        <w:rPr>
          <w:rFonts w:ascii="GHEA Grapalat" w:hAnsi="GHEA Grapalat" w:cs="Sylfaen"/>
          <w:sz w:val="20"/>
          <w:lang w:val="af-ZA"/>
        </w:rPr>
        <w:t xml:space="preserve"> </w:t>
      </w:r>
    </w:p>
    <w:p w14:paraId="10F841B8" w14:textId="77777777" w:rsidR="0073462C" w:rsidRPr="003E198F" w:rsidRDefault="00A81DD5" w:rsidP="0073462C">
      <w:pPr>
        <w:ind w:firstLine="567"/>
        <w:jc w:val="both"/>
        <w:rPr>
          <w:rFonts w:ascii="GHEA Grapalat" w:hAnsi="GHEA Grapalat" w:cs="Sylfaen"/>
          <w:sz w:val="20"/>
          <w:lang w:val="af-ZA"/>
        </w:rPr>
      </w:pPr>
      <w:r w:rsidRPr="0073462C">
        <w:rPr>
          <w:rFonts w:ascii="GHEA Grapalat" w:hAnsi="GHEA Grapalat" w:cs="Sylfaen"/>
          <w:sz w:val="20"/>
        </w:rPr>
        <w:t>Գնահատող</w:t>
      </w:r>
      <w:r w:rsidRPr="003E198F">
        <w:rPr>
          <w:rFonts w:ascii="GHEA Grapalat" w:hAnsi="GHEA Grapalat" w:cs="Sylfaen"/>
          <w:sz w:val="20"/>
          <w:lang w:val="af-ZA"/>
        </w:rPr>
        <w:t xml:space="preserve"> </w:t>
      </w:r>
      <w:r w:rsidRPr="0073462C">
        <w:rPr>
          <w:rFonts w:ascii="GHEA Grapalat" w:hAnsi="GHEA Grapalat" w:cs="Sylfaen"/>
          <w:sz w:val="20"/>
        </w:rPr>
        <w:t>հանձնաժողովի</w:t>
      </w:r>
      <w:r w:rsidRPr="003E198F">
        <w:rPr>
          <w:rFonts w:ascii="GHEA Grapalat" w:hAnsi="GHEA Grapalat" w:cs="Sylfaen"/>
          <w:sz w:val="20"/>
          <w:lang w:val="af-ZA"/>
        </w:rPr>
        <w:t xml:space="preserve"> </w:t>
      </w:r>
      <w:r w:rsidRPr="0073462C">
        <w:rPr>
          <w:rFonts w:ascii="GHEA Grapalat" w:hAnsi="GHEA Grapalat" w:cs="Sylfaen"/>
          <w:sz w:val="20"/>
        </w:rPr>
        <w:t>քարտուղարի</w:t>
      </w:r>
      <w:r w:rsidRPr="003E198F">
        <w:rPr>
          <w:rFonts w:ascii="GHEA Grapalat" w:hAnsi="GHEA Grapalat" w:cs="Sylfaen"/>
          <w:sz w:val="20"/>
          <w:lang w:val="af-ZA"/>
        </w:rPr>
        <w:t xml:space="preserve"> </w:t>
      </w:r>
      <w:r w:rsidR="003E1421" w:rsidRPr="0073462C">
        <w:rPr>
          <w:rFonts w:ascii="GHEA Grapalat" w:hAnsi="GHEA Grapalat" w:cs="Sylfaen"/>
          <w:sz w:val="20"/>
        </w:rPr>
        <w:t>էլեկտրոնային</w:t>
      </w:r>
      <w:r w:rsidR="003E1421" w:rsidRPr="003E198F">
        <w:rPr>
          <w:rFonts w:ascii="GHEA Grapalat" w:hAnsi="GHEA Grapalat" w:cs="Sylfaen"/>
          <w:sz w:val="20"/>
          <w:lang w:val="af-ZA"/>
        </w:rPr>
        <w:t xml:space="preserve"> </w:t>
      </w:r>
      <w:r w:rsidR="003E1421" w:rsidRPr="0073462C">
        <w:rPr>
          <w:rFonts w:ascii="GHEA Grapalat" w:hAnsi="GHEA Grapalat" w:cs="Sylfaen"/>
          <w:sz w:val="20"/>
        </w:rPr>
        <w:t>փոստի</w:t>
      </w:r>
      <w:r w:rsidR="003E1421" w:rsidRPr="003E198F">
        <w:rPr>
          <w:rFonts w:ascii="GHEA Grapalat" w:hAnsi="GHEA Grapalat" w:cs="Sylfaen"/>
          <w:sz w:val="20"/>
          <w:lang w:val="af-ZA"/>
        </w:rPr>
        <w:t xml:space="preserve"> </w:t>
      </w:r>
      <w:r w:rsidR="003E1421" w:rsidRPr="0073462C">
        <w:rPr>
          <w:rFonts w:ascii="GHEA Grapalat" w:hAnsi="GHEA Grapalat" w:cs="Sylfaen"/>
          <w:sz w:val="20"/>
        </w:rPr>
        <w:t>հասցեն</w:t>
      </w:r>
      <w:r w:rsidR="003E1421" w:rsidRPr="003E198F">
        <w:rPr>
          <w:rFonts w:ascii="GHEA Grapalat" w:hAnsi="GHEA Grapalat" w:cs="Sylfaen"/>
          <w:sz w:val="20"/>
          <w:lang w:val="af-ZA"/>
        </w:rPr>
        <w:t xml:space="preserve"> </w:t>
      </w:r>
      <w:r w:rsidR="003E1421" w:rsidRPr="0073462C">
        <w:rPr>
          <w:rFonts w:ascii="GHEA Grapalat" w:hAnsi="GHEA Grapalat" w:cs="Sylfaen"/>
          <w:sz w:val="20"/>
        </w:rPr>
        <w:t>է</w:t>
      </w:r>
      <w:r w:rsidR="003E1421" w:rsidRPr="003E198F">
        <w:rPr>
          <w:rFonts w:ascii="GHEA Grapalat" w:hAnsi="GHEA Grapalat" w:cs="Sylfaen"/>
          <w:sz w:val="20"/>
          <w:lang w:val="af-ZA"/>
        </w:rPr>
        <w:t xml:space="preserve">` </w:t>
      </w:r>
      <w:hyperlink r:id="rId8" w:history="1">
        <w:r w:rsidR="0073462C" w:rsidRPr="003E198F">
          <w:rPr>
            <w:rFonts w:ascii="GHEA Grapalat" w:hAnsi="GHEA Grapalat" w:cs="Sylfaen"/>
            <w:sz w:val="20"/>
            <w:lang w:val="af-ZA"/>
          </w:rPr>
          <w:t>hayk_khazaryan@mail.ru</w:t>
        </w:r>
      </w:hyperlink>
      <w:r w:rsidR="0073462C" w:rsidRPr="003E198F">
        <w:rPr>
          <w:rFonts w:ascii="GHEA Grapalat" w:hAnsi="GHEA Grapalat" w:cs="Sylfaen"/>
          <w:sz w:val="20"/>
          <w:lang w:val="af-ZA"/>
        </w:rPr>
        <w:t xml:space="preserve">, </w:t>
      </w:r>
      <w:hyperlink r:id="rId9" w:history="1">
        <w:r w:rsidR="0073462C" w:rsidRPr="003E198F">
          <w:rPr>
            <w:rFonts w:ascii="GHEA Grapalat" w:hAnsi="GHEA Grapalat" w:cs="Sylfaen"/>
            <w:sz w:val="20"/>
            <w:lang w:val="af-ZA"/>
          </w:rPr>
          <w:t>hs.partners@mail.ru</w:t>
        </w:r>
      </w:hyperlink>
      <w:r w:rsidR="0073462C" w:rsidRPr="003E198F">
        <w:rPr>
          <w:rFonts w:ascii="GHEA Grapalat" w:hAnsi="GHEA Grapalat" w:cs="Sylfaen"/>
          <w:sz w:val="20"/>
          <w:lang w:val="af-ZA"/>
        </w:rPr>
        <w:t>.</w:t>
      </w:r>
    </w:p>
    <w:p w14:paraId="1EFDE951" w14:textId="77777777" w:rsidR="0073462C" w:rsidRPr="003E198F" w:rsidRDefault="0073462C" w:rsidP="0073462C">
      <w:pPr>
        <w:ind w:firstLine="567"/>
        <w:jc w:val="both"/>
        <w:rPr>
          <w:rFonts w:ascii="GHEA Grapalat" w:hAnsi="GHEA Grapalat" w:cs="Sylfaen"/>
          <w:sz w:val="20"/>
          <w:lang w:val="af-ZA"/>
        </w:rPr>
      </w:pPr>
    </w:p>
    <w:p w14:paraId="345FD0AB" w14:textId="74CDA9CE" w:rsidR="003E1421" w:rsidRPr="00064ADD" w:rsidRDefault="003E1421" w:rsidP="00EF3662">
      <w:pPr>
        <w:pStyle w:val="BodyTextIndent2"/>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1D3763">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1FA0377" w:rsidR="00096865" w:rsidRPr="0073462C" w:rsidRDefault="00845AA5" w:rsidP="00EF3662">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r w:rsidR="00096865" w:rsidRPr="0073462C">
        <w:rPr>
          <w:rFonts w:ascii="GHEA Grapalat" w:hAnsi="GHEA Grapalat" w:cs="Times Armenian"/>
          <w:i w:val="0"/>
          <w:lang w:val="af-ZA"/>
        </w:rPr>
        <w:t>Գնման առարկա է հանդիսանում</w:t>
      </w:r>
      <w:r w:rsidR="0073462C" w:rsidRPr="0073462C">
        <w:rPr>
          <w:rFonts w:ascii="GHEA Grapalat" w:hAnsi="GHEA Grapalat" w:cs="Times Armenian"/>
          <w:i w:val="0"/>
          <w:lang w:val="af-ZA"/>
        </w:rPr>
        <w:t xml:space="preserve"> «Արբիտրաժի և հաշտարարության հայաստանյան կենտրոն» հիմնադրամի</w:t>
      </w:r>
      <w:r w:rsidR="00096865" w:rsidRPr="0073462C">
        <w:rPr>
          <w:rFonts w:ascii="GHEA Grapalat" w:hAnsi="GHEA Grapalat" w:cs="Times Armenian"/>
          <w:i w:val="0"/>
          <w:lang w:val="af-ZA"/>
        </w:rPr>
        <w:t xml:space="preserve"> կարիքների</w:t>
      </w:r>
      <w:r w:rsidR="00096865" w:rsidRPr="00064ADD">
        <w:rPr>
          <w:rFonts w:ascii="GHEA Grapalat" w:hAnsi="GHEA Grapalat" w:cs="Times Armenian"/>
          <w:i w:val="0"/>
          <w:lang w:val="af-ZA"/>
        </w:rPr>
        <w:t xml:space="preserve"> </w:t>
      </w:r>
      <w:r w:rsidR="00096865" w:rsidRPr="0073462C">
        <w:rPr>
          <w:rFonts w:ascii="GHEA Grapalat" w:hAnsi="GHEA Grapalat" w:cs="Times Armenian"/>
          <w:i w:val="0"/>
          <w:lang w:val="af-ZA"/>
        </w:rPr>
        <w:t>համար</w:t>
      </w:r>
      <w:r w:rsidR="00096865" w:rsidRPr="00064ADD">
        <w:rPr>
          <w:rFonts w:ascii="GHEA Grapalat" w:hAnsi="GHEA Grapalat" w:cs="Times Armenian"/>
          <w:i w:val="0"/>
          <w:lang w:val="af-ZA"/>
        </w:rPr>
        <w:t xml:space="preserve">` </w:t>
      </w:r>
      <w:r w:rsidR="0073462C" w:rsidRPr="0073462C">
        <w:rPr>
          <w:rFonts w:ascii="GHEA Grapalat" w:hAnsi="GHEA Grapalat" w:cs="Times Armenian"/>
          <w:i w:val="0"/>
          <w:lang w:val="af-ZA"/>
        </w:rPr>
        <w:t>կայքի ձևավորման ծառայություններ</w:t>
      </w:r>
      <w:r w:rsidR="00096865" w:rsidRPr="0073462C">
        <w:rPr>
          <w:rFonts w:ascii="GHEA Grapalat" w:hAnsi="GHEA Grapalat" w:cs="Times Armenian"/>
          <w:i w:val="0"/>
          <w:lang w:val="af-ZA"/>
        </w:rPr>
        <w:t xml:space="preserve"> ձեռքբերումը</w:t>
      </w:r>
      <w:r w:rsidR="00816505" w:rsidRPr="0073462C">
        <w:rPr>
          <w:rFonts w:ascii="GHEA Grapalat" w:hAnsi="GHEA Grapalat" w:cs="Times Armenian"/>
          <w:i w:val="0"/>
          <w:lang w:val="af-ZA"/>
        </w:rPr>
        <w:t xml:space="preserve"> (այսուհետ` նաև </w:t>
      </w:r>
      <w:r w:rsidR="00DC39B5" w:rsidRPr="0073462C">
        <w:rPr>
          <w:rFonts w:ascii="GHEA Grapalat" w:hAnsi="GHEA Grapalat" w:cs="Times Armenian"/>
          <w:i w:val="0"/>
          <w:lang w:val="af-ZA"/>
        </w:rPr>
        <w:t>ծառայություն</w:t>
      </w:r>
      <w:r w:rsidR="00816505" w:rsidRPr="0073462C">
        <w:rPr>
          <w:rFonts w:ascii="GHEA Grapalat" w:hAnsi="GHEA Grapalat" w:cs="Times Armenian"/>
          <w:i w:val="0"/>
          <w:lang w:val="af-ZA"/>
        </w:rPr>
        <w:t>)</w:t>
      </w:r>
      <w:r w:rsidR="00C43524" w:rsidRPr="0073462C">
        <w:rPr>
          <w:rFonts w:ascii="GHEA Grapalat" w:hAnsi="GHEA Grapalat" w:cs="Times Armenian"/>
          <w:i w:val="0"/>
          <w:lang w:val="af-ZA"/>
        </w:rPr>
        <w:t>,</w:t>
      </w:r>
      <w:r w:rsidR="00096865" w:rsidRPr="0073462C">
        <w:rPr>
          <w:rFonts w:ascii="GHEA Grapalat" w:hAnsi="GHEA Grapalat" w:cs="Times Armenian"/>
          <w:i w:val="0"/>
          <w:lang w:val="af-ZA"/>
        </w:rPr>
        <w:t xml:space="preserve"> որ</w:t>
      </w:r>
      <w:r w:rsidR="0073462C">
        <w:rPr>
          <w:rFonts w:ascii="GHEA Grapalat" w:hAnsi="GHEA Grapalat" w:cs="Times Armenian"/>
          <w:i w:val="0"/>
          <w:lang w:val="hy-AM"/>
        </w:rPr>
        <w:t>ը</w:t>
      </w:r>
      <w:r w:rsidR="00096865" w:rsidRPr="0073462C">
        <w:rPr>
          <w:rFonts w:ascii="GHEA Grapalat" w:hAnsi="GHEA Grapalat" w:cs="Times Armenian"/>
          <w:i w:val="0"/>
          <w:lang w:val="af-ZA"/>
        </w:rPr>
        <w:t xml:space="preserve"> խմբավորված </w:t>
      </w:r>
      <w:r w:rsidR="0073462C">
        <w:rPr>
          <w:rFonts w:ascii="GHEA Grapalat" w:hAnsi="GHEA Grapalat" w:cs="Times Armenian"/>
          <w:i w:val="0"/>
          <w:lang w:val="hy-AM"/>
        </w:rPr>
        <w:t>է</w:t>
      </w:r>
      <w:r w:rsidR="00096865" w:rsidRPr="0073462C">
        <w:rPr>
          <w:rFonts w:ascii="GHEA Grapalat" w:hAnsi="GHEA Grapalat" w:cs="Times Armenian"/>
          <w:i w:val="0"/>
          <w:lang w:val="af-ZA"/>
        </w:rPr>
        <w:t xml:space="preserve"> </w:t>
      </w:r>
      <w:r w:rsidR="00A76C15" w:rsidRPr="0073462C">
        <w:rPr>
          <w:rFonts w:ascii="GHEA Grapalat" w:hAnsi="GHEA Grapalat" w:cs="Times Armenian"/>
          <w:i w:val="0"/>
          <w:lang w:val="af-ZA"/>
        </w:rPr>
        <w:t>«</w:t>
      </w:r>
      <w:r w:rsidR="0073462C">
        <w:rPr>
          <w:rFonts w:ascii="GHEA Grapalat" w:hAnsi="GHEA Grapalat" w:cs="Times Armenian"/>
          <w:i w:val="0"/>
          <w:lang w:val="hy-AM"/>
        </w:rPr>
        <w:t>1</w:t>
      </w:r>
      <w:r w:rsidR="00A76C15" w:rsidRPr="0073462C">
        <w:rPr>
          <w:rFonts w:ascii="GHEA Grapalat" w:hAnsi="GHEA Grapalat" w:cs="Times Armenian"/>
          <w:i w:val="0"/>
          <w:lang w:val="af-ZA"/>
        </w:rPr>
        <w:t>»</w:t>
      </w:r>
      <w:r w:rsidR="00096865" w:rsidRPr="0073462C">
        <w:rPr>
          <w:rFonts w:ascii="GHEA Grapalat" w:hAnsi="GHEA Grapalat" w:cs="Times Armenian"/>
          <w:i w:val="0"/>
          <w:lang w:val="af-ZA"/>
        </w:rPr>
        <w:t xml:space="preserve"> չափաբաժ</w:t>
      </w:r>
      <w:r w:rsidR="0073462C">
        <w:rPr>
          <w:rFonts w:ascii="GHEA Grapalat" w:hAnsi="GHEA Grapalat" w:cs="Times Armenian"/>
          <w:i w:val="0"/>
          <w:lang w:val="hy-AM"/>
        </w:rPr>
        <w:t>ն</w:t>
      </w:r>
      <w:r w:rsidR="00753E6E" w:rsidRPr="0073462C">
        <w:rPr>
          <w:rFonts w:ascii="GHEA Grapalat" w:hAnsi="GHEA Grapalat" w:cs="Times Armenian"/>
          <w:i w:val="0"/>
          <w:lang w:val="af-ZA"/>
        </w:rPr>
        <w:t>ում</w:t>
      </w:r>
      <w:r w:rsidR="00096865" w:rsidRPr="00064ADD">
        <w:rPr>
          <w:rFonts w:ascii="GHEA Grapalat" w:hAnsi="GHEA Grapalat" w:cs="Times Armenian"/>
          <w:i w:val="0"/>
          <w:lang w:val="af-ZA"/>
        </w:rPr>
        <w:t>`</w:t>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1913"/>
        <w:gridCol w:w="1275"/>
        <w:gridCol w:w="5757"/>
      </w:tblGrid>
      <w:tr w:rsidR="0073462C" w:rsidRPr="009E500C" w14:paraId="1B67B6F7" w14:textId="77777777" w:rsidTr="00860486">
        <w:trPr>
          <w:trHeight w:val="610"/>
          <w:jc w:val="center"/>
        </w:trPr>
        <w:tc>
          <w:tcPr>
            <w:tcW w:w="3183" w:type="dxa"/>
            <w:gridSpan w:val="2"/>
            <w:vAlign w:val="center"/>
          </w:tcPr>
          <w:p w14:paraId="787B6FFE" w14:textId="6DADDFAB" w:rsidR="0073462C" w:rsidRPr="00657539" w:rsidRDefault="00657539" w:rsidP="00657539">
            <w:pPr>
              <w:pStyle w:val="BodyTextIndent2"/>
              <w:spacing w:line="240" w:lineRule="auto"/>
              <w:rPr>
                <w:rFonts w:ascii="GHEA Grapalat" w:hAnsi="GHEA Grapalat"/>
                <w:b/>
                <w:sz w:val="18"/>
                <w:szCs w:val="18"/>
                <w:lang w:val="en-AU"/>
              </w:rPr>
            </w:pPr>
            <w:r w:rsidRPr="00657539">
              <w:rPr>
                <w:rFonts w:ascii="GHEA Grapalat" w:hAnsi="GHEA Grapalat"/>
                <w:b/>
                <w:sz w:val="18"/>
                <w:szCs w:val="18"/>
                <w:lang w:val="hy-AM"/>
              </w:rPr>
              <w:t xml:space="preserve">    </w:t>
            </w:r>
            <w:r w:rsidR="0073462C" w:rsidRPr="00657539">
              <w:rPr>
                <w:rFonts w:ascii="GHEA Grapalat" w:hAnsi="GHEA Grapalat"/>
                <w:b/>
                <w:sz w:val="18"/>
                <w:szCs w:val="18"/>
                <w:lang w:val="en-AU"/>
              </w:rPr>
              <w:t>Չափաբաժնի</w:t>
            </w:r>
          </w:p>
        </w:tc>
        <w:tc>
          <w:tcPr>
            <w:tcW w:w="7032" w:type="dxa"/>
            <w:gridSpan w:val="2"/>
            <w:vMerge w:val="restart"/>
            <w:vAlign w:val="center"/>
          </w:tcPr>
          <w:p w14:paraId="3284601B" w14:textId="77777777" w:rsidR="0073462C" w:rsidRPr="00657539" w:rsidRDefault="0073462C" w:rsidP="00860486">
            <w:pPr>
              <w:pStyle w:val="BodyTextIndent2"/>
              <w:spacing w:line="240" w:lineRule="auto"/>
              <w:jc w:val="center"/>
              <w:rPr>
                <w:rFonts w:ascii="GHEA Grapalat" w:hAnsi="GHEA Grapalat"/>
                <w:b/>
                <w:sz w:val="18"/>
                <w:szCs w:val="18"/>
                <w:lang w:val="en-AU"/>
              </w:rPr>
            </w:pPr>
            <w:r w:rsidRPr="00657539">
              <w:rPr>
                <w:rFonts w:ascii="GHEA Grapalat" w:hAnsi="GHEA Grapalat"/>
                <w:b/>
                <w:sz w:val="18"/>
                <w:szCs w:val="18"/>
                <w:lang w:val="en-AU"/>
              </w:rPr>
              <w:t>Չափաբաժնի անվանումը</w:t>
            </w:r>
          </w:p>
        </w:tc>
      </w:tr>
      <w:tr w:rsidR="0073462C" w:rsidRPr="009E500C" w14:paraId="453070C5" w14:textId="77777777" w:rsidTr="00860486">
        <w:trPr>
          <w:trHeight w:val="67"/>
          <w:jc w:val="center"/>
        </w:trPr>
        <w:tc>
          <w:tcPr>
            <w:tcW w:w="1270" w:type="dxa"/>
            <w:vAlign w:val="center"/>
          </w:tcPr>
          <w:p w14:paraId="74E2DC52" w14:textId="77777777" w:rsidR="0073462C" w:rsidRPr="00657539" w:rsidRDefault="0073462C" w:rsidP="00657539">
            <w:pPr>
              <w:pStyle w:val="BodyTextIndent2"/>
              <w:spacing w:line="240" w:lineRule="auto"/>
              <w:ind w:firstLine="0"/>
              <w:jc w:val="center"/>
              <w:rPr>
                <w:rFonts w:ascii="GHEA Grapalat" w:hAnsi="GHEA Grapalat"/>
                <w:b/>
                <w:sz w:val="18"/>
                <w:szCs w:val="18"/>
                <w:lang w:val="en-AU"/>
              </w:rPr>
            </w:pPr>
            <w:r w:rsidRPr="00657539">
              <w:rPr>
                <w:rFonts w:ascii="GHEA Grapalat" w:hAnsi="GHEA Grapalat"/>
                <w:b/>
                <w:sz w:val="18"/>
                <w:szCs w:val="18"/>
                <w:lang w:val="en-AU"/>
              </w:rPr>
              <w:t>համարը</w:t>
            </w:r>
          </w:p>
        </w:tc>
        <w:tc>
          <w:tcPr>
            <w:tcW w:w="1912" w:type="dxa"/>
            <w:vAlign w:val="center"/>
          </w:tcPr>
          <w:p w14:paraId="3E2B37A4" w14:textId="6BB25C04" w:rsidR="0073462C" w:rsidRPr="00657539" w:rsidRDefault="0073462C" w:rsidP="00657539">
            <w:pPr>
              <w:pStyle w:val="BodyTextIndent2"/>
              <w:spacing w:line="240" w:lineRule="auto"/>
              <w:ind w:firstLine="0"/>
              <w:jc w:val="center"/>
              <w:rPr>
                <w:rFonts w:ascii="GHEA Grapalat" w:hAnsi="GHEA Grapalat"/>
                <w:b/>
                <w:sz w:val="18"/>
                <w:szCs w:val="18"/>
                <w:lang w:val="en-AU"/>
              </w:rPr>
            </w:pPr>
            <w:r w:rsidRPr="00657539">
              <w:rPr>
                <w:rFonts w:ascii="GHEA Grapalat" w:hAnsi="GHEA Grapalat"/>
                <w:b/>
                <w:sz w:val="18"/>
                <w:szCs w:val="18"/>
                <w:lang w:val="en-AU"/>
              </w:rPr>
              <w:t>գնման գինը</w:t>
            </w:r>
          </w:p>
        </w:tc>
        <w:tc>
          <w:tcPr>
            <w:tcW w:w="7032" w:type="dxa"/>
            <w:gridSpan w:val="2"/>
            <w:vMerge/>
            <w:vAlign w:val="center"/>
          </w:tcPr>
          <w:p w14:paraId="1B02602D" w14:textId="77777777" w:rsidR="0073462C" w:rsidRPr="009E500C" w:rsidRDefault="0073462C" w:rsidP="00860486">
            <w:pPr>
              <w:pStyle w:val="BodyTextIndent2"/>
              <w:spacing w:line="240" w:lineRule="auto"/>
              <w:jc w:val="center"/>
              <w:rPr>
                <w:rFonts w:ascii="GHEA Grapalat" w:hAnsi="GHEA Grapalat"/>
                <w:sz w:val="18"/>
                <w:szCs w:val="18"/>
                <w:lang w:val="en-AU"/>
              </w:rPr>
            </w:pPr>
          </w:p>
        </w:tc>
      </w:tr>
      <w:tr w:rsidR="0073462C" w:rsidRPr="000E265C" w14:paraId="411F6D7C" w14:textId="77777777" w:rsidTr="00860486">
        <w:trPr>
          <w:trHeight w:val="273"/>
          <w:jc w:val="center"/>
        </w:trPr>
        <w:tc>
          <w:tcPr>
            <w:tcW w:w="1270" w:type="dxa"/>
            <w:vAlign w:val="center"/>
          </w:tcPr>
          <w:p w14:paraId="6E6307E9" w14:textId="77777777" w:rsidR="0073462C" w:rsidRPr="009E500C" w:rsidRDefault="0073462C" w:rsidP="00860486">
            <w:pPr>
              <w:jc w:val="center"/>
              <w:rPr>
                <w:rFonts w:ascii="GHEA Grapalat" w:hAnsi="GHEA Grapalat" w:cs="Calibri"/>
                <w:color w:val="000000"/>
                <w:sz w:val="18"/>
                <w:szCs w:val="18"/>
              </w:rPr>
            </w:pPr>
            <w:r w:rsidRPr="009E500C">
              <w:rPr>
                <w:rFonts w:ascii="GHEA Grapalat" w:hAnsi="GHEA Grapalat" w:cs="Calibri"/>
                <w:color w:val="000000"/>
                <w:sz w:val="18"/>
                <w:szCs w:val="18"/>
              </w:rPr>
              <w:t>1</w:t>
            </w:r>
          </w:p>
        </w:tc>
        <w:tc>
          <w:tcPr>
            <w:tcW w:w="1912" w:type="dxa"/>
            <w:vAlign w:val="center"/>
          </w:tcPr>
          <w:p w14:paraId="68336762" w14:textId="77777777" w:rsidR="0073462C" w:rsidRPr="009E500C" w:rsidRDefault="0073462C" w:rsidP="00860486">
            <w:pPr>
              <w:jc w:val="center"/>
              <w:rPr>
                <w:rFonts w:ascii="GHEA Grapalat" w:hAnsi="GHEA Grapalat" w:cs="Calibri"/>
                <w:sz w:val="18"/>
                <w:szCs w:val="18"/>
              </w:rPr>
            </w:pPr>
            <w:r w:rsidRPr="009E500C">
              <w:rPr>
                <w:rFonts w:ascii="GHEA Grapalat" w:hAnsi="GHEA Grapalat" w:cs="Calibri"/>
                <w:sz w:val="18"/>
                <w:szCs w:val="18"/>
              </w:rPr>
              <w:t>130000000</w:t>
            </w:r>
          </w:p>
        </w:tc>
        <w:tc>
          <w:tcPr>
            <w:tcW w:w="1275" w:type="dxa"/>
            <w:vAlign w:val="center"/>
          </w:tcPr>
          <w:p w14:paraId="1712109E" w14:textId="77777777" w:rsidR="0073462C" w:rsidRPr="009E500C" w:rsidRDefault="0073462C" w:rsidP="00860486">
            <w:pPr>
              <w:jc w:val="center"/>
              <w:rPr>
                <w:rFonts w:ascii="GHEA Grapalat" w:hAnsi="GHEA Grapalat" w:cs="Calibri"/>
                <w:color w:val="000000"/>
                <w:sz w:val="18"/>
                <w:szCs w:val="18"/>
                <w:lang w:val="hy-AM"/>
              </w:rPr>
            </w:pPr>
            <w:r w:rsidRPr="009E500C">
              <w:rPr>
                <w:rFonts w:ascii="GHEA Grapalat" w:hAnsi="GHEA Grapalat" w:cs="Calibri"/>
                <w:sz w:val="18"/>
                <w:szCs w:val="18"/>
              </w:rPr>
              <w:t>72411300/1</w:t>
            </w:r>
          </w:p>
        </w:tc>
        <w:tc>
          <w:tcPr>
            <w:tcW w:w="5757" w:type="dxa"/>
            <w:vAlign w:val="center"/>
          </w:tcPr>
          <w:p w14:paraId="2B143419" w14:textId="77777777" w:rsidR="0073462C" w:rsidRPr="009E500C" w:rsidRDefault="0073462C" w:rsidP="00860486">
            <w:pPr>
              <w:rPr>
                <w:rFonts w:ascii="GHEA Grapalat" w:hAnsi="GHEA Grapalat" w:cs="Calibri"/>
                <w:color w:val="000000"/>
                <w:sz w:val="18"/>
                <w:szCs w:val="18"/>
                <w:lang w:val="hy-AM"/>
              </w:rPr>
            </w:pPr>
            <w:r w:rsidRPr="009E500C">
              <w:rPr>
                <w:rFonts w:ascii="GHEA Grapalat" w:hAnsi="GHEA Grapalat" w:cs="Calibri"/>
                <w:sz w:val="18"/>
                <w:szCs w:val="18"/>
                <w:lang w:val="hy-AM"/>
              </w:rPr>
              <w:t>համացանցային (www) էջի ձևավորման ծառայություններ</w:t>
            </w:r>
          </w:p>
        </w:tc>
      </w:tr>
    </w:tbl>
    <w:p w14:paraId="7093E22F" w14:textId="199EA3B9" w:rsidR="00096865" w:rsidRPr="00064ADD" w:rsidRDefault="00657539" w:rsidP="00657539">
      <w:pPr>
        <w:pStyle w:val="BodyTextIndent2"/>
        <w:spacing w:line="240" w:lineRule="auto"/>
        <w:ind w:firstLine="0"/>
        <w:rPr>
          <w:rFonts w:ascii="GHEA Grapalat" w:hAnsi="GHEA Grapalat"/>
        </w:rPr>
      </w:pPr>
      <w:r>
        <w:rPr>
          <w:rFonts w:ascii="GHEA Grapalat" w:hAnsi="GHEA Grapalat"/>
          <w:lang w:val="hy-AM"/>
        </w:rPr>
        <w:t xml:space="preserve">         </w:t>
      </w:r>
      <w:r w:rsidR="007F0755"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BodyTextIndent2"/>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657539" w:rsidRPr="00064ADD" w14:paraId="3479B8F5" w14:textId="77777777" w:rsidTr="006D1826">
        <w:trPr>
          <w:jc w:val="center"/>
        </w:trPr>
        <w:tc>
          <w:tcPr>
            <w:tcW w:w="2580" w:type="dxa"/>
          </w:tcPr>
          <w:p w14:paraId="5FACB299" w14:textId="36E6C526" w:rsidR="00657539" w:rsidRPr="00064ADD" w:rsidRDefault="00657539" w:rsidP="00657539">
            <w:pPr>
              <w:jc w:val="center"/>
              <w:rPr>
                <w:rFonts w:ascii="GHEA Grapalat" w:hAnsi="GHEA Grapalat"/>
                <w:sz w:val="20"/>
                <w:szCs w:val="20"/>
              </w:rPr>
            </w:pPr>
            <w:r w:rsidRPr="009E500C">
              <w:rPr>
                <w:rFonts w:ascii="GHEA Grapalat" w:hAnsi="GHEA Grapalat"/>
                <w:sz w:val="18"/>
                <w:szCs w:val="18"/>
                <w:lang w:val="hy-AM"/>
              </w:rPr>
              <w:t xml:space="preserve">27 % </w:t>
            </w:r>
          </w:p>
        </w:tc>
        <w:tc>
          <w:tcPr>
            <w:tcW w:w="3776" w:type="dxa"/>
          </w:tcPr>
          <w:p w14:paraId="7F4C7D8E" w14:textId="4E2621D0" w:rsidR="00657539" w:rsidRPr="00064ADD" w:rsidRDefault="00657539" w:rsidP="00657539">
            <w:pPr>
              <w:jc w:val="center"/>
              <w:rPr>
                <w:rFonts w:ascii="GHEA Grapalat" w:hAnsi="GHEA Grapalat"/>
                <w:sz w:val="20"/>
                <w:szCs w:val="20"/>
              </w:rPr>
            </w:pPr>
            <w:r w:rsidRPr="009E500C">
              <w:rPr>
                <w:rFonts w:ascii="GHEA Grapalat" w:hAnsi="GHEA Grapalat"/>
                <w:sz w:val="18"/>
                <w:szCs w:val="18"/>
                <w:lang w:val="hy-AM"/>
              </w:rPr>
              <w:t>դեկտեմբեր, 2023 թվական</w:t>
            </w:r>
          </w:p>
        </w:tc>
      </w:tr>
    </w:tbl>
    <w:p w14:paraId="2E8A9CD5" w14:textId="77777777" w:rsidR="0085236E" w:rsidRPr="00064ADD" w:rsidRDefault="0085236E" w:rsidP="00EF3662">
      <w:pPr>
        <w:ind w:firstLine="375"/>
        <w:jc w:val="both"/>
        <w:rPr>
          <w:rFonts w:ascii="GHEA Grapalat" w:hAnsi="GHEA Grapalat"/>
        </w:rPr>
      </w:pPr>
    </w:p>
    <w:p w14:paraId="16AF74D1" w14:textId="77777777"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1D3763">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w:t>
      </w:r>
      <w:r w:rsidRPr="00064ADD">
        <w:rPr>
          <w:rFonts w:ascii="GHEA Grapalat" w:hAnsi="GHEA Grapalat" w:cs="Arial"/>
          <w:sz w:val="20"/>
          <w:lang w:val="es-ES" w:eastAsia="en-US"/>
        </w:rPr>
        <w:lastRenderedPageBreak/>
        <w:t>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1D3763">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2DF6A96E" w:rsidR="00D5674E"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17402364" w14:textId="77777777" w:rsidR="00930C4C" w:rsidRPr="00523176" w:rsidRDefault="00930C4C" w:rsidP="00930C4C">
      <w:pPr>
        <w:ind w:firstLine="284"/>
        <w:jc w:val="both"/>
        <w:rPr>
          <w:rFonts w:ascii="GHEA Grapalat" w:hAnsi="GHEA Grapalat"/>
          <w:b/>
          <w:sz w:val="20"/>
          <w:szCs w:val="20"/>
          <w:lang w:val="hy-AM"/>
        </w:rPr>
      </w:pPr>
      <w:r w:rsidRPr="00523176">
        <w:rPr>
          <w:rFonts w:ascii="GHEA Grapalat" w:hAnsi="GHEA Grapalat"/>
          <w:b/>
          <w:sz w:val="20"/>
          <w:szCs w:val="20"/>
          <w:lang w:val="hy-AM"/>
        </w:rPr>
        <w:t xml:space="preserve">  </w:t>
      </w:r>
      <w:r>
        <w:rPr>
          <w:rFonts w:ascii="GHEA Grapalat" w:hAnsi="GHEA Grapalat"/>
          <w:b/>
          <w:sz w:val="20"/>
          <w:szCs w:val="20"/>
          <w:lang w:val="hy-AM"/>
        </w:rPr>
        <w:t xml:space="preserve">  </w:t>
      </w:r>
      <w:r w:rsidRPr="00523176">
        <w:rPr>
          <w:rFonts w:ascii="GHEA Grapalat" w:hAnsi="GHEA Grapalat"/>
          <w:b/>
          <w:sz w:val="20"/>
          <w:szCs w:val="20"/>
          <w:lang w:val="hy-AM"/>
        </w:rPr>
        <w:t>2.4 Ոչ գնային պայմանների գնահատման չափանիշները`</w:t>
      </w:r>
    </w:p>
    <w:p w14:paraId="129A671B" w14:textId="77777777" w:rsidR="00930C4C" w:rsidRPr="00987D8E" w:rsidRDefault="00930C4C" w:rsidP="00930C4C">
      <w:pPr>
        <w:shd w:val="clear" w:color="auto" w:fill="FFFFFF"/>
        <w:ind w:firstLine="375"/>
        <w:jc w:val="both"/>
        <w:rPr>
          <w:rFonts w:ascii="GHEA Grapalat" w:hAnsi="GHEA Grapalat"/>
          <w:b/>
          <w:sz w:val="20"/>
          <w:szCs w:val="20"/>
          <w:lang w:val="af-ZA"/>
        </w:rPr>
      </w:pPr>
      <w:bookmarkStart w:id="3" w:name="_Hlk152593559"/>
      <w:r>
        <w:rPr>
          <w:rFonts w:ascii="GHEA Grapalat" w:hAnsi="GHEA Grapalat" w:cs="Sylfaen"/>
          <w:b/>
          <w:sz w:val="20"/>
          <w:szCs w:val="20"/>
          <w:lang w:val="hy-AM"/>
        </w:rPr>
        <w:t xml:space="preserve">   </w:t>
      </w:r>
      <w:r w:rsidRPr="00987D8E">
        <w:rPr>
          <w:rFonts w:ascii="GHEA Grapalat" w:hAnsi="GHEA Grapalat" w:cs="Sylfaen"/>
          <w:b/>
          <w:sz w:val="20"/>
          <w:szCs w:val="20"/>
          <w:lang w:val="hy-AM"/>
        </w:rPr>
        <w:t>1</w:t>
      </w:r>
      <w:r w:rsidRPr="00987D8E">
        <w:rPr>
          <w:rFonts w:ascii="GHEA Grapalat" w:hAnsi="GHEA Grapalat" w:cs="Sylfaen"/>
          <w:b/>
          <w:sz w:val="20"/>
          <w:szCs w:val="20"/>
          <w:lang w:val="af-ZA"/>
        </w:rPr>
        <w:t>)</w:t>
      </w:r>
      <w:r w:rsidRPr="00987D8E">
        <w:rPr>
          <w:rFonts w:ascii="GHEA Grapalat" w:hAnsi="GHEA Grapalat"/>
          <w:b/>
          <w:sz w:val="20"/>
          <w:szCs w:val="20"/>
          <w:lang w:val="hy-AM"/>
        </w:rPr>
        <w:t xml:space="preserve">  </w:t>
      </w:r>
      <w:r w:rsidRPr="00987D8E">
        <w:rPr>
          <w:rFonts w:ascii="GHEA Grapalat" w:hAnsi="GHEA Grapalat"/>
          <w:b/>
          <w:sz w:val="20"/>
          <w:szCs w:val="20"/>
          <w:lang w:val="af-ZA"/>
        </w:rPr>
        <w:t>«</w:t>
      </w:r>
      <w:r w:rsidRPr="00D447F1">
        <w:rPr>
          <w:rFonts w:ascii="GHEA Grapalat" w:hAnsi="GHEA Grapalat"/>
          <w:b/>
          <w:sz w:val="20"/>
          <w:szCs w:val="20"/>
          <w:lang w:val="hy-AM"/>
        </w:rPr>
        <w:t>Մասնագիտական</w:t>
      </w:r>
      <w:r w:rsidRPr="00987D8E">
        <w:rPr>
          <w:rFonts w:ascii="GHEA Grapalat" w:hAnsi="GHEA Grapalat"/>
          <w:b/>
          <w:sz w:val="20"/>
          <w:szCs w:val="20"/>
          <w:lang w:val="af-ZA"/>
        </w:rPr>
        <w:t xml:space="preserve"> </w:t>
      </w:r>
      <w:r w:rsidRPr="00D447F1">
        <w:rPr>
          <w:rFonts w:ascii="GHEA Grapalat" w:hAnsi="GHEA Grapalat"/>
          <w:b/>
          <w:sz w:val="20"/>
          <w:szCs w:val="20"/>
          <w:lang w:val="hy-AM"/>
        </w:rPr>
        <w:t>փորձառություն</w:t>
      </w:r>
      <w:r w:rsidRPr="00987D8E">
        <w:rPr>
          <w:rFonts w:ascii="GHEA Grapalat" w:hAnsi="GHEA Grapalat"/>
          <w:b/>
          <w:sz w:val="20"/>
          <w:szCs w:val="20"/>
          <w:lang w:val="af-ZA"/>
        </w:rPr>
        <w:t xml:space="preserve">» </w:t>
      </w:r>
      <w:r w:rsidRPr="00D447F1">
        <w:rPr>
          <w:rFonts w:ascii="GHEA Grapalat" w:hAnsi="GHEA Grapalat"/>
          <w:b/>
          <w:sz w:val="20"/>
          <w:szCs w:val="20"/>
          <w:lang w:val="hy-AM"/>
        </w:rPr>
        <w:t>չափանիշը</w:t>
      </w:r>
      <w:r w:rsidRPr="00987D8E">
        <w:rPr>
          <w:rFonts w:ascii="GHEA Grapalat" w:hAnsi="GHEA Grapalat"/>
          <w:b/>
          <w:sz w:val="20"/>
          <w:szCs w:val="20"/>
          <w:lang w:val="af-ZA"/>
        </w:rPr>
        <w:t xml:space="preserve"> </w:t>
      </w:r>
      <w:r w:rsidRPr="00D447F1">
        <w:rPr>
          <w:rFonts w:ascii="GHEA Grapalat" w:hAnsi="GHEA Grapalat"/>
          <w:b/>
          <w:sz w:val="20"/>
          <w:szCs w:val="20"/>
          <w:lang w:val="hy-AM"/>
        </w:rPr>
        <w:t>գնահատվում</w:t>
      </w:r>
      <w:r w:rsidRPr="00987D8E">
        <w:rPr>
          <w:rFonts w:ascii="GHEA Grapalat" w:hAnsi="GHEA Grapalat"/>
          <w:b/>
          <w:sz w:val="20"/>
          <w:szCs w:val="20"/>
          <w:lang w:val="af-ZA"/>
        </w:rPr>
        <w:t xml:space="preserve"> </w:t>
      </w:r>
      <w:r w:rsidRPr="00D447F1">
        <w:rPr>
          <w:rFonts w:ascii="GHEA Grapalat" w:hAnsi="GHEA Grapalat"/>
          <w:b/>
          <w:sz w:val="20"/>
          <w:szCs w:val="20"/>
          <w:lang w:val="hy-AM"/>
        </w:rPr>
        <w:t>է</w:t>
      </w:r>
      <w:r w:rsidRPr="00987D8E">
        <w:rPr>
          <w:rFonts w:ascii="GHEA Grapalat" w:hAnsi="GHEA Grapalat"/>
          <w:b/>
          <w:sz w:val="20"/>
          <w:szCs w:val="20"/>
          <w:lang w:val="af-ZA"/>
        </w:rPr>
        <w:t xml:space="preserve"> </w:t>
      </w:r>
      <w:r w:rsidRPr="00D447F1">
        <w:rPr>
          <w:rFonts w:ascii="GHEA Grapalat" w:hAnsi="GHEA Grapalat"/>
          <w:b/>
          <w:sz w:val="20"/>
          <w:szCs w:val="20"/>
          <w:lang w:val="hy-AM"/>
        </w:rPr>
        <w:t>հետևյալ</w:t>
      </w:r>
      <w:r w:rsidRPr="00987D8E">
        <w:rPr>
          <w:rFonts w:ascii="GHEA Grapalat" w:hAnsi="GHEA Grapalat"/>
          <w:b/>
          <w:sz w:val="20"/>
          <w:szCs w:val="20"/>
          <w:lang w:val="af-ZA"/>
        </w:rPr>
        <w:t xml:space="preserve"> </w:t>
      </w:r>
      <w:r w:rsidRPr="00D447F1">
        <w:rPr>
          <w:rFonts w:ascii="GHEA Grapalat" w:hAnsi="GHEA Grapalat"/>
          <w:b/>
          <w:sz w:val="20"/>
          <w:szCs w:val="20"/>
          <w:lang w:val="hy-AM"/>
        </w:rPr>
        <w:t>կարգով</w:t>
      </w:r>
      <w:r w:rsidRPr="00987D8E">
        <w:rPr>
          <w:rFonts w:ascii="GHEA Grapalat" w:hAnsi="GHEA Grapalat"/>
          <w:b/>
          <w:sz w:val="20"/>
          <w:szCs w:val="20"/>
          <w:lang w:val="af-ZA"/>
        </w:rPr>
        <w:t>.</w:t>
      </w:r>
    </w:p>
    <w:p w14:paraId="48723DFE" w14:textId="473785DE" w:rsidR="00930C4C" w:rsidRPr="00C175FD" w:rsidRDefault="00930C4C" w:rsidP="00930C4C">
      <w:pPr>
        <w:ind w:firstLine="567"/>
        <w:jc w:val="both"/>
        <w:rPr>
          <w:rFonts w:ascii="GHEA Grapalat" w:hAnsi="GHEA Grapalat" w:cs="Sylfaen"/>
          <w:bCs/>
          <w:sz w:val="20"/>
          <w:szCs w:val="20"/>
          <w:lang w:val="hy-AM"/>
        </w:rPr>
      </w:pPr>
      <w:r w:rsidRPr="00C175FD">
        <w:rPr>
          <w:rFonts w:ascii="GHEA Grapalat" w:hAnsi="GHEA Grapalat" w:cs="Sylfaen"/>
          <w:bCs/>
          <w:sz w:val="20"/>
          <w:szCs w:val="20"/>
          <w:lang w:val="hy-AM"/>
        </w:rPr>
        <w:lastRenderedPageBreak/>
        <w:t>ա</w:t>
      </w:r>
      <w:r w:rsidRPr="00C175FD">
        <w:rPr>
          <w:rFonts w:ascii="GHEA Grapalat" w:hAnsi="GHEA Grapalat" w:cs="Sylfaen"/>
          <w:bCs/>
          <w:sz w:val="20"/>
          <w:szCs w:val="20"/>
          <w:lang w:val="af-ZA"/>
        </w:rPr>
        <w:t>)</w:t>
      </w:r>
      <w:r w:rsidRPr="00C175FD">
        <w:rPr>
          <w:rFonts w:ascii="GHEA Grapalat" w:hAnsi="GHEA Grapalat" w:cs="Arial Armenian"/>
          <w:bCs/>
          <w:sz w:val="20"/>
          <w:szCs w:val="20"/>
          <w:lang w:val="hy-AM"/>
        </w:rPr>
        <w:t xml:space="preserve"> մասնակիցը պետք է </w:t>
      </w:r>
      <w:r w:rsidRPr="00C175FD">
        <w:rPr>
          <w:rFonts w:ascii="GHEA Grapalat" w:hAnsi="GHEA Grapalat" w:cs="Sylfaen"/>
          <w:bCs/>
          <w:sz w:val="20"/>
          <w:szCs w:val="20"/>
          <w:lang w:val="hy-AM"/>
        </w:rPr>
        <w:t>հայտը</w:t>
      </w:r>
      <w:r w:rsidRPr="00C175FD">
        <w:rPr>
          <w:rFonts w:ascii="GHEA Grapalat" w:hAnsi="GHEA Grapalat"/>
          <w:bCs/>
          <w:sz w:val="20"/>
          <w:szCs w:val="20"/>
          <w:lang w:val="hy-AM"/>
        </w:rPr>
        <w:t xml:space="preserve"> </w:t>
      </w:r>
      <w:r w:rsidRPr="00C175FD">
        <w:rPr>
          <w:rFonts w:ascii="GHEA Grapalat" w:hAnsi="GHEA Grapalat" w:cs="Sylfaen"/>
          <w:bCs/>
          <w:sz w:val="20"/>
          <w:szCs w:val="20"/>
          <w:lang w:val="hy-AM"/>
        </w:rPr>
        <w:t>ներկայացնելու</w:t>
      </w:r>
      <w:r w:rsidRPr="00C175FD">
        <w:rPr>
          <w:rFonts w:ascii="GHEA Grapalat" w:hAnsi="GHEA Grapalat"/>
          <w:bCs/>
          <w:sz w:val="20"/>
          <w:szCs w:val="20"/>
          <w:lang w:val="hy-AM"/>
        </w:rPr>
        <w:t xml:space="preserve"> </w:t>
      </w:r>
      <w:r w:rsidRPr="00C175FD">
        <w:rPr>
          <w:rFonts w:ascii="GHEA Grapalat" w:hAnsi="GHEA Grapalat" w:cs="Sylfaen"/>
          <w:bCs/>
          <w:sz w:val="20"/>
          <w:szCs w:val="20"/>
          <w:lang w:val="hy-AM"/>
        </w:rPr>
        <w:t>տարվա</w:t>
      </w:r>
      <w:r w:rsidRPr="00C175FD">
        <w:rPr>
          <w:rFonts w:ascii="GHEA Grapalat" w:hAnsi="GHEA Grapalat"/>
          <w:bCs/>
          <w:sz w:val="20"/>
          <w:szCs w:val="20"/>
          <w:lang w:val="hy-AM"/>
        </w:rPr>
        <w:t xml:space="preserve"> </w:t>
      </w:r>
      <w:r w:rsidRPr="00C175FD">
        <w:rPr>
          <w:rFonts w:ascii="GHEA Grapalat" w:hAnsi="GHEA Grapalat" w:cs="Sylfaen"/>
          <w:bCs/>
          <w:sz w:val="20"/>
          <w:szCs w:val="20"/>
          <w:lang w:val="hy-AM"/>
        </w:rPr>
        <w:t>և</w:t>
      </w:r>
      <w:r w:rsidRPr="00C175FD">
        <w:rPr>
          <w:rFonts w:ascii="GHEA Grapalat" w:hAnsi="GHEA Grapalat"/>
          <w:bCs/>
          <w:sz w:val="20"/>
          <w:szCs w:val="20"/>
          <w:lang w:val="hy-AM"/>
        </w:rPr>
        <w:t xml:space="preserve"> </w:t>
      </w:r>
      <w:r w:rsidRPr="00C175FD">
        <w:rPr>
          <w:rFonts w:ascii="GHEA Grapalat" w:hAnsi="GHEA Grapalat" w:cs="Sylfaen"/>
          <w:bCs/>
          <w:sz w:val="20"/>
          <w:szCs w:val="20"/>
          <w:lang w:val="hy-AM"/>
        </w:rPr>
        <w:t>դրան</w:t>
      </w:r>
      <w:r w:rsidRPr="00C175FD">
        <w:rPr>
          <w:rFonts w:ascii="GHEA Grapalat" w:hAnsi="GHEA Grapalat"/>
          <w:bCs/>
          <w:sz w:val="20"/>
          <w:szCs w:val="20"/>
          <w:lang w:val="hy-AM"/>
        </w:rPr>
        <w:t xml:space="preserve"> </w:t>
      </w:r>
      <w:r w:rsidRPr="00C175FD">
        <w:rPr>
          <w:rFonts w:ascii="GHEA Grapalat" w:hAnsi="GHEA Grapalat" w:cs="Sylfaen"/>
          <w:bCs/>
          <w:sz w:val="20"/>
          <w:szCs w:val="20"/>
          <w:lang w:val="hy-AM"/>
        </w:rPr>
        <w:t>նախորդող</w:t>
      </w:r>
      <w:r w:rsidRPr="00C175FD">
        <w:rPr>
          <w:rFonts w:ascii="GHEA Grapalat" w:hAnsi="GHEA Grapalat"/>
          <w:bCs/>
          <w:sz w:val="20"/>
          <w:szCs w:val="20"/>
          <w:lang w:val="hy-AM"/>
        </w:rPr>
        <w:t xml:space="preserve"> </w:t>
      </w:r>
      <w:r>
        <w:rPr>
          <w:rFonts w:ascii="GHEA Grapalat" w:hAnsi="GHEA Grapalat" w:cs="Sylfaen"/>
          <w:bCs/>
          <w:color w:val="FF0000"/>
          <w:sz w:val="20"/>
          <w:szCs w:val="20"/>
          <w:lang w:val="hy-AM"/>
        </w:rPr>
        <w:t>երեք</w:t>
      </w:r>
      <w:r w:rsidRPr="00C175FD">
        <w:rPr>
          <w:rFonts w:ascii="GHEA Grapalat" w:hAnsi="GHEA Grapalat"/>
          <w:bCs/>
          <w:sz w:val="20"/>
          <w:szCs w:val="20"/>
          <w:lang w:val="hy-AM"/>
        </w:rPr>
        <w:t xml:space="preserve"> </w:t>
      </w:r>
      <w:r w:rsidRPr="00C175FD">
        <w:rPr>
          <w:rFonts w:ascii="GHEA Grapalat" w:hAnsi="GHEA Grapalat" w:cs="Sylfaen"/>
          <w:bCs/>
          <w:sz w:val="20"/>
          <w:szCs w:val="20"/>
          <w:lang w:val="hy-AM"/>
        </w:rPr>
        <w:t>տարվա</w:t>
      </w:r>
      <w:r w:rsidRPr="00C175FD">
        <w:rPr>
          <w:rFonts w:ascii="GHEA Grapalat" w:hAnsi="GHEA Grapalat"/>
          <w:bCs/>
          <w:sz w:val="20"/>
          <w:szCs w:val="20"/>
          <w:lang w:val="hy-AM"/>
        </w:rPr>
        <w:t xml:space="preserve"> </w:t>
      </w:r>
      <w:r w:rsidRPr="00C175FD">
        <w:rPr>
          <w:rFonts w:ascii="GHEA Grapalat" w:hAnsi="GHEA Grapalat" w:cs="Sylfaen"/>
          <w:bCs/>
          <w:sz w:val="20"/>
          <w:szCs w:val="20"/>
          <w:lang w:val="hy-AM"/>
        </w:rPr>
        <w:t>ընթացքում</w:t>
      </w:r>
      <w:r w:rsidRPr="00C175FD">
        <w:rPr>
          <w:rFonts w:ascii="GHEA Grapalat" w:hAnsi="GHEA Grapalat"/>
          <w:bCs/>
          <w:sz w:val="20"/>
          <w:szCs w:val="20"/>
          <w:lang w:val="hy-AM"/>
        </w:rPr>
        <w:t xml:space="preserve"> </w:t>
      </w:r>
      <w:r w:rsidRPr="00C175FD">
        <w:rPr>
          <w:rFonts w:ascii="GHEA Grapalat" w:hAnsi="GHEA Grapalat" w:cs="Sylfaen"/>
          <w:bCs/>
          <w:sz w:val="20"/>
          <w:szCs w:val="20"/>
          <w:lang w:val="hy-AM"/>
        </w:rPr>
        <w:t>պատշաճ</w:t>
      </w:r>
      <w:r w:rsidRPr="00C175FD">
        <w:rPr>
          <w:rFonts w:ascii="GHEA Grapalat" w:hAnsi="GHEA Grapalat"/>
          <w:bCs/>
          <w:sz w:val="20"/>
          <w:szCs w:val="20"/>
          <w:lang w:val="hy-AM"/>
        </w:rPr>
        <w:t xml:space="preserve"> </w:t>
      </w:r>
      <w:r w:rsidRPr="00C175FD">
        <w:rPr>
          <w:rFonts w:ascii="GHEA Grapalat" w:hAnsi="GHEA Grapalat" w:cs="Sylfaen"/>
          <w:bCs/>
          <w:sz w:val="20"/>
          <w:szCs w:val="20"/>
          <w:lang w:val="hy-AM"/>
        </w:rPr>
        <w:t>ձևով</w:t>
      </w:r>
      <w:r w:rsidRPr="00C175FD">
        <w:rPr>
          <w:rFonts w:ascii="GHEA Grapalat" w:hAnsi="GHEA Grapalat"/>
          <w:bCs/>
          <w:sz w:val="20"/>
          <w:szCs w:val="20"/>
          <w:lang w:val="hy-AM"/>
        </w:rPr>
        <w:t xml:space="preserve"> </w:t>
      </w:r>
      <w:r w:rsidRPr="00C175FD">
        <w:rPr>
          <w:rFonts w:ascii="GHEA Grapalat" w:hAnsi="GHEA Grapalat" w:cs="Sylfaen"/>
          <w:bCs/>
          <w:sz w:val="20"/>
          <w:szCs w:val="20"/>
          <w:lang w:val="hy-AM"/>
        </w:rPr>
        <w:t>իրականացրած լինի նմանատիպ առնվազն</w:t>
      </w:r>
      <w:r w:rsidRPr="00C175FD">
        <w:rPr>
          <w:rFonts w:ascii="GHEA Grapalat" w:hAnsi="GHEA Grapalat"/>
          <w:bCs/>
          <w:sz w:val="20"/>
          <w:szCs w:val="20"/>
          <w:lang w:val="hy-AM"/>
        </w:rPr>
        <w:t xml:space="preserve"> </w:t>
      </w:r>
      <w:r>
        <w:rPr>
          <w:rFonts w:ascii="GHEA Grapalat" w:hAnsi="GHEA Grapalat" w:cs="Sylfaen"/>
          <w:bCs/>
          <w:color w:val="FF0000"/>
          <w:sz w:val="20"/>
          <w:szCs w:val="20"/>
          <w:lang w:val="hy-AM"/>
        </w:rPr>
        <w:t>մեկ</w:t>
      </w:r>
      <w:r w:rsidRPr="00C175FD">
        <w:rPr>
          <w:rFonts w:ascii="GHEA Grapalat" w:hAnsi="GHEA Grapalat"/>
          <w:bCs/>
          <w:sz w:val="20"/>
          <w:szCs w:val="20"/>
          <w:lang w:val="hy-AM"/>
        </w:rPr>
        <w:t xml:space="preserve"> </w:t>
      </w:r>
      <w:r>
        <w:rPr>
          <w:rFonts w:ascii="GHEA Grapalat" w:hAnsi="GHEA Grapalat" w:cs="Sylfaen"/>
          <w:bCs/>
          <w:sz w:val="20"/>
          <w:szCs w:val="20"/>
          <w:lang w:val="hy-AM"/>
        </w:rPr>
        <w:t>ծրագիր</w:t>
      </w:r>
      <w:r w:rsidRPr="00C175FD">
        <w:rPr>
          <w:rFonts w:ascii="GHEA Grapalat" w:hAnsi="GHEA Grapalat"/>
          <w:bCs/>
          <w:sz w:val="20"/>
          <w:szCs w:val="20"/>
          <w:lang w:val="hy-AM"/>
        </w:rPr>
        <w:t xml:space="preserve">: </w:t>
      </w:r>
    </w:p>
    <w:p w14:paraId="61C1022D" w14:textId="77777777" w:rsidR="00930C4C" w:rsidRPr="00AF4D75" w:rsidRDefault="00930C4C" w:rsidP="00930C4C">
      <w:pPr>
        <w:ind w:firstLine="567"/>
        <w:jc w:val="both"/>
        <w:rPr>
          <w:rFonts w:ascii="GHEA Grapalat" w:hAnsi="GHEA Grapalat" w:cs="Sylfaen"/>
          <w:bCs/>
          <w:sz w:val="20"/>
          <w:szCs w:val="20"/>
          <w:lang w:val="hy-AM"/>
        </w:rPr>
      </w:pPr>
      <w:r w:rsidRPr="00C175FD">
        <w:rPr>
          <w:rFonts w:ascii="GHEA Grapalat" w:hAnsi="GHEA Grapalat" w:cs="Sylfaen"/>
          <w:bCs/>
          <w:sz w:val="20"/>
          <w:szCs w:val="20"/>
          <w:lang w:val="hy-AM"/>
        </w:rPr>
        <w:t>Սույն ընթացակարգի իմաստով ն</w:t>
      </w:r>
      <w:r w:rsidRPr="00AF4D75">
        <w:rPr>
          <w:rFonts w:ascii="GHEA Grapalat" w:hAnsi="GHEA Grapalat" w:cs="Sylfaen"/>
          <w:bCs/>
          <w:sz w:val="20"/>
          <w:szCs w:val="20"/>
          <w:lang w:val="hy-AM"/>
        </w:rPr>
        <w:t xml:space="preserve">մանատիպ </w:t>
      </w:r>
      <w:r>
        <w:rPr>
          <w:rFonts w:ascii="GHEA Grapalat" w:hAnsi="GHEA Grapalat" w:cs="Sylfaen"/>
          <w:bCs/>
          <w:sz w:val="20"/>
          <w:szCs w:val="20"/>
          <w:lang w:val="hy-AM"/>
        </w:rPr>
        <w:t>է</w:t>
      </w:r>
      <w:r w:rsidRPr="00AF4D75">
        <w:rPr>
          <w:rFonts w:ascii="GHEA Grapalat" w:hAnsi="GHEA Grapalat" w:cs="Sylfaen"/>
          <w:bCs/>
          <w:sz w:val="20"/>
          <w:szCs w:val="20"/>
          <w:lang w:val="hy-AM"/>
        </w:rPr>
        <w:t xml:space="preserve"> համարվում՝</w:t>
      </w:r>
    </w:p>
    <w:p w14:paraId="49697557" w14:textId="2444E396" w:rsidR="00930C4C" w:rsidRPr="00DC15C7" w:rsidRDefault="00DC15C7" w:rsidP="00DC15C7">
      <w:pPr>
        <w:ind w:firstLine="284"/>
        <w:jc w:val="both"/>
        <w:rPr>
          <w:rFonts w:ascii="GHEA Grapalat" w:hAnsi="GHEA Grapalat"/>
          <w:b/>
          <w:sz w:val="20"/>
          <w:szCs w:val="20"/>
          <w:lang w:val="hy-AM"/>
        </w:rPr>
      </w:pPr>
      <w:r>
        <w:rPr>
          <w:rFonts w:ascii="GHEA Grapalat" w:hAnsi="GHEA Grapalat"/>
          <w:b/>
          <w:sz w:val="20"/>
          <w:szCs w:val="20"/>
          <w:lang w:val="hy-AM"/>
        </w:rPr>
        <w:t xml:space="preserve">     </w:t>
      </w:r>
      <w:r w:rsidRPr="00DC15C7">
        <w:rPr>
          <w:rFonts w:ascii="GHEA Grapalat" w:hAnsi="GHEA Grapalat"/>
          <w:b/>
          <w:sz w:val="20"/>
          <w:szCs w:val="20"/>
          <w:lang w:val="hy-AM"/>
        </w:rPr>
        <w:t>բոլոր այն ծրագրերը, որոնց շրջանակներում մասնակիցը մշակել է թվային համակարգ, որը թույլ է տալիս իրականացնել գործերի ավտոմատացված կառավարում և/կամ տալիս է ներքին կառավարման այնպիսի գործիքներ, որոնք թույլ են տալիս թվային եղանակով հանձնարարություններ տալ/ստանալ, հետևել աշխատակիցների ծանրաբեռնվածությանը, հետևել հանդիպումների</w:t>
      </w:r>
      <w:r w:rsidR="00D05ED9">
        <w:rPr>
          <w:rFonts w:ascii="GHEA Grapalat" w:hAnsi="GHEA Grapalat"/>
          <w:b/>
          <w:sz w:val="20"/>
          <w:szCs w:val="20"/>
          <w:lang w:val="hy-AM"/>
        </w:rPr>
        <w:t xml:space="preserve"> </w:t>
      </w:r>
      <w:r w:rsidRPr="00DC15C7">
        <w:rPr>
          <w:rFonts w:ascii="GHEA Grapalat" w:hAnsi="GHEA Grapalat"/>
          <w:b/>
          <w:sz w:val="20"/>
          <w:szCs w:val="20"/>
          <w:lang w:val="hy-AM"/>
        </w:rPr>
        <w:t>գրաֆիկին, վերջնաժամկետների պահպանմանը և այլն։</w:t>
      </w:r>
    </w:p>
    <w:p w14:paraId="1792E200" w14:textId="77777777" w:rsidR="00930C4C" w:rsidRPr="009A0E60" w:rsidRDefault="00930C4C" w:rsidP="00930C4C">
      <w:pPr>
        <w:pStyle w:val="NormalWeb"/>
        <w:spacing w:before="0" w:beforeAutospacing="0" w:after="0" w:afterAutospacing="0" w:line="40" w:lineRule="atLeast"/>
        <w:ind w:left="90" w:right="77" w:firstLine="618"/>
        <w:jc w:val="both"/>
        <w:rPr>
          <w:rFonts w:ascii="GHEA Grapalat" w:hAnsi="GHEA Grapalat"/>
          <w:color w:val="000000"/>
          <w:sz w:val="20"/>
          <w:szCs w:val="20"/>
          <w:lang w:val="hy-AM"/>
        </w:rPr>
      </w:pPr>
      <w:r w:rsidRPr="009A0E60">
        <w:rPr>
          <w:rFonts w:ascii="GHEA Grapalat" w:hAnsi="GHEA Grapalat"/>
          <w:color w:val="000000"/>
          <w:sz w:val="20"/>
          <w:szCs w:val="20"/>
          <w:lang w:val="hy-AM"/>
        </w:rPr>
        <w:t>բ) Մասնակիցը հայտով ներկայացնում է հետևյալ տեղեկությունները`</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502"/>
        <w:gridCol w:w="2250"/>
        <w:gridCol w:w="3240"/>
        <w:gridCol w:w="2755"/>
        <w:gridCol w:w="7"/>
      </w:tblGrid>
      <w:tr w:rsidR="00930C4C" w:rsidRPr="000E265C" w14:paraId="63560929" w14:textId="77777777" w:rsidTr="00860486">
        <w:trPr>
          <w:jc w:val="center"/>
        </w:trPr>
        <w:tc>
          <w:tcPr>
            <w:tcW w:w="10767" w:type="dxa"/>
            <w:gridSpan w:val="6"/>
          </w:tcPr>
          <w:p w14:paraId="78F4D32B" w14:textId="174D7B3E" w:rsidR="00930C4C" w:rsidRPr="009A0E60" w:rsidRDefault="00930C4C" w:rsidP="00860486">
            <w:pPr>
              <w:spacing w:line="40" w:lineRule="atLeast"/>
              <w:ind w:left="90" w:right="77"/>
              <w:jc w:val="center"/>
              <w:rPr>
                <w:rFonts w:ascii="GHEA Grapalat" w:hAnsi="GHEA Grapalat" w:cs="Sylfaen"/>
                <w:sz w:val="20"/>
                <w:szCs w:val="20"/>
                <w:lang w:val="es-ES"/>
              </w:rPr>
            </w:pPr>
            <w:bookmarkStart w:id="4" w:name="_Hlk149065673"/>
            <w:r w:rsidRPr="009A0E60">
              <w:rPr>
                <w:rFonts w:ascii="GHEA Grapalat" w:hAnsi="GHEA Grapalat" w:cs="Sylfaen"/>
                <w:sz w:val="20"/>
                <w:szCs w:val="20"/>
                <w:lang w:val="hy-AM"/>
              </w:rPr>
              <w:t xml:space="preserve">հայտը ներկայացնելու տարվա և դրան նախորդող </w:t>
            </w:r>
            <w:r w:rsidR="00DC15C7">
              <w:rPr>
                <w:rFonts w:ascii="GHEA Grapalat" w:hAnsi="GHEA Grapalat" w:cs="Sylfaen"/>
                <w:sz w:val="20"/>
                <w:szCs w:val="20"/>
                <w:lang w:val="hy-AM"/>
              </w:rPr>
              <w:t>երեք</w:t>
            </w:r>
            <w:r w:rsidRPr="009A0E60">
              <w:rPr>
                <w:rFonts w:ascii="GHEA Grapalat" w:hAnsi="GHEA Grapalat" w:cs="Sylfaen"/>
                <w:sz w:val="20"/>
                <w:szCs w:val="20"/>
                <w:lang w:val="hy-AM"/>
              </w:rPr>
              <w:t xml:space="preserve"> տարիների ընթացքում պատշաճ ձևով իրականացրած </w:t>
            </w:r>
            <w:r>
              <w:rPr>
                <w:rFonts w:ascii="GHEA Grapalat" w:hAnsi="GHEA Grapalat" w:cs="Sylfaen"/>
                <w:sz w:val="20"/>
                <w:szCs w:val="20"/>
                <w:lang w:val="hy-AM"/>
              </w:rPr>
              <w:t>ծրագրերի</w:t>
            </w:r>
          </w:p>
        </w:tc>
      </w:tr>
      <w:tr w:rsidR="00D05ED9" w:rsidRPr="000E265C" w14:paraId="7215DB6F" w14:textId="77777777" w:rsidTr="00FF29C7">
        <w:trPr>
          <w:gridAfter w:val="1"/>
          <w:wAfter w:w="7" w:type="dxa"/>
          <w:jc w:val="center"/>
        </w:trPr>
        <w:tc>
          <w:tcPr>
            <w:tcW w:w="1013" w:type="dxa"/>
            <w:vAlign w:val="center"/>
          </w:tcPr>
          <w:p w14:paraId="76AA6380" w14:textId="77777777" w:rsidR="00D05ED9" w:rsidRPr="009A0E60" w:rsidRDefault="00D05ED9" w:rsidP="00860486">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հ/հ</w:t>
            </w:r>
          </w:p>
        </w:tc>
        <w:tc>
          <w:tcPr>
            <w:tcW w:w="1502" w:type="dxa"/>
            <w:vAlign w:val="center"/>
          </w:tcPr>
          <w:p w14:paraId="01B81E24" w14:textId="77777777" w:rsidR="00D05ED9" w:rsidRPr="009A0E60" w:rsidRDefault="00D05ED9" w:rsidP="00860486">
            <w:pPr>
              <w:spacing w:line="40" w:lineRule="atLeast"/>
              <w:ind w:left="90" w:right="77"/>
              <w:jc w:val="center"/>
              <w:rPr>
                <w:rFonts w:ascii="GHEA Grapalat" w:hAnsi="GHEA Grapalat" w:cs="Sylfaen"/>
                <w:sz w:val="20"/>
                <w:szCs w:val="20"/>
              </w:rPr>
            </w:pPr>
            <w:r>
              <w:rPr>
                <w:rFonts w:ascii="GHEA Grapalat" w:hAnsi="GHEA Grapalat" w:cs="Sylfaen"/>
                <w:sz w:val="20"/>
                <w:szCs w:val="20"/>
                <w:lang w:val="hy-AM"/>
              </w:rPr>
              <w:t>Ծրագրի անվանում</w:t>
            </w:r>
          </w:p>
        </w:tc>
        <w:tc>
          <w:tcPr>
            <w:tcW w:w="2250" w:type="dxa"/>
            <w:vAlign w:val="center"/>
          </w:tcPr>
          <w:p w14:paraId="0F68E947" w14:textId="77777777" w:rsidR="00D05ED9" w:rsidRPr="00D447F1" w:rsidRDefault="00D05ED9" w:rsidP="00860486">
            <w:pPr>
              <w:spacing w:line="40" w:lineRule="atLeast"/>
              <w:ind w:right="77"/>
              <w:jc w:val="center"/>
              <w:rPr>
                <w:rFonts w:ascii="GHEA Grapalat" w:hAnsi="GHEA Grapalat" w:cs="Sylfaen"/>
                <w:sz w:val="20"/>
                <w:szCs w:val="20"/>
                <w:lang w:val="hy-AM"/>
              </w:rPr>
            </w:pPr>
            <w:r>
              <w:rPr>
                <w:rFonts w:ascii="GHEA Grapalat" w:hAnsi="GHEA Grapalat" w:cs="Sylfaen"/>
                <w:sz w:val="20"/>
                <w:szCs w:val="20"/>
                <w:lang w:val="hy-AM"/>
              </w:rPr>
              <w:t>Ծրագրի տևողությունը</w:t>
            </w:r>
          </w:p>
        </w:tc>
        <w:tc>
          <w:tcPr>
            <w:tcW w:w="3240" w:type="dxa"/>
            <w:vAlign w:val="center"/>
          </w:tcPr>
          <w:p w14:paraId="7BECA315" w14:textId="547E3E0F" w:rsidR="00D05ED9" w:rsidRPr="00D447F1" w:rsidRDefault="00D05ED9" w:rsidP="00D05ED9">
            <w:pPr>
              <w:spacing w:line="40" w:lineRule="atLeast"/>
              <w:ind w:right="77"/>
              <w:jc w:val="center"/>
              <w:rPr>
                <w:rFonts w:ascii="GHEA Grapalat" w:hAnsi="GHEA Grapalat" w:cs="Sylfaen"/>
                <w:sz w:val="20"/>
                <w:szCs w:val="20"/>
                <w:lang w:val="hy-AM"/>
              </w:rPr>
            </w:pPr>
            <w:r w:rsidRPr="00D05ED9">
              <w:rPr>
                <w:rFonts w:ascii="GHEA Grapalat" w:hAnsi="GHEA Grapalat" w:cs="Sylfaen"/>
                <w:sz w:val="20"/>
                <w:szCs w:val="20"/>
                <w:lang w:val="hy-AM"/>
              </w:rPr>
              <w:t>Հղում դեպի մշակված համակարգ։ Եթե համակարգը չունի բաց հղում, ներկայացվում է համակարգի աշխատանքի տեսացուցադրության հղում։</w:t>
            </w:r>
          </w:p>
        </w:tc>
        <w:tc>
          <w:tcPr>
            <w:tcW w:w="2755" w:type="dxa"/>
            <w:vAlign w:val="center"/>
          </w:tcPr>
          <w:p w14:paraId="40395244" w14:textId="7BD5E69F" w:rsidR="00D05ED9" w:rsidRPr="00D447F1" w:rsidRDefault="00754EAF" w:rsidP="00860486">
            <w:pPr>
              <w:spacing w:line="40" w:lineRule="atLeast"/>
              <w:ind w:left="90" w:right="77"/>
              <w:jc w:val="center"/>
              <w:rPr>
                <w:rFonts w:ascii="GHEA Grapalat" w:hAnsi="GHEA Grapalat" w:cs="Sylfaen"/>
                <w:sz w:val="20"/>
                <w:szCs w:val="20"/>
                <w:lang w:val="hy-AM"/>
              </w:rPr>
            </w:pPr>
            <w:r>
              <w:rPr>
                <w:rFonts w:ascii="GHEA Grapalat" w:hAnsi="GHEA Grapalat" w:cs="Sylfaen"/>
                <w:sz w:val="20"/>
                <w:szCs w:val="20"/>
                <w:lang w:val="hy-AM"/>
              </w:rPr>
              <w:t>Պ</w:t>
            </w:r>
            <w:r w:rsidR="00D05ED9" w:rsidRPr="009A0E60">
              <w:rPr>
                <w:rFonts w:ascii="GHEA Grapalat" w:hAnsi="GHEA Grapalat" w:cs="Sylfaen"/>
                <w:sz w:val="20"/>
                <w:szCs w:val="20"/>
                <w:lang w:val="hy-AM"/>
              </w:rPr>
              <w:t>ատվիրատուի և նրա հետ կապ հաստատելու տվյալները</w:t>
            </w:r>
          </w:p>
        </w:tc>
      </w:tr>
      <w:tr w:rsidR="00930C4C" w:rsidRPr="009A0E60" w14:paraId="72E61B19" w14:textId="77777777" w:rsidTr="00860486">
        <w:trPr>
          <w:jc w:val="center"/>
        </w:trPr>
        <w:tc>
          <w:tcPr>
            <w:tcW w:w="10767" w:type="dxa"/>
            <w:gridSpan w:val="6"/>
          </w:tcPr>
          <w:p w14:paraId="4B901E45" w14:textId="77777777" w:rsidR="00930C4C" w:rsidRPr="009A0E60" w:rsidRDefault="00930C4C" w:rsidP="00860486">
            <w:pPr>
              <w:spacing w:line="40" w:lineRule="atLeast"/>
              <w:ind w:right="77"/>
              <w:jc w:val="center"/>
              <w:rPr>
                <w:rFonts w:ascii="GHEA Grapalat" w:hAnsi="GHEA Grapalat" w:cs="Sylfaen"/>
                <w:sz w:val="20"/>
                <w:szCs w:val="20"/>
              </w:rPr>
            </w:pPr>
            <w:r w:rsidRPr="009A0E60">
              <w:rPr>
                <w:rFonts w:ascii="GHEA Grapalat" w:hAnsi="GHEA Grapalat" w:cs="Sylfaen"/>
                <w:sz w:val="20"/>
                <w:szCs w:val="20"/>
              </w:rPr>
              <w:t>տ</w:t>
            </w:r>
            <w:r w:rsidRPr="009A0E60">
              <w:rPr>
                <w:rFonts w:ascii="GHEA Grapalat" w:hAnsi="GHEA Grapalat" w:cs="Sylfaen"/>
                <w:sz w:val="20"/>
                <w:szCs w:val="20"/>
                <w:lang w:val="hy-AM"/>
              </w:rPr>
              <w:t>արեթիվը`</w:t>
            </w:r>
            <w:r w:rsidRPr="009A0E60">
              <w:rPr>
                <w:rFonts w:ascii="GHEA Grapalat" w:hAnsi="GHEA Grapalat" w:cs="Sylfaen"/>
                <w:sz w:val="20"/>
                <w:szCs w:val="20"/>
              </w:rPr>
              <w:t xml:space="preserve">............ </w:t>
            </w:r>
            <w:r w:rsidRPr="009A0E60">
              <w:rPr>
                <w:rFonts w:ascii="GHEA Grapalat" w:hAnsi="GHEA Grapalat" w:cs="Sylfaen"/>
                <w:sz w:val="20"/>
                <w:szCs w:val="20"/>
                <w:lang w:val="hy-AM"/>
              </w:rPr>
              <w:t>թվական</w:t>
            </w:r>
          </w:p>
        </w:tc>
      </w:tr>
      <w:tr w:rsidR="00D05ED9" w:rsidRPr="009A0E60" w14:paraId="51814C03" w14:textId="77777777" w:rsidTr="00FF29C7">
        <w:trPr>
          <w:gridAfter w:val="1"/>
          <w:wAfter w:w="7" w:type="dxa"/>
          <w:jc w:val="center"/>
        </w:trPr>
        <w:tc>
          <w:tcPr>
            <w:tcW w:w="1013" w:type="dxa"/>
          </w:tcPr>
          <w:p w14:paraId="00AA8CB7" w14:textId="77777777" w:rsidR="00D05ED9" w:rsidRPr="009A0E60" w:rsidRDefault="00D05ED9" w:rsidP="00860486">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1</w:t>
            </w:r>
          </w:p>
        </w:tc>
        <w:tc>
          <w:tcPr>
            <w:tcW w:w="1502" w:type="dxa"/>
          </w:tcPr>
          <w:p w14:paraId="29E4FB0F"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2250" w:type="dxa"/>
          </w:tcPr>
          <w:p w14:paraId="5080393A"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3240" w:type="dxa"/>
          </w:tcPr>
          <w:p w14:paraId="0D920924"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2755" w:type="dxa"/>
          </w:tcPr>
          <w:p w14:paraId="36756A71" w14:textId="77777777" w:rsidR="00D05ED9" w:rsidRPr="009A0E60" w:rsidRDefault="00D05ED9" w:rsidP="00860486">
            <w:pPr>
              <w:spacing w:line="40" w:lineRule="atLeast"/>
              <w:ind w:left="90" w:right="77"/>
              <w:jc w:val="center"/>
              <w:rPr>
                <w:rFonts w:ascii="GHEA Grapalat" w:hAnsi="GHEA Grapalat" w:cs="Sylfaen"/>
                <w:sz w:val="20"/>
                <w:szCs w:val="20"/>
              </w:rPr>
            </w:pPr>
          </w:p>
        </w:tc>
      </w:tr>
      <w:tr w:rsidR="00D05ED9" w:rsidRPr="009A0E60" w14:paraId="4B92CFF5" w14:textId="77777777" w:rsidTr="00FF29C7">
        <w:trPr>
          <w:gridAfter w:val="1"/>
          <w:wAfter w:w="7" w:type="dxa"/>
          <w:jc w:val="center"/>
        </w:trPr>
        <w:tc>
          <w:tcPr>
            <w:tcW w:w="1013" w:type="dxa"/>
          </w:tcPr>
          <w:p w14:paraId="684DFC8F" w14:textId="77777777" w:rsidR="00D05ED9" w:rsidRPr="009A0E60" w:rsidRDefault="00D05ED9" w:rsidP="00860486">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2</w:t>
            </w:r>
          </w:p>
        </w:tc>
        <w:tc>
          <w:tcPr>
            <w:tcW w:w="1502" w:type="dxa"/>
          </w:tcPr>
          <w:p w14:paraId="12DEE241"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2250" w:type="dxa"/>
          </w:tcPr>
          <w:p w14:paraId="0B9A8519"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3240" w:type="dxa"/>
          </w:tcPr>
          <w:p w14:paraId="4E03A5AE"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2755" w:type="dxa"/>
          </w:tcPr>
          <w:p w14:paraId="7CF7DAD3" w14:textId="77777777" w:rsidR="00D05ED9" w:rsidRPr="009A0E60" w:rsidRDefault="00D05ED9" w:rsidP="00860486">
            <w:pPr>
              <w:spacing w:line="40" w:lineRule="atLeast"/>
              <w:ind w:left="90" w:right="77"/>
              <w:jc w:val="center"/>
              <w:rPr>
                <w:rFonts w:ascii="GHEA Grapalat" w:hAnsi="GHEA Grapalat" w:cs="Sylfaen"/>
                <w:sz w:val="20"/>
                <w:szCs w:val="20"/>
              </w:rPr>
            </w:pPr>
          </w:p>
        </w:tc>
      </w:tr>
      <w:tr w:rsidR="00D05ED9" w:rsidRPr="009A0E60" w14:paraId="5593D9A6" w14:textId="77777777" w:rsidTr="00FF29C7">
        <w:trPr>
          <w:gridAfter w:val="1"/>
          <w:wAfter w:w="7" w:type="dxa"/>
          <w:jc w:val="center"/>
        </w:trPr>
        <w:tc>
          <w:tcPr>
            <w:tcW w:w="1013" w:type="dxa"/>
          </w:tcPr>
          <w:p w14:paraId="5A40B4DB" w14:textId="77777777" w:rsidR="00D05ED9" w:rsidRPr="009A0E60" w:rsidRDefault="00D05ED9" w:rsidP="00860486">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w:t>
            </w:r>
          </w:p>
        </w:tc>
        <w:tc>
          <w:tcPr>
            <w:tcW w:w="1502" w:type="dxa"/>
          </w:tcPr>
          <w:p w14:paraId="7F672101"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2250" w:type="dxa"/>
          </w:tcPr>
          <w:p w14:paraId="326A0F56"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3240" w:type="dxa"/>
          </w:tcPr>
          <w:p w14:paraId="575AB81D"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2755" w:type="dxa"/>
          </w:tcPr>
          <w:p w14:paraId="4E560893" w14:textId="77777777" w:rsidR="00D05ED9" w:rsidRPr="009A0E60" w:rsidRDefault="00D05ED9" w:rsidP="00860486">
            <w:pPr>
              <w:spacing w:line="40" w:lineRule="atLeast"/>
              <w:ind w:left="90" w:right="77"/>
              <w:jc w:val="center"/>
              <w:rPr>
                <w:rFonts w:ascii="GHEA Grapalat" w:hAnsi="GHEA Grapalat" w:cs="Sylfaen"/>
                <w:sz w:val="20"/>
                <w:szCs w:val="20"/>
              </w:rPr>
            </w:pPr>
          </w:p>
        </w:tc>
      </w:tr>
      <w:tr w:rsidR="00930C4C" w:rsidRPr="009A0E60" w14:paraId="53EEEA9C" w14:textId="77777777" w:rsidTr="00860486">
        <w:trPr>
          <w:jc w:val="center"/>
        </w:trPr>
        <w:tc>
          <w:tcPr>
            <w:tcW w:w="10767" w:type="dxa"/>
            <w:gridSpan w:val="6"/>
          </w:tcPr>
          <w:p w14:paraId="2411A4E0" w14:textId="77777777" w:rsidR="00930C4C" w:rsidRPr="009A0E60" w:rsidRDefault="00930C4C" w:rsidP="00860486">
            <w:pPr>
              <w:spacing w:line="40" w:lineRule="atLeast"/>
              <w:ind w:right="77"/>
              <w:jc w:val="center"/>
              <w:rPr>
                <w:rFonts w:ascii="GHEA Grapalat" w:hAnsi="GHEA Grapalat" w:cs="Sylfaen"/>
                <w:sz w:val="20"/>
                <w:szCs w:val="20"/>
              </w:rPr>
            </w:pPr>
            <w:r w:rsidRPr="009A0E60">
              <w:rPr>
                <w:rFonts w:ascii="GHEA Grapalat" w:hAnsi="GHEA Grapalat" w:cs="Sylfaen"/>
                <w:sz w:val="20"/>
                <w:szCs w:val="20"/>
              </w:rPr>
              <w:t>տ</w:t>
            </w:r>
            <w:r w:rsidRPr="009A0E60">
              <w:rPr>
                <w:rFonts w:ascii="GHEA Grapalat" w:hAnsi="GHEA Grapalat" w:cs="Sylfaen"/>
                <w:sz w:val="20"/>
                <w:szCs w:val="20"/>
                <w:lang w:val="hy-AM"/>
              </w:rPr>
              <w:t>արեթիվը`</w:t>
            </w:r>
            <w:r w:rsidRPr="009A0E60">
              <w:rPr>
                <w:rFonts w:ascii="GHEA Grapalat" w:hAnsi="GHEA Grapalat" w:cs="Sylfaen"/>
                <w:sz w:val="20"/>
                <w:szCs w:val="20"/>
              </w:rPr>
              <w:t xml:space="preserve">............ </w:t>
            </w:r>
            <w:r w:rsidRPr="009A0E60">
              <w:rPr>
                <w:rFonts w:ascii="GHEA Grapalat" w:hAnsi="GHEA Grapalat" w:cs="Sylfaen"/>
                <w:sz w:val="20"/>
                <w:szCs w:val="20"/>
                <w:lang w:val="hy-AM"/>
              </w:rPr>
              <w:t>թվական</w:t>
            </w:r>
          </w:p>
        </w:tc>
      </w:tr>
      <w:tr w:rsidR="00D05ED9" w:rsidRPr="009A0E60" w14:paraId="45F65410" w14:textId="77777777" w:rsidTr="00FF29C7">
        <w:trPr>
          <w:gridAfter w:val="1"/>
          <w:wAfter w:w="7" w:type="dxa"/>
          <w:jc w:val="center"/>
        </w:trPr>
        <w:tc>
          <w:tcPr>
            <w:tcW w:w="1013" w:type="dxa"/>
          </w:tcPr>
          <w:p w14:paraId="0FAB3638" w14:textId="77777777" w:rsidR="00D05ED9" w:rsidRPr="009A0E60" w:rsidRDefault="00D05ED9" w:rsidP="00860486">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1</w:t>
            </w:r>
          </w:p>
        </w:tc>
        <w:tc>
          <w:tcPr>
            <w:tcW w:w="1502" w:type="dxa"/>
          </w:tcPr>
          <w:p w14:paraId="364BCA20"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2250" w:type="dxa"/>
          </w:tcPr>
          <w:p w14:paraId="149607EB"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3240" w:type="dxa"/>
          </w:tcPr>
          <w:p w14:paraId="3D92BFA7"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2755" w:type="dxa"/>
          </w:tcPr>
          <w:p w14:paraId="41CF3A24" w14:textId="77777777" w:rsidR="00D05ED9" w:rsidRPr="009A0E60" w:rsidRDefault="00D05ED9" w:rsidP="00860486">
            <w:pPr>
              <w:spacing w:line="40" w:lineRule="atLeast"/>
              <w:ind w:left="90" w:right="77"/>
              <w:jc w:val="center"/>
              <w:rPr>
                <w:rFonts w:ascii="GHEA Grapalat" w:hAnsi="GHEA Grapalat" w:cs="Sylfaen"/>
                <w:sz w:val="20"/>
                <w:szCs w:val="20"/>
              </w:rPr>
            </w:pPr>
          </w:p>
        </w:tc>
      </w:tr>
      <w:tr w:rsidR="00D05ED9" w:rsidRPr="009A0E60" w14:paraId="032FB475" w14:textId="77777777" w:rsidTr="00FF29C7">
        <w:trPr>
          <w:gridAfter w:val="1"/>
          <w:wAfter w:w="7" w:type="dxa"/>
          <w:jc w:val="center"/>
        </w:trPr>
        <w:tc>
          <w:tcPr>
            <w:tcW w:w="1013" w:type="dxa"/>
          </w:tcPr>
          <w:p w14:paraId="1603D39D" w14:textId="77777777" w:rsidR="00D05ED9" w:rsidRPr="009A0E60" w:rsidRDefault="00D05ED9" w:rsidP="00860486">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2</w:t>
            </w:r>
          </w:p>
        </w:tc>
        <w:tc>
          <w:tcPr>
            <w:tcW w:w="1502" w:type="dxa"/>
          </w:tcPr>
          <w:p w14:paraId="2BD9F3CC"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2250" w:type="dxa"/>
          </w:tcPr>
          <w:p w14:paraId="636A90B4"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3240" w:type="dxa"/>
          </w:tcPr>
          <w:p w14:paraId="11526CA3"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2755" w:type="dxa"/>
          </w:tcPr>
          <w:p w14:paraId="221E65AF" w14:textId="77777777" w:rsidR="00D05ED9" w:rsidRPr="009A0E60" w:rsidRDefault="00D05ED9" w:rsidP="00860486">
            <w:pPr>
              <w:spacing w:line="40" w:lineRule="atLeast"/>
              <w:ind w:left="90" w:right="77"/>
              <w:jc w:val="center"/>
              <w:rPr>
                <w:rFonts w:ascii="GHEA Grapalat" w:hAnsi="GHEA Grapalat" w:cs="Sylfaen"/>
                <w:sz w:val="20"/>
                <w:szCs w:val="20"/>
              </w:rPr>
            </w:pPr>
          </w:p>
        </w:tc>
      </w:tr>
      <w:tr w:rsidR="00D05ED9" w:rsidRPr="009A0E60" w14:paraId="0EE8062C" w14:textId="77777777" w:rsidTr="00FF29C7">
        <w:trPr>
          <w:gridAfter w:val="1"/>
          <w:wAfter w:w="7" w:type="dxa"/>
          <w:jc w:val="center"/>
        </w:trPr>
        <w:tc>
          <w:tcPr>
            <w:tcW w:w="1013" w:type="dxa"/>
          </w:tcPr>
          <w:p w14:paraId="582AA3BA" w14:textId="77777777" w:rsidR="00D05ED9" w:rsidRPr="009A0E60" w:rsidRDefault="00D05ED9" w:rsidP="00860486">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w:t>
            </w:r>
          </w:p>
        </w:tc>
        <w:tc>
          <w:tcPr>
            <w:tcW w:w="1502" w:type="dxa"/>
          </w:tcPr>
          <w:p w14:paraId="76D7EB63"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2250" w:type="dxa"/>
          </w:tcPr>
          <w:p w14:paraId="546E3D7C"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3240" w:type="dxa"/>
          </w:tcPr>
          <w:p w14:paraId="503FB43D" w14:textId="77777777" w:rsidR="00D05ED9" w:rsidRPr="009A0E60" w:rsidRDefault="00D05ED9" w:rsidP="00860486">
            <w:pPr>
              <w:spacing w:line="40" w:lineRule="atLeast"/>
              <w:ind w:left="90" w:right="77"/>
              <w:jc w:val="center"/>
              <w:rPr>
                <w:rFonts w:ascii="GHEA Grapalat" w:hAnsi="GHEA Grapalat" w:cs="Sylfaen"/>
                <w:sz w:val="20"/>
                <w:szCs w:val="20"/>
              </w:rPr>
            </w:pPr>
          </w:p>
        </w:tc>
        <w:tc>
          <w:tcPr>
            <w:tcW w:w="2755" w:type="dxa"/>
          </w:tcPr>
          <w:p w14:paraId="36F277BB" w14:textId="77777777" w:rsidR="00D05ED9" w:rsidRPr="009A0E60" w:rsidRDefault="00D05ED9" w:rsidP="00860486">
            <w:pPr>
              <w:spacing w:line="40" w:lineRule="atLeast"/>
              <w:ind w:left="90" w:right="77"/>
              <w:jc w:val="center"/>
              <w:rPr>
                <w:rFonts w:ascii="GHEA Grapalat" w:hAnsi="GHEA Grapalat" w:cs="Sylfaen"/>
                <w:sz w:val="20"/>
                <w:szCs w:val="20"/>
              </w:rPr>
            </w:pPr>
          </w:p>
        </w:tc>
      </w:tr>
    </w:tbl>
    <w:bookmarkEnd w:id="4"/>
    <w:p w14:paraId="7641732A" w14:textId="4EFA7608" w:rsidR="00930C4C" w:rsidRPr="00590D22" w:rsidRDefault="00930C4C" w:rsidP="00930C4C">
      <w:pPr>
        <w:ind w:firstLine="567"/>
        <w:jc w:val="both"/>
        <w:rPr>
          <w:rFonts w:ascii="GHEA Grapalat" w:hAnsi="GHEA Grapalat" w:cs="Sylfaen"/>
          <w:bCs/>
          <w:sz w:val="20"/>
          <w:szCs w:val="20"/>
          <w:lang w:val="hy-AM"/>
        </w:rPr>
      </w:pPr>
      <w:r>
        <w:rPr>
          <w:rFonts w:ascii="GHEA Grapalat" w:hAnsi="GHEA Grapalat" w:cs="Arial Armenian"/>
          <w:bCs/>
          <w:sz w:val="20"/>
          <w:szCs w:val="20"/>
          <w:lang w:val="hy-AM"/>
        </w:rPr>
        <w:t>գ</w:t>
      </w:r>
      <w:r w:rsidRPr="00C175FD">
        <w:rPr>
          <w:rFonts w:ascii="GHEA Grapalat" w:hAnsi="GHEA Grapalat" w:cs="Arial Armenian"/>
          <w:bCs/>
          <w:sz w:val="20"/>
          <w:szCs w:val="20"/>
          <w:lang w:val="af-ZA"/>
        </w:rPr>
        <w:t>)</w:t>
      </w:r>
      <w:r w:rsidRPr="00C175FD">
        <w:rPr>
          <w:rFonts w:ascii="GHEA Grapalat" w:hAnsi="GHEA Grapalat" w:cs="Arial Armenian"/>
          <w:bCs/>
          <w:sz w:val="20"/>
          <w:szCs w:val="20"/>
          <w:lang w:val="hy-AM"/>
        </w:rPr>
        <w:t xml:space="preserve"> </w:t>
      </w:r>
      <w:r w:rsidRPr="00C175FD">
        <w:rPr>
          <w:rFonts w:ascii="GHEA Grapalat" w:hAnsi="GHEA Grapalat"/>
          <w:bCs/>
          <w:sz w:val="20"/>
          <w:szCs w:val="20"/>
          <w:lang w:val="hy-AM"/>
        </w:rPr>
        <w:t xml:space="preserve">սույն ենթակետի ա) պարբերությամբ նախատեսված պահանջներին իր համապատասխանությունը հիմնավորելու համար </w:t>
      </w:r>
      <w:r w:rsidRPr="000E2681">
        <w:rPr>
          <w:rFonts w:ascii="GHEA Grapalat" w:hAnsi="GHEA Grapalat"/>
          <w:bCs/>
          <w:sz w:val="20"/>
          <w:szCs w:val="20"/>
          <w:lang w:val="hy-AM"/>
        </w:rPr>
        <w:t>մասնակիցը</w:t>
      </w:r>
      <w:r w:rsidRPr="00C175FD">
        <w:rPr>
          <w:rFonts w:ascii="GHEA Grapalat" w:hAnsi="GHEA Grapalat"/>
          <w:bCs/>
          <w:sz w:val="20"/>
          <w:szCs w:val="20"/>
          <w:lang w:val="hy-AM"/>
        </w:rPr>
        <w:t xml:space="preserve"> </w:t>
      </w:r>
      <w:r w:rsidRPr="000E2681">
        <w:rPr>
          <w:rFonts w:ascii="GHEA Grapalat" w:hAnsi="GHEA Grapalat"/>
          <w:bCs/>
          <w:sz w:val="20"/>
          <w:szCs w:val="20"/>
          <w:lang w:val="hy-AM"/>
        </w:rPr>
        <w:t>հայտով</w:t>
      </w:r>
      <w:r w:rsidRPr="00C175FD">
        <w:rPr>
          <w:rFonts w:ascii="GHEA Grapalat" w:hAnsi="GHEA Grapalat"/>
          <w:bCs/>
          <w:sz w:val="20"/>
          <w:szCs w:val="20"/>
          <w:lang w:val="hy-AM"/>
        </w:rPr>
        <w:t xml:space="preserve"> </w:t>
      </w:r>
      <w:r w:rsidRPr="000E2681">
        <w:rPr>
          <w:rFonts w:ascii="GHEA Grapalat" w:hAnsi="GHEA Grapalat"/>
          <w:bCs/>
          <w:sz w:val="20"/>
          <w:szCs w:val="20"/>
          <w:lang w:val="hy-AM"/>
        </w:rPr>
        <w:t>ներկայացնում</w:t>
      </w:r>
      <w:r w:rsidRPr="00C175FD">
        <w:rPr>
          <w:rFonts w:ascii="GHEA Grapalat" w:hAnsi="GHEA Grapalat"/>
          <w:bCs/>
          <w:sz w:val="20"/>
          <w:szCs w:val="20"/>
          <w:lang w:val="hy-AM"/>
        </w:rPr>
        <w:t xml:space="preserve"> </w:t>
      </w:r>
      <w:r w:rsidRPr="000E2681">
        <w:rPr>
          <w:rFonts w:ascii="GHEA Grapalat" w:hAnsi="GHEA Grapalat"/>
          <w:bCs/>
          <w:sz w:val="20"/>
          <w:szCs w:val="20"/>
          <w:lang w:val="hy-AM"/>
        </w:rPr>
        <w:t>է</w:t>
      </w:r>
      <w:r w:rsidRPr="00C175FD">
        <w:rPr>
          <w:rFonts w:ascii="GHEA Grapalat" w:hAnsi="GHEA Grapalat"/>
          <w:bCs/>
          <w:sz w:val="20"/>
          <w:szCs w:val="20"/>
          <w:lang w:val="hy-AM"/>
        </w:rPr>
        <w:t xml:space="preserve"> </w:t>
      </w:r>
      <w:r w:rsidRPr="000E2681">
        <w:rPr>
          <w:rFonts w:ascii="GHEA Grapalat" w:hAnsi="GHEA Grapalat"/>
          <w:bCs/>
          <w:sz w:val="20"/>
          <w:szCs w:val="20"/>
          <w:lang w:val="hy-AM"/>
        </w:rPr>
        <w:t>նախկինում կատարած ծրագրերի տեղեկանք</w:t>
      </w:r>
      <w:r>
        <w:rPr>
          <w:rFonts w:ascii="GHEA Grapalat" w:hAnsi="GHEA Grapalat"/>
          <w:bCs/>
          <w:sz w:val="20"/>
          <w:szCs w:val="20"/>
          <w:lang w:val="hy-AM"/>
        </w:rPr>
        <w:t>ի</w:t>
      </w:r>
      <w:r w:rsidRPr="000E2681">
        <w:rPr>
          <w:rFonts w:ascii="GHEA Grapalat" w:hAnsi="GHEA Grapalat"/>
          <w:bCs/>
          <w:sz w:val="20"/>
          <w:szCs w:val="20"/>
          <w:lang w:val="hy-AM"/>
        </w:rPr>
        <w:t xml:space="preserve"> և հղումներ</w:t>
      </w:r>
      <w:r>
        <w:rPr>
          <w:rFonts w:ascii="GHEA Grapalat" w:hAnsi="GHEA Grapalat"/>
          <w:bCs/>
          <w:sz w:val="20"/>
          <w:szCs w:val="20"/>
          <w:lang w:val="hy-AM"/>
        </w:rPr>
        <w:t>ի</w:t>
      </w:r>
      <w:r w:rsidRPr="000E2681">
        <w:rPr>
          <w:rFonts w:ascii="GHEA Grapalat" w:hAnsi="GHEA Grapalat"/>
          <w:bCs/>
          <w:sz w:val="20"/>
          <w:szCs w:val="20"/>
          <w:lang w:val="hy-AM"/>
        </w:rPr>
        <w:t xml:space="preserve"> (պորտֆոլիո</w:t>
      </w:r>
      <w:r w:rsidRPr="00A23417">
        <w:rPr>
          <w:rFonts w:ascii="GHEA Grapalat" w:hAnsi="GHEA Grapalat" w:cs="Sylfaen"/>
          <w:bCs/>
          <w:sz w:val="20"/>
          <w:szCs w:val="20"/>
          <w:lang w:val="hy-AM"/>
        </w:rPr>
        <w:t xml:space="preserve">) փաստաթղթերի պատճենները: </w:t>
      </w:r>
    </w:p>
    <w:p w14:paraId="47EC0067" w14:textId="77777777" w:rsidR="00930C4C" w:rsidRPr="009A0E60" w:rsidRDefault="00930C4C" w:rsidP="00930C4C">
      <w:pPr>
        <w:pStyle w:val="NormalWeb"/>
        <w:spacing w:before="0" w:beforeAutospacing="0" w:after="0" w:afterAutospacing="0" w:line="40" w:lineRule="atLeast"/>
        <w:ind w:left="90" w:right="77" w:firstLine="618"/>
        <w:jc w:val="both"/>
        <w:rPr>
          <w:rFonts w:ascii="GHEA Grapalat" w:hAnsi="GHEA Grapalat"/>
          <w:color w:val="000000"/>
          <w:sz w:val="20"/>
          <w:szCs w:val="20"/>
          <w:lang w:val="hy-AM"/>
        </w:rPr>
      </w:pPr>
      <w:r>
        <w:rPr>
          <w:rFonts w:ascii="GHEA Grapalat" w:hAnsi="GHEA Grapalat"/>
          <w:color w:val="000000"/>
          <w:sz w:val="20"/>
          <w:szCs w:val="20"/>
          <w:lang w:val="hy-AM"/>
        </w:rPr>
        <w:t>դ</w:t>
      </w:r>
      <w:r w:rsidRPr="009A0E60">
        <w:rPr>
          <w:rFonts w:ascii="GHEA Grapalat" w:hAnsi="GHEA Grapalat"/>
          <w:color w:val="000000"/>
          <w:sz w:val="20"/>
          <w:szCs w:val="20"/>
          <w:lang w:val="hy-AM"/>
        </w:rPr>
        <w:t>) մասնակիցը համարվում է սույն ենթակետով նախատեսված պահանջը բավարարող, եթե հայտով ներկայացրել է պահանջվող տեղեկությունները</w:t>
      </w:r>
      <w:r>
        <w:rPr>
          <w:rFonts w:ascii="GHEA Grapalat" w:hAnsi="GHEA Grapalat"/>
          <w:color w:val="000000"/>
          <w:sz w:val="20"/>
          <w:szCs w:val="20"/>
          <w:lang w:val="hy-AM"/>
        </w:rPr>
        <w:t xml:space="preserve"> և փաստաթղթերը</w:t>
      </w:r>
      <w:r w:rsidRPr="009A0E60">
        <w:rPr>
          <w:rFonts w:ascii="GHEA Grapalat" w:hAnsi="GHEA Grapalat"/>
          <w:color w:val="000000"/>
          <w:sz w:val="20"/>
          <w:szCs w:val="20"/>
          <w:lang w:val="hy-AM"/>
        </w:rPr>
        <w:t>:</w:t>
      </w:r>
    </w:p>
    <w:p w14:paraId="5B96399D" w14:textId="7CF8FB07" w:rsidR="00930C4C" w:rsidRDefault="00930C4C" w:rsidP="00BC58FC">
      <w:pPr>
        <w:shd w:val="clear" w:color="auto" w:fill="FFFFFF"/>
        <w:ind w:firstLine="375"/>
        <w:jc w:val="both"/>
        <w:rPr>
          <w:rFonts w:ascii="GHEA Grapalat" w:hAnsi="GHEA Grapalat"/>
          <w:b/>
          <w:sz w:val="20"/>
          <w:szCs w:val="20"/>
          <w:lang w:val="hy-AM"/>
        </w:rPr>
      </w:pPr>
      <w:r w:rsidRPr="00987D8E">
        <w:rPr>
          <w:rFonts w:ascii="GHEA Grapalat" w:hAnsi="GHEA Grapalat" w:cs="Sylfaen"/>
          <w:b/>
          <w:sz w:val="20"/>
          <w:szCs w:val="20"/>
          <w:lang w:val="hy-AM"/>
        </w:rPr>
        <w:t>2</w:t>
      </w:r>
      <w:r w:rsidRPr="00987D8E">
        <w:rPr>
          <w:rFonts w:ascii="GHEA Grapalat" w:hAnsi="GHEA Grapalat" w:cs="Sylfaen"/>
          <w:b/>
          <w:sz w:val="20"/>
          <w:szCs w:val="20"/>
          <w:lang w:val="af-ZA"/>
        </w:rPr>
        <w:t>)</w:t>
      </w:r>
      <w:r w:rsidRPr="00987D8E">
        <w:rPr>
          <w:rFonts w:ascii="GHEA Grapalat" w:hAnsi="GHEA Grapalat"/>
          <w:b/>
          <w:sz w:val="20"/>
          <w:szCs w:val="20"/>
          <w:lang w:val="hy-AM"/>
        </w:rPr>
        <w:t xml:space="preserve"> </w:t>
      </w:r>
      <w:r w:rsidRPr="00C175FD">
        <w:rPr>
          <w:rFonts w:ascii="GHEA Grapalat" w:hAnsi="GHEA Grapalat"/>
          <w:b/>
          <w:sz w:val="20"/>
          <w:szCs w:val="20"/>
          <w:lang w:val="hy-AM"/>
        </w:rPr>
        <w:t>«Աշխատանքային ռեսուրսներ» չափանիշը</w:t>
      </w:r>
      <w:r w:rsidRPr="001316DB">
        <w:rPr>
          <w:rFonts w:ascii="GHEA Grapalat" w:hAnsi="GHEA Grapalat"/>
          <w:b/>
          <w:sz w:val="20"/>
          <w:szCs w:val="20"/>
          <w:lang w:val="hy-AM"/>
        </w:rPr>
        <w:t xml:space="preserve"> </w:t>
      </w:r>
      <w:r w:rsidRPr="00C175FD">
        <w:rPr>
          <w:rFonts w:ascii="GHEA Grapalat" w:hAnsi="GHEA Grapalat"/>
          <w:b/>
          <w:sz w:val="20"/>
          <w:szCs w:val="20"/>
          <w:lang w:val="hy-AM"/>
        </w:rPr>
        <w:t>գնահատվում</w:t>
      </w:r>
      <w:r w:rsidRPr="001316DB">
        <w:rPr>
          <w:rFonts w:ascii="GHEA Grapalat" w:hAnsi="GHEA Grapalat"/>
          <w:b/>
          <w:sz w:val="20"/>
          <w:szCs w:val="20"/>
          <w:lang w:val="hy-AM"/>
        </w:rPr>
        <w:t xml:space="preserve"> </w:t>
      </w:r>
      <w:r w:rsidRPr="00C175FD">
        <w:rPr>
          <w:rFonts w:ascii="GHEA Grapalat" w:hAnsi="GHEA Grapalat"/>
          <w:b/>
          <w:sz w:val="20"/>
          <w:szCs w:val="20"/>
          <w:lang w:val="hy-AM"/>
        </w:rPr>
        <w:t>է</w:t>
      </w:r>
      <w:r w:rsidRPr="001316DB">
        <w:rPr>
          <w:rFonts w:ascii="GHEA Grapalat" w:hAnsi="GHEA Grapalat"/>
          <w:b/>
          <w:sz w:val="20"/>
          <w:szCs w:val="20"/>
          <w:lang w:val="hy-AM"/>
        </w:rPr>
        <w:t xml:space="preserve"> </w:t>
      </w:r>
      <w:r w:rsidRPr="00C175FD">
        <w:rPr>
          <w:rFonts w:ascii="GHEA Grapalat" w:hAnsi="GHEA Grapalat"/>
          <w:b/>
          <w:sz w:val="20"/>
          <w:szCs w:val="20"/>
          <w:lang w:val="hy-AM"/>
        </w:rPr>
        <w:t>հետևյալ</w:t>
      </w:r>
      <w:r w:rsidRPr="001316DB">
        <w:rPr>
          <w:rFonts w:ascii="GHEA Grapalat" w:hAnsi="GHEA Grapalat"/>
          <w:b/>
          <w:sz w:val="20"/>
          <w:szCs w:val="20"/>
          <w:lang w:val="hy-AM"/>
        </w:rPr>
        <w:t xml:space="preserve"> </w:t>
      </w:r>
      <w:r w:rsidRPr="00C175FD">
        <w:rPr>
          <w:rFonts w:ascii="GHEA Grapalat" w:hAnsi="GHEA Grapalat"/>
          <w:b/>
          <w:sz w:val="20"/>
          <w:szCs w:val="20"/>
          <w:lang w:val="hy-AM"/>
        </w:rPr>
        <w:t>կարգով</w:t>
      </w:r>
      <w:r w:rsidRPr="001316DB">
        <w:rPr>
          <w:rFonts w:ascii="GHEA Grapalat" w:hAnsi="GHEA Grapalat"/>
          <w:b/>
          <w:sz w:val="20"/>
          <w:szCs w:val="20"/>
          <w:lang w:val="hy-AM"/>
        </w:rPr>
        <w:t>.</w:t>
      </w:r>
    </w:p>
    <w:p w14:paraId="2D2D1AD2" w14:textId="77777777" w:rsidR="00930C4C" w:rsidRPr="00C8698A" w:rsidRDefault="00930C4C" w:rsidP="00930C4C">
      <w:pPr>
        <w:pStyle w:val="NormalWeb"/>
        <w:spacing w:before="0" w:beforeAutospacing="0" w:after="0" w:afterAutospacing="0"/>
        <w:ind w:left="72" w:firstLine="270"/>
        <w:jc w:val="both"/>
        <w:rPr>
          <w:rFonts w:ascii="GHEA Grapalat" w:hAnsi="GHEA Grapalat" w:cs="Sylfaen"/>
          <w:sz w:val="20"/>
          <w:szCs w:val="20"/>
          <w:lang w:val="hy-AM"/>
        </w:rPr>
      </w:pPr>
      <w:r w:rsidRPr="00C8698A">
        <w:rPr>
          <w:rFonts w:ascii="GHEA Grapalat" w:hAnsi="GHEA Grapalat" w:cs="Arial Armenian"/>
          <w:sz w:val="20"/>
          <w:szCs w:val="20"/>
          <w:lang w:val="hy-AM"/>
        </w:rPr>
        <w:t>Պ</w:t>
      </w:r>
      <w:r w:rsidRPr="00C8698A">
        <w:rPr>
          <w:rFonts w:ascii="GHEA Grapalat" w:hAnsi="GHEA Grapalat" w:cs="Sylfaen"/>
          <w:sz w:val="20"/>
          <w:szCs w:val="20"/>
          <w:lang w:val="hy-AM"/>
        </w:rPr>
        <w:t>այմանագրի</w:t>
      </w:r>
      <w:r w:rsidRPr="00C8698A">
        <w:rPr>
          <w:rFonts w:ascii="GHEA Grapalat" w:hAnsi="GHEA Grapalat" w:cs="Arial"/>
          <w:sz w:val="20"/>
          <w:szCs w:val="20"/>
          <w:lang w:val="hy-AM"/>
        </w:rPr>
        <w:t xml:space="preserve"> </w:t>
      </w:r>
      <w:r w:rsidRPr="00C8698A">
        <w:rPr>
          <w:rFonts w:ascii="GHEA Grapalat" w:hAnsi="GHEA Grapalat" w:cs="Sylfaen"/>
          <w:sz w:val="20"/>
          <w:szCs w:val="20"/>
          <w:lang w:val="hy-AM"/>
        </w:rPr>
        <w:t>կատարման</w:t>
      </w:r>
      <w:r w:rsidRPr="00C8698A">
        <w:rPr>
          <w:rFonts w:ascii="GHEA Grapalat" w:hAnsi="GHEA Grapalat" w:cs="Arial"/>
          <w:sz w:val="20"/>
          <w:szCs w:val="20"/>
          <w:lang w:val="hy-AM"/>
        </w:rPr>
        <w:t xml:space="preserve"> </w:t>
      </w:r>
      <w:r w:rsidRPr="00C8698A">
        <w:rPr>
          <w:rFonts w:ascii="GHEA Grapalat" w:hAnsi="GHEA Grapalat" w:cs="Sylfaen"/>
          <w:sz w:val="20"/>
          <w:szCs w:val="20"/>
          <w:lang w:val="hy-AM"/>
        </w:rPr>
        <w:t>համար</w:t>
      </w:r>
      <w:r w:rsidRPr="00C8698A">
        <w:rPr>
          <w:rFonts w:ascii="GHEA Grapalat" w:hAnsi="GHEA Grapalat" w:cs="Arial"/>
          <w:sz w:val="20"/>
          <w:szCs w:val="20"/>
          <w:lang w:val="hy-AM"/>
        </w:rPr>
        <w:t xml:space="preserve"> </w:t>
      </w:r>
      <w:r w:rsidRPr="00C8698A">
        <w:rPr>
          <w:rFonts w:ascii="GHEA Grapalat" w:hAnsi="GHEA Grapalat" w:cs="Sylfaen"/>
          <w:sz w:val="20"/>
          <w:szCs w:val="20"/>
          <w:lang w:val="hy-AM"/>
        </w:rPr>
        <w:t>պահանջվում են հետևյալ աշխատանքային ռեսուրսները</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40"/>
        <w:gridCol w:w="1620"/>
        <w:gridCol w:w="2070"/>
      </w:tblGrid>
      <w:tr w:rsidR="00930C4C" w:rsidRPr="001316DB" w14:paraId="34C6F535" w14:textId="77777777" w:rsidTr="00860486">
        <w:trPr>
          <w:trHeight w:val="755"/>
          <w:jc w:val="center"/>
        </w:trPr>
        <w:tc>
          <w:tcPr>
            <w:tcW w:w="71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66ABB83" w14:textId="77777777" w:rsidR="00930C4C" w:rsidRPr="005F4066" w:rsidRDefault="00930C4C" w:rsidP="00860486">
            <w:pPr>
              <w:ind w:left="-28" w:firstLine="28"/>
              <w:jc w:val="center"/>
              <w:rPr>
                <w:rFonts w:ascii="GHEA Grapalat" w:hAnsi="GHEA Grapalat"/>
                <w:b/>
                <w:sz w:val="20"/>
                <w:szCs w:val="20"/>
                <w:lang w:val="hy-AM"/>
              </w:rPr>
            </w:pPr>
            <w:bookmarkStart w:id="5" w:name="_Hlk149065843"/>
            <w:r>
              <w:rPr>
                <w:rFonts w:ascii="GHEA Grapalat" w:hAnsi="GHEA Grapalat"/>
                <w:b/>
                <w:sz w:val="20"/>
                <w:szCs w:val="20"/>
                <w:lang w:val="hy-AM"/>
              </w:rPr>
              <w:t>Չ/հ</w:t>
            </w:r>
          </w:p>
        </w:tc>
        <w:tc>
          <w:tcPr>
            <w:tcW w:w="504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7A86689" w14:textId="77777777" w:rsidR="00930C4C" w:rsidRPr="001316DB" w:rsidRDefault="00930C4C" w:rsidP="00860486">
            <w:pPr>
              <w:jc w:val="center"/>
              <w:rPr>
                <w:rFonts w:ascii="GHEA Grapalat" w:hAnsi="GHEA Grapalat"/>
                <w:b/>
                <w:sz w:val="16"/>
                <w:szCs w:val="20"/>
              </w:rPr>
            </w:pPr>
            <w:r w:rsidRPr="001316DB">
              <w:rPr>
                <w:rFonts w:ascii="GHEA Grapalat" w:hAnsi="GHEA Grapalat"/>
                <w:b/>
                <w:sz w:val="16"/>
                <w:szCs w:val="20"/>
              </w:rPr>
              <w:t>Մասնագիտական որակավորում</w:t>
            </w:r>
          </w:p>
        </w:tc>
        <w:tc>
          <w:tcPr>
            <w:tcW w:w="162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272565B" w14:textId="77777777" w:rsidR="00930C4C" w:rsidRPr="001316DB" w:rsidRDefault="00930C4C" w:rsidP="00860486">
            <w:pPr>
              <w:jc w:val="center"/>
              <w:rPr>
                <w:rFonts w:ascii="GHEA Grapalat" w:hAnsi="GHEA Grapalat"/>
                <w:b/>
                <w:sz w:val="16"/>
                <w:szCs w:val="20"/>
              </w:rPr>
            </w:pPr>
            <w:r w:rsidRPr="001316DB">
              <w:rPr>
                <w:rFonts w:ascii="GHEA Grapalat" w:hAnsi="GHEA Grapalat"/>
                <w:b/>
                <w:sz w:val="16"/>
                <w:szCs w:val="20"/>
              </w:rPr>
              <w:t>Հիմնական աշխատակազմի նվազագույն</w:t>
            </w:r>
            <w:r>
              <w:rPr>
                <w:rFonts w:ascii="GHEA Grapalat" w:hAnsi="GHEA Grapalat"/>
                <w:b/>
                <w:sz w:val="16"/>
                <w:szCs w:val="20"/>
                <w:lang w:val="hy-AM"/>
              </w:rPr>
              <w:t xml:space="preserve"> </w:t>
            </w:r>
            <w:r w:rsidRPr="001316DB">
              <w:rPr>
                <w:rFonts w:ascii="GHEA Grapalat" w:hAnsi="GHEA Grapalat"/>
                <w:b/>
                <w:sz w:val="16"/>
                <w:szCs w:val="20"/>
              </w:rPr>
              <w:t>թվաքանակ</w:t>
            </w:r>
          </w:p>
        </w:tc>
        <w:tc>
          <w:tcPr>
            <w:tcW w:w="207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767D0EE" w14:textId="77777777" w:rsidR="00930C4C" w:rsidRPr="001316DB" w:rsidRDefault="00930C4C" w:rsidP="00860486">
            <w:pPr>
              <w:jc w:val="center"/>
              <w:rPr>
                <w:rFonts w:ascii="GHEA Grapalat" w:hAnsi="GHEA Grapalat"/>
                <w:b/>
                <w:sz w:val="16"/>
                <w:szCs w:val="20"/>
              </w:rPr>
            </w:pPr>
            <w:r w:rsidRPr="00A4132D">
              <w:rPr>
                <w:rFonts w:ascii="GHEA Grapalat" w:hAnsi="GHEA Grapalat"/>
                <w:b/>
                <w:sz w:val="16"/>
                <w:szCs w:val="20"/>
              </w:rPr>
              <w:t>նմանատիպ գործունեության փորձառություն</w:t>
            </w:r>
          </w:p>
        </w:tc>
      </w:tr>
      <w:tr w:rsidR="00930C4C" w:rsidRPr="00525179" w14:paraId="752013BD" w14:textId="77777777" w:rsidTr="00927E5E">
        <w:trPr>
          <w:trHeight w:val="330"/>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4FB9B550" w14:textId="77777777" w:rsidR="00930C4C" w:rsidRPr="00E948BF" w:rsidRDefault="00930C4C" w:rsidP="00860486">
            <w:pPr>
              <w:jc w:val="center"/>
              <w:rPr>
                <w:rFonts w:ascii="GHEA Grapalat" w:hAnsi="GHEA Grapalat"/>
                <w:b/>
                <w:sz w:val="16"/>
                <w:szCs w:val="16"/>
              </w:rPr>
            </w:pPr>
            <w:r w:rsidRPr="00E948BF">
              <w:rPr>
                <w:rFonts w:ascii="GHEA Grapalat" w:hAnsi="GHEA Grapalat"/>
                <w:b/>
                <w:sz w:val="16"/>
                <w:szCs w:val="16"/>
              </w:rPr>
              <w:t>1</w:t>
            </w:r>
          </w:p>
        </w:tc>
        <w:tc>
          <w:tcPr>
            <w:tcW w:w="5040" w:type="dxa"/>
            <w:tcBorders>
              <w:top w:val="single" w:sz="4" w:space="0" w:color="auto"/>
              <w:left w:val="single" w:sz="4" w:space="0" w:color="auto"/>
              <w:bottom w:val="single" w:sz="4" w:space="0" w:color="auto"/>
              <w:right w:val="single" w:sz="4" w:space="0" w:color="auto"/>
            </w:tcBorders>
            <w:vAlign w:val="center"/>
            <w:hideMark/>
          </w:tcPr>
          <w:p w14:paraId="64ADC4F4" w14:textId="0ED9B86B" w:rsidR="00930C4C" w:rsidRPr="00E948BF" w:rsidRDefault="00927E5E" w:rsidP="00860486">
            <w:pPr>
              <w:rPr>
                <w:rFonts w:ascii="GHEA Grapalat" w:hAnsi="GHEA Grapalat"/>
                <w:sz w:val="16"/>
                <w:szCs w:val="16"/>
                <w:lang w:val="hy-AM"/>
              </w:rPr>
            </w:pPr>
            <w:r w:rsidRPr="00E948BF">
              <w:rPr>
                <w:rFonts w:ascii="GHEA Grapalat" w:hAnsi="GHEA Grapalat"/>
                <w:sz w:val="16"/>
                <w:szCs w:val="16"/>
                <w:lang w:val="hy-AM"/>
              </w:rPr>
              <w:t>“Back-end” ծրագրավորող</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969BA6D" w14:textId="0FEC2470" w:rsidR="00930C4C" w:rsidRPr="00E948BF" w:rsidRDefault="00927E5E" w:rsidP="00860486">
            <w:pPr>
              <w:jc w:val="center"/>
              <w:rPr>
                <w:rFonts w:ascii="GHEA Grapalat" w:hAnsi="GHEA Grapalat"/>
                <w:sz w:val="16"/>
                <w:szCs w:val="16"/>
                <w:lang w:val="hy-AM"/>
              </w:rPr>
            </w:pPr>
            <w:r w:rsidRPr="00E948BF">
              <w:rPr>
                <w:rFonts w:ascii="GHEA Grapalat" w:hAnsi="GHEA Grapalat"/>
                <w:sz w:val="16"/>
                <w:szCs w:val="16"/>
                <w:lang w:val="hy-AM"/>
              </w:rPr>
              <w:t>3</w:t>
            </w:r>
          </w:p>
        </w:tc>
        <w:tc>
          <w:tcPr>
            <w:tcW w:w="2070" w:type="dxa"/>
            <w:tcBorders>
              <w:top w:val="single" w:sz="4" w:space="0" w:color="auto"/>
              <w:left w:val="single" w:sz="4" w:space="0" w:color="auto"/>
              <w:bottom w:val="single" w:sz="4" w:space="0" w:color="auto"/>
              <w:right w:val="single" w:sz="4" w:space="0" w:color="auto"/>
            </w:tcBorders>
            <w:vAlign w:val="center"/>
          </w:tcPr>
          <w:p w14:paraId="6821D61D" w14:textId="69270239" w:rsidR="00930C4C" w:rsidRPr="00E948BF" w:rsidRDefault="00930C4C" w:rsidP="00927E5E">
            <w:pPr>
              <w:jc w:val="center"/>
              <w:rPr>
                <w:rFonts w:ascii="GHEA Grapalat" w:hAnsi="GHEA Grapalat"/>
                <w:sz w:val="16"/>
                <w:szCs w:val="16"/>
                <w:lang w:val="hy-AM"/>
              </w:rPr>
            </w:pPr>
            <w:r w:rsidRPr="00E948BF">
              <w:rPr>
                <w:rFonts w:ascii="GHEA Grapalat" w:hAnsi="GHEA Grapalat"/>
                <w:sz w:val="16"/>
                <w:szCs w:val="16"/>
                <w:lang w:val="hy-AM"/>
              </w:rPr>
              <w:t xml:space="preserve">Առնվազն </w:t>
            </w:r>
            <w:r w:rsidR="00927E5E" w:rsidRPr="00E948BF">
              <w:rPr>
                <w:rFonts w:ascii="GHEA Grapalat" w:hAnsi="GHEA Grapalat"/>
                <w:sz w:val="16"/>
                <w:szCs w:val="16"/>
                <w:lang w:val="hy-AM"/>
              </w:rPr>
              <w:t xml:space="preserve">3 </w:t>
            </w:r>
            <w:r w:rsidRPr="00E948BF">
              <w:rPr>
                <w:rFonts w:ascii="GHEA Grapalat" w:hAnsi="GHEA Grapalat"/>
                <w:sz w:val="16"/>
                <w:szCs w:val="16"/>
                <w:lang w:val="hy-AM"/>
              </w:rPr>
              <w:t>տարի</w:t>
            </w:r>
          </w:p>
        </w:tc>
      </w:tr>
      <w:tr w:rsidR="00927E5E" w:rsidRPr="00525179" w14:paraId="6CA37943" w14:textId="77777777" w:rsidTr="00927E5E">
        <w:trPr>
          <w:trHeight w:val="449"/>
          <w:jc w:val="center"/>
        </w:trPr>
        <w:tc>
          <w:tcPr>
            <w:tcW w:w="715" w:type="dxa"/>
            <w:tcBorders>
              <w:top w:val="single" w:sz="4" w:space="0" w:color="auto"/>
              <w:left w:val="single" w:sz="4" w:space="0" w:color="auto"/>
              <w:bottom w:val="single" w:sz="4" w:space="0" w:color="auto"/>
              <w:right w:val="single" w:sz="4" w:space="0" w:color="auto"/>
            </w:tcBorders>
            <w:vAlign w:val="center"/>
          </w:tcPr>
          <w:p w14:paraId="6AA22781" w14:textId="77777777" w:rsidR="00927E5E" w:rsidRPr="00E948BF" w:rsidRDefault="00927E5E" w:rsidP="00927E5E">
            <w:pPr>
              <w:jc w:val="center"/>
              <w:rPr>
                <w:rFonts w:ascii="GHEA Grapalat" w:hAnsi="GHEA Grapalat"/>
                <w:b/>
                <w:sz w:val="16"/>
                <w:szCs w:val="16"/>
                <w:lang w:val="hy-AM"/>
              </w:rPr>
            </w:pPr>
            <w:r w:rsidRPr="00E948BF">
              <w:rPr>
                <w:rFonts w:ascii="GHEA Grapalat" w:hAnsi="GHEA Grapalat"/>
                <w:b/>
                <w:sz w:val="16"/>
                <w:szCs w:val="16"/>
                <w:lang w:val="hy-AM"/>
              </w:rPr>
              <w:t>2</w:t>
            </w:r>
          </w:p>
        </w:tc>
        <w:tc>
          <w:tcPr>
            <w:tcW w:w="5040" w:type="dxa"/>
            <w:tcBorders>
              <w:top w:val="single" w:sz="4" w:space="0" w:color="auto"/>
              <w:left w:val="single" w:sz="4" w:space="0" w:color="auto"/>
              <w:bottom w:val="single" w:sz="4" w:space="0" w:color="auto"/>
              <w:right w:val="single" w:sz="4" w:space="0" w:color="auto"/>
            </w:tcBorders>
            <w:vAlign w:val="center"/>
          </w:tcPr>
          <w:p w14:paraId="47718CEC" w14:textId="65F32744" w:rsidR="00927E5E" w:rsidRPr="00E948BF" w:rsidRDefault="00927E5E" w:rsidP="00927E5E">
            <w:pPr>
              <w:rPr>
                <w:rFonts w:ascii="GHEA Grapalat" w:hAnsi="GHEA Grapalat"/>
                <w:sz w:val="16"/>
                <w:szCs w:val="16"/>
                <w:lang w:val="hy-AM"/>
              </w:rPr>
            </w:pPr>
            <w:r w:rsidRPr="00E948BF">
              <w:rPr>
                <w:rFonts w:ascii="GHEA Grapalat" w:hAnsi="GHEA Grapalat"/>
                <w:sz w:val="16"/>
                <w:szCs w:val="16"/>
                <w:lang w:val="hy-AM"/>
              </w:rPr>
              <w:t>“Front-end” Ծրագրավորող</w:t>
            </w:r>
          </w:p>
        </w:tc>
        <w:tc>
          <w:tcPr>
            <w:tcW w:w="1620" w:type="dxa"/>
            <w:tcBorders>
              <w:top w:val="single" w:sz="4" w:space="0" w:color="auto"/>
              <w:left w:val="single" w:sz="4" w:space="0" w:color="auto"/>
              <w:bottom w:val="single" w:sz="4" w:space="0" w:color="auto"/>
              <w:right w:val="single" w:sz="4" w:space="0" w:color="auto"/>
            </w:tcBorders>
            <w:vAlign w:val="center"/>
          </w:tcPr>
          <w:p w14:paraId="6A381705" w14:textId="1C291FE0" w:rsidR="00927E5E" w:rsidRPr="00E948BF" w:rsidRDefault="00927E5E" w:rsidP="00927E5E">
            <w:pPr>
              <w:jc w:val="center"/>
              <w:rPr>
                <w:rFonts w:ascii="GHEA Grapalat" w:hAnsi="GHEA Grapalat"/>
                <w:sz w:val="16"/>
                <w:szCs w:val="16"/>
                <w:lang w:val="hy-AM"/>
              </w:rPr>
            </w:pPr>
            <w:r w:rsidRPr="00E948BF">
              <w:rPr>
                <w:rFonts w:ascii="GHEA Grapalat" w:hAnsi="GHEA Grapalat"/>
                <w:sz w:val="16"/>
                <w:szCs w:val="16"/>
                <w:lang w:val="hy-AM"/>
              </w:rPr>
              <w:t>3</w:t>
            </w:r>
          </w:p>
        </w:tc>
        <w:tc>
          <w:tcPr>
            <w:tcW w:w="2070" w:type="dxa"/>
            <w:tcBorders>
              <w:top w:val="single" w:sz="4" w:space="0" w:color="auto"/>
              <w:left w:val="single" w:sz="4" w:space="0" w:color="auto"/>
              <w:bottom w:val="single" w:sz="4" w:space="0" w:color="auto"/>
              <w:right w:val="single" w:sz="4" w:space="0" w:color="auto"/>
            </w:tcBorders>
            <w:vAlign w:val="center"/>
          </w:tcPr>
          <w:p w14:paraId="04D7FA21" w14:textId="25AA18AD" w:rsidR="00927E5E" w:rsidRPr="00E948BF" w:rsidRDefault="00927E5E" w:rsidP="00927E5E">
            <w:pPr>
              <w:jc w:val="center"/>
              <w:rPr>
                <w:rFonts w:ascii="GHEA Grapalat" w:hAnsi="GHEA Grapalat"/>
                <w:sz w:val="16"/>
                <w:szCs w:val="16"/>
                <w:lang w:val="hy-AM"/>
              </w:rPr>
            </w:pPr>
            <w:r w:rsidRPr="00E948BF">
              <w:rPr>
                <w:rFonts w:ascii="GHEA Grapalat" w:hAnsi="GHEA Grapalat"/>
                <w:sz w:val="16"/>
                <w:szCs w:val="16"/>
                <w:lang w:val="hy-AM"/>
              </w:rPr>
              <w:t>Առնվազն 3 տարի</w:t>
            </w:r>
          </w:p>
        </w:tc>
      </w:tr>
      <w:tr w:rsidR="00927E5E" w:rsidRPr="00461D59" w14:paraId="14E11551" w14:textId="77777777" w:rsidTr="00927E5E">
        <w:trPr>
          <w:trHeight w:val="341"/>
          <w:jc w:val="center"/>
        </w:trPr>
        <w:tc>
          <w:tcPr>
            <w:tcW w:w="715" w:type="dxa"/>
            <w:tcBorders>
              <w:top w:val="single" w:sz="4" w:space="0" w:color="auto"/>
              <w:left w:val="single" w:sz="4" w:space="0" w:color="auto"/>
              <w:bottom w:val="single" w:sz="4" w:space="0" w:color="auto"/>
              <w:right w:val="single" w:sz="4" w:space="0" w:color="auto"/>
            </w:tcBorders>
            <w:vAlign w:val="center"/>
          </w:tcPr>
          <w:p w14:paraId="566FDECC" w14:textId="77777777" w:rsidR="00927E5E" w:rsidRPr="00E948BF" w:rsidRDefault="00927E5E" w:rsidP="00927E5E">
            <w:pPr>
              <w:jc w:val="center"/>
              <w:rPr>
                <w:rFonts w:ascii="GHEA Grapalat" w:hAnsi="GHEA Grapalat"/>
                <w:b/>
                <w:sz w:val="16"/>
                <w:szCs w:val="16"/>
                <w:lang w:val="hy-AM"/>
              </w:rPr>
            </w:pPr>
            <w:r w:rsidRPr="00E948BF">
              <w:rPr>
                <w:rFonts w:ascii="GHEA Grapalat" w:hAnsi="GHEA Grapalat"/>
                <w:b/>
                <w:sz w:val="16"/>
                <w:szCs w:val="16"/>
                <w:lang w:val="hy-AM"/>
              </w:rPr>
              <w:t>3</w:t>
            </w:r>
          </w:p>
        </w:tc>
        <w:tc>
          <w:tcPr>
            <w:tcW w:w="5040" w:type="dxa"/>
            <w:tcBorders>
              <w:top w:val="single" w:sz="4" w:space="0" w:color="auto"/>
              <w:left w:val="single" w:sz="4" w:space="0" w:color="auto"/>
              <w:bottom w:val="single" w:sz="4" w:space="0" w:color="auto"/>
              <w:right w:val="single" w:sz="4" w:space="0" w:color="auto"/>
            </w:tcBorders>
            <w:vAlign w:val="center"/>
          </w:tcPr>
          <w:p w14:paraId="04F5CD89" w14:textId="7EAE9D73" w:rsidR="00927E5E" w:rsidRPr="00E948BF" w:rsidRDefault="00927E5E" w:rsidP="00927E5E">
            <w:pPr>
              <w:rPr>
                <w:rFonts w:ascii="GHEA Grapalat" w:hAnsi="GHEA Grapalat"/>
                <w:sz w:val="16"/>
                <w:szCs w:val="16"/>
                <w:lang w:val="hy-AM"/>
              </w:rPr>
            </w:pPr>
            <w:r w:rsidRPr="00E948BF">
              <w:rPr>
                <w:rFonts w:ascii="GHEA Grapalat" w:hAnsi="GHEA Grapalat"/>
                <w:sz w:val="16"/>
                <w:szCs w:val="16"/>
                <w:lang w:val="hy-AM"/>
              </w:rPr>
              <w:t>DevOps մասնագետ</w:t>
            </w:r>
          </w:p>
        </w:tc>
        <w:tc>
          <w:tcPr>
            <w:tcW w:w="1620" w:type="dxa"/>
            <w:tcBorders>
              <w:top w:val="single" w:sz="4" w:space="0" w:color="auto"/>
              <w:left w:val="single" w:sz="4" w:space="0" w:color="auto"/>
              <w:bottom w:val="single" w:sz="4" w:space="0" w:color="auto"/>
              <w:right w:val="single" w:sz="4" w:space="0" w:color="auto"/>
            </w:tcBorders>
            <w:vAlign w:val="center"/>
          </w:tcPr>
          <w:p w14:paraId="64DABC7C" w14:textId="00CC4693" w:rsidR="00927E5E" w:rsidRPr="00E948BF" w:rsidRDefault="00927E5E" w:rsidP="00927E5E">
            <w:pPr>
              <w:jc w:val="center"/>
              <w:rPr>
                <w:rFonts w:ascii="GHEA Grapalat" w:hAnsi="GHEA Grapalat"/>
                <w:sz w:val="16"/>
                <w:szCs w:val="16"/>
                <w:lang w:val="hy-AM"/>
              </w:rPr>
            </w:pPr>
            <w:r w:rsidRPr="00E948BF">
              <w:rPr>
                <w:rFonts w:ascii="GHEA Grapalat" w:hAnsi="GHEA Grapalat"/>
                <w:sz w:val="16"/>
                <w:szCs w:val="16"/>
                <w:lang w:val="hy-AM"/>
              </w:rPr>
              <w:t>2</w:t>
            </w:r>
          </w:p>
        </w:tc>
        <w:tc>
          <w:tcPr>
            <w:tcW w:w="2070" w:type="dxa"/>
            <w:tcBorders>
              <w:top w:val="single" w:sz="4" w:space="0" w:color="auto"/>
              <w:left w:val="single" w:sz="4" w:space="0" w:color="auto"/>
              <w:bottom w:val="single" w:sz="4" w:space="0" w:color="auto"/>
              <w:right w:val="single" w:sz="4" w:space="0" w:color="auto"/>
            </w:tcBorders>
            <w:vAlign w:val="center"/>
          </w:tcPr>
          <w:p w14:paraId="367DD855" w14:textId="43E0E5E8" w:rsidR="00927E5E" w:rsidRPr="00E948BF" w:rsidRDefault="00927E5E" w:rsidP="00927E5E">
            <w:pPr>
              <w:jc w:val="center"/>
              <w:rPr>
                <w:rFonts w:ascii="GHEA Grapalat" w:hAnsi="GHEA Grapalat"/>
                <w:sz w:val="16"/>
                <w:szCs w:val="16"/>
                <w:lang w:val="hy-AM"/>
              </w:rPr>
            </w:pPr>
            <w:r w:rsidRPr="00E948BF">
              <w:rPr>
                <w:rFonts w:ascii="GHEA Grapalat" w:hAnsi="GHEA Grapalat"/>
                <w:sz w:val="16"/>
                <w:szCs w:val="16"/>
                <w:lang w:val="hy-AM"/>
              </w:rPr>
              <w:t>Առնվազն 3 տարի</w:t>
            </w:r>
          </w:p>
        </w:tc>
      </w:tr>
      <w:tr w:rsidR="00927E5E" w:rsidRPr="00461D59" w14:paraId="4E2C2718" w14:textId="77777777" w:rsidTr="00927E5E">
        <w:trPr>
          <w:trHeight w:val="341"/>
          <w:jc w:val="center"/>
        </w:trPr>
        <w:tc>
          <w:tcPr>
            <w:tcW w:w="715" w:type="dxa"/>
            <w:tcBorders>
              <w:top w:val="single" w:sz="4" w:space="0" w:color="auto"/>
              <w:left w:val="single" w:sz="4" w:space="0" w:color="auto"/>
              <w:bottom w:val="single" w:sz="4" w:space="0" w:color="auto"/>
              <w:right w:val="single" w:sz="4" w:space="0" w:color="auto"/>
            </w:tcBorders>
            <w:vAlign w:val="center"/>
          </w:tcPr>
          <w:p w14:paraId="551463EF" w14:textId="0EE49159" w:rsidR="00927E5E" w:rsidRPr="00E948BF" w:rsidRDefault="00927E5E" w:rsidP="00927E5E">
            <w:pPr>
              <w:jc w:val="center"/>
              <w:rPr>
                <w:rFonts w:ascii="GHEA Grapalat" w:hAnsi="GHEA Grapalat"/>
                <w:b/>
                <w:sz w:val="16"/>
                <w:szCs w:val="16"/>
                <w:lang w:val="hy-AM"/>
              </w:rPr>
            </w:pPr>
            <w:r w:rsidRPr="00E948BF">
              <w:rPr>
                <w:rFonts w:ascii="GHEA Grapalat" w:hAnsi="GHEA Grapalat"/>
                <w:b/>
                <w:sz w:val="16"/>
                <w:szCs w:val="16"/>
                <w:lang w:val="hy-AM"/>
              </w:rPr>
              <w:t>4</w:t>
            </w:r>
          </w:p>
        </w:tc>
        <w:tc>
          <w:tcPr>
            <w:tcW w:w="5040" w:type="dxa"/>
            <w:tcBorders>
              <w:top w:val="single" w:sz="4" w:space="0" w:color="auto"/>
              <w:left w:val="single" w:sz="4" w:space="0" w:color="auto"/>
              <w:bottom w:val="single" w:sz="4" w:space="0" w:color="auto"/>
              <w:right w:val="single" w:sz="4" w:space="0" w:color="auto"/>
            </w:tcBorders>
            <w:vAlign w:val="center"/>
          </w:tcPr>
          <w:p w14:paraId="0A4AB48C" w14:textId="5866AD7C" w:rsidR="00927E5E" w:rsidRPr="00E948BF" w:rsidRDefault="00927E5E" w:rsidP="00927E5E">
            <w:pPr>
              <w:rPr>
                <w:rFonts w:ascii="GHEA Grapalat" w:hAnsi="GHEA Grapalat"/>
                <w:sz w:val="16"/>
                <w:szCs w:val="16"/>
                <w:lang w:val="hy-AM"/>
              </w:rPr>
            </w:pPr>
            <w:r w:rsidRPr="00E948BF">
              <w:rPr>
                <w:rFonts w:ascii="GHEA Grapalat" w:hAnsi="GHEA Grapalat"/>
                <w:sz w:val="16"/>
                <w:szCs w:val="16"/>
                <w:lang w:val="hy-AM"/>
              </w:rPr>
              <w:t>QA մասնագետ</w:t>
            </w:r>
          </w:p>
        </w:tc>
        <w:tc>
          <w:tcPr>
            <w:tcW w:w="1620" w:type="dxa"/>
            <w:tcBorders>
              <w:top w:val="single" w:sz="4" w:space="0" w:color="auto"/>
              <w:left w:val="single" w:sz="4" w:space="0" w:color="auto"/>
              <w:bottom w:val="single" w:sz="4" w:space="0" w:color="auto"/>
              <w:right w:val="single" w:sz="4" w:space="0" w:color="auto"/>
            </w:tcBorders>
            <w:vAlign w:val="center"/>
          </w:tcPr>
          <w:p w14:paraId="6EFD27D6" w14:textId="1411B347" w:rsidR="00927E5E" w:rsidRPr="00E948BF" w:rsidRDefault="00927E5E" w:rsidP="00927E5E">
            <w:pPr>
              <w:jc w:val="center"/>
              <w:rPr>
                <w:rFonts w:ascii="GHEA Grapalat" w:hAnsi="GHEA Grapalat"/>
                <w:sz w:val="16"/>
                <w:szCs w:val="16"/>
                <w:lang w:val="hy-AM"/>
              </w:rPr>
            </w:pPr>
            <w:r w:rsidRPr="00E948BF">
              <w:rPr>
                <w:rFonts w:ascii="GHEA Grapalat" w:hAnsi="GHEA Grapalat"/>
                <w:sz w:val="16"/>
                <w:szCs w:val="16"/>
                <w:lang w:val="hy-AM"/>
              </w:rPr>
              <w:t>2</w:t>
            </w:r>
          </w:p>
        </w:tc>
        <w:tc>
          <w:tcPr>
            <w:tcW w:w="2070" w:type="dxa"/>
            <w:tcBorders>
              <w:top w:val="single" w:sz="4" w:space="0" w:color="auto"/>
              <w:left w:val="single" w:sz="4" w:space="0" w:color="auto"/>
              <w:bottom w:val="single" w:sz="4" w:space="0" w:color="auto"/>
              <w:right w:val="single" w:sz="4" w:space="0" w:color="auto"/>
            </w:tcBorders>
            <w:vAlign w:val="center"/>
          </w:tcPr>
          <w:p w14:paraId="00EE39CD" w14:textId="5355D22F" w:rsidR="00927E5E" w:rsidRPr="00E948BF" w:rsidRDefault="00927E5E" w:rsidP="00927E5E">
            <w:pPr>
              <w:jc w:val="center"/>
              <w:rPr>
                <w:rFonts w:ascii="GHEA Grapalat" w:hAnsi="GHEA Grapalat"/>
                <w:sz w:val="16"/>
                <w:szCs w:val="16"/>
                <w:lang w:val="hy-AM"/>
              </w:rPr>
            </w:pPr>
            <w:r w:rsidRPr="00E948BF">
              <w:rPr>
                <w:rFonts w:ascii="GHEA Grapalat" w:hAnsi="GHEA Grapalat"/>
                <w:sz w:val="16"/>
                <w:szCs w:val="16"/>
                <w:lang w:val="hy-AM"/>
              </w:rPr>
              <w:t>Առնվազն 3 տարի</w:t>
            </w:r>
          </w:p>
        </w:tc>
      </w:tr>
      <w:tr w:rsidR="00927E5E" w:rsidRPr="00461D59" w14:paraId="2A47762D" w14:textId="77777777" w:rsidTr="00927E5E">
        <w:trPr>
          <w:trHeight w:val="341"/>
          <w:jc w:val="center"/>
        </w:trPr>
        <w:tc>
          <w:tcPr>
            <w:tcW w:w="715" w:type="dxa"/>
            <w:tcBorders>
              <w:top w:val="single" w:sz="4" w:space="0" w:color="auto"/>
              <w:left w:val="single" w:sz="4" w:space="0" w:color="auto"/>
              <w:bottom w:val="single" w:sz="4" w:space="0" w:color="auto"/>
              <w:right w:val="single" w:sz="4" w:space="0" w:color="auto"/>
            </w:tcBorders>
            <w:vAlign w:val="center"/>
          </w:tcPr>
          <w:p w14:paraId="70468C71" w14:textId="71A8C92A" w:rsidR="00927E5E" w:rsidRPr="00E948BF" w:rsidRDefault="00927E5E" w:rsidP="00927E5E">
            <w:pPr>
              <w:jc w:val="center"/>
              <w:rPr>
                <w:rFonts w:ascii="GHEA Grapalat" w:hAnsi="GHEA Grapalat"/>
                <w:b/>
                <w:sz w:val="16"/>
                <w:szCs w:val="16"/>
                <w:lang w:val="hy-AM"/>
              </w:rPr>
            </w:pPr>
            <w:r w:rsidRPr="00E948BF">
              <w:rPr>
                <w:rFonts w:ascii="GHEA Grapalat" w:hAnsi="GHEA Grapalat"/>
                <w:b/>
                <w:sz w:val="16"/>
                <w:szCs w:val="16"/>
                <w:lang w:val="hy-AM"/>
              </w:rPr>
              <w:t>5</w:t>
            </w:r>
          </w:p>
        </w:tc>
        <w:tc>
          <w:tcPr>
            <w:tcW w:w="5040" w:type="dxa"/>
            <w:tcBorders>
              <w:top w:val="single" w:sz="4" w:space="0" w:color="auto"/>
              <w:left w:val="single" w:sz="4" w:space="0" w:color="auto"/>
              <w:bottom w:val="single" w:sz="4" w:space="0" w:color="auto"/>
              <w:right w:val="single" w:sz="4" w:space="0" w:color="auto"/>
            </w:tcBorders>
            <w:vAlign w:val="center"/>
          </w:tcPr>
          <w:p w14:paraId="5D86C33C" w14:textId="48420DAD" w:rsidR="00927E5E" w:rsidRPr="00E948BF" w:rsidRDefault="00927E5E" w:rsidP="00927E5E">
            <w:pPr>
              <w:rPr>
                <w:rFonts w:ascii="GHEA Grapalat" w:hAnsi="GHEA Grapalat"/>
                <w:sz w:val="16"/>
                <w:szCs w:val="16"/>
                <w:lang w:val="hy-AM"/>
              </w:rPr>
            </w:pPr>
            <w:r w:rsidRPr="00E948BF">
              <w:rPr>
                <w:rFonts w:ascii="GHEA Grapalat" w:hAnsi="GHEA Grapalat"/>
                <w:sz w:val="16"/>
                <w:szCs w:val="16"/>
                <w:lang w:val="hy-AM"/>
              </w:rPr>
              <w:t>Գրաֆիկ դիզայներ</w:t>
            </w:r>
          </w:p>
        </w:tc>
        <w:tc>
          <w:tcPr>
            <w:tcW w:w="1620" w:type="dxa"/>
            <w:tcBorders>
              <w:top w:val="single" w:sz="4" w:space="0" w:color="auto"/>
              <w:left w:val="single" w:sz="4" w:space="0" w:color="auto"/>
              <w:bottom w:val="single" w:sz="4" w:space="0" w:color="auto"/>
              <w:right w:val="single" w:sz="4" w:space="0" w:color="auto"/>
            </w:tcBorders>
            <w:vAlign w:val="center"/>
          </w:tcPr>
          <w:p w14:paraId="15FCBC20" w14:textId="5DC83BDA" w:rsidR="00927E5E" w:rsidRPr="00E948BF" w:rsidRDefault="00927E5E" w:rsidP="00927E5E">
            <w:pPr>
              <w:jc w:val="center"/>
              <w:rPr>
                <w:rFonts w:ascii="GHEA Grapalat" w:hAnsi="GHEA Grapalat"/>
                <w:sz w:val="16"/>
                <w:szCs w:val="16"/>
                <w:lang w:val="hy-AM"/>
              </w:rPr>
            </w:pPr>
            <w:r w:rsidRPr="00E948BF">
              <w:rPr>
                <w:rFonts w:ascii="GHEA Grapalat" w:hAnsi="GHEA Grapalat"/>
                <w:sz w:val="16"/>
                <w:szCs w:val="16"/>
                <w:lang w:val="hy-AM"/>
              </w:rPr>
              <w:t>1</w:t>
            </w:r>
          </w:p>
        </w:tc>
        <w:tc>
          <w:tcPr>
            <w:tcW w:w="2070" w:type="dxa"/>
            <w:tcBorders>
              <w:top w:val="single" w:sz="4" w:space="0" w:color="auto"/>
              <w:left w:val="single" w:sz="4" w:space="0" w:color="auto"/>
              <w:bottom w:val="single" w:sz="4" w:space="0" w:color="auto"/>
              <w:right w:val="single" w:sz="4" w:space="0" w:color="auto"/>
            </w:tcBorders>
            <w:vAlign w:val="center"/>
          </w:tcPr>
          <w:p w14:paraId="1BC9DD9C" w14:textId="1E6D34E9" w:rsidR="00927E5E" w:rsidRPr="00E948BF" w:rsidRDefault="00927E5E" w:rsidP="00927E5E">
            <w:pPr>
              <w:jc w:val="center"/>
              <w:rPr>
                <w:rFonts w:ascii="GHEA Grapalat" w:hAnsi="GHEA Grapalat"/>
                <w:sz w:val="16"/>
                <w:szCs w:val="16"/>
                <w:lang w:val="hy-AM"/>
              </w:rPr>
            </w:pPr>
            <w:r w:rsidRPr="00E948BF">
              <w:rPr>
                <w:rFonts w:ascii="GHEA Grapalat" w:hAnsi="GHEA Grapalat"/>
                <w:sz w:val="16"/>
                <w:szCs w:val="16"/>
                <w:lang w:val="hy-AM"/>
              </w:rPr>
              <w:t>Առնվազն 3 տարի</w:t>
            </w:r>
          </w:p>
        </w:tc>
      </w:tr>
      <w:tr w:rsidR="00927E5E" w:rsidRPr="00461D59" w14:paraId="69EA1654" w14:textId="77777777" w:rsidTr="00927E5E">
        <w:trPr>
          <w:trHeight w:val="341"/>
          <w:jc w:val="center"/>
        </w:trPr>
        <w:tc>
          <w:tcPr>
            <w:tcW w:w="715" w:type="dxa"/>
            <w:tcBorders>
              <w:top w:val="single" w:sz="4" w:space="0" w:color="auto"/>
              <w:left w:val="single" w:sz="4" w:space="0" w:color="auto"/>
              <w:bottom w:val="single" w:sz="4" w:space="0" w:color="auto"/>
              <w:right w:val="single" w:sz="4" w:space="0" w:color="auto"/>
            </w:tcBorders>
            <w:vAlign w:val="center"/>
          </w:tcPr>
          <w:p w14:paraId="462DA79B" w14:textId="72AC8569" w:rsidR="00927E5E" w:rsidRPr="00E948BF" w:rsidRDefault="00927E5E" w:rsidP="00927E5E">
            <w:pPr>
              <w:jc w:val="center"/>
              <w:rPr>
                <w:rFonts w:ascii="GHEA Grapalat" w:hAnsi="GHEA Grapalat"/>
                <w:b/>
                <w:sz w:val="16"/>
                <w:szCs w:val="16"/>
                <w:lang w:val="hy-AM"/>
              </w:rPr>
            </w:pPr>
            <w:r w:rsidRPr="00E948BF">
              <w:rPr>
                <w:rFonts w:ascii="GHEA Grapalat" w:hAnsi="GHEA Grapalat"/>
                <w:b/>
                <w:sz w:val="16"/>
                <w:szCs w:val="16"/>
                <w:lang w:val="hy-AM"/>
              </w:rPr>
              <w:t>6</w:t>
            </w:r>
          </w:p>
        </w:tc>
        <w:tc>
          <w:tcPr>
            <w:tcW w:w="5040" w:type="dxa"/>
            <w:tcBorders>
              <w:top w:val="single" w:sz="4" w:space="0" w:color="auto"/>
              <w:left w:val="single" w:sz="4" w:space="0" w:color="auto"/>
              <w:bottom w:val="single" w:sz="4" w:space="0" w:color="auto"/>
              <w:right w:val="single" w:sz="4" w:space="0" w:color="auto"/>
            </w:tcBorders>
            <w:vAlign w:val="center"/>
          </w:tcPr>
          <w:p w14:paraId="6083BEC5" w14:textId="23E52428" w:rsidR="00927E5E" w:rsidRPr="00E948BF" w:rsidRDefault="00927E5E" w:rsidP="00927E5E">
            <w:pPr>
              <w:rPr>
                <w:rFonts w:ascii="GHEA Grapalat" w:hAnsi="GHEA Grapalat"/>
                <w:sz w:val="16"/>
                <w:szCs w:val="16"/>
                <w:lang w:val="hy-AM"/>
              </w:rPr>
            </w:pPr>
            <w:r w:rsidRPr="00E948BF">
              <w:rPr>
                <w:rFonts w:ascii="GHEA Grapalat" w:hAnsi="GHEA Grapalat"/>
                <w:sz w:val="16"/>
                <w:szCs w:val="16"/>
                <w:lang w:val="hy-AM"/>
              </w:rPr>
              <w:t>Ծրագրի համակարգող</w:t>
            </w:r>
          </w:p>
        </w:tc>
        <w:tc>
          <w:tcPr>
            <w:tcW w:w="1620" w:type="dxa"/>
            <w:tcBorders>
              <w:top w:val="single" w:sz="4" w:space="0" w:color="auto"/>
              <w:left w:val="single" w:sz="4" w:space="0" w:color="auto"/>
              <w:bottom w:val="single" w:sz="4" w:space="0" w:color="auto"/>
              <w:right w:val="single" w:sz="4" w:space="0" w:color="auto"/>
            </w:tcBorders>
            <w:vAlign w:val="center"/>
          </w:tcPr>
          <w:p w14:paraId="393A8720" w14:textId="1EA143AF" w:rsidR="00927E5E" w:rsidRPr="00E948BF" w:rsidRDefault="00927E5E" w:rsidP="00927E5E">
            <w:pPr>
              <w:jc w:val="center"/>
              <w:rPr>
                <w:rFonts w:ascii="GHEA Grapalat" w:hAnsi="GHEA Grapalat"/>
                <w:sz w:val="16"/>
                <w:szCs w:val="16"/>
                <w:lang w:val="hy-AM"/>
              </w:rPr>
            </w:pPr>
            <w:r w:rsidRPr="00E948BF">
              <w:rPr>
                <w:rFonts w:ascii="GHEA Grapalat" w:hAnsi="GHEA Grapalat"/>
                <w:sz w:val="16"/>
                <w:szCs w:val="16"/>
                <w:lang w:val="hy-AM"/>
              </w:rPr>
              <w:t>1</w:t>
            </w:r>
          </w:p>
        </w:tc>
        <w:tc>
          <w:tcPr>
            <w:tcW w:w="2070" w:type="dxa"/>
            <w:tcBorders>
              <w:top w:val="single" w:sz="4" w:space="0" w:color="auto"/>
              <w:left w:val="single" w:sz="4" w:space="0" w:color="auto"/>
              <w:bottom w:val="single" w:sz="4" w:space="0" w:color="auto"/>
              <w:right w:val="single" w:sz="4" w:space="0" w:color="auto"/>
            </w:tcBorders>
            <w:vAlign w:val="center"/>
          </w:tcPr>
          <w:p w14:paraId="155E9E42" w14:textId="5E938E55" w:rsidR="00927E5E" w:rsidRPr="00E948BF" w:rsidRDefault="00927E5E" w:rsidP="00927E5E">
            <w:pPr>
              <w:jc w:val="center"/>
              <w:rPr>
                <w:rFonts w:ascii="GHEA Grapalat" w:hAnsi="GHEA Grapalat"/>
                <w:sz w:val="16"/>
                <w:szCs w:val="16"/>
                <w:lang w:val="hy-AM"/>
              </w:rPr>
            </w:pPr>
            <w:r w:rsidRPr="00E948BF">
              <w:rPr>
                <w:rFonts w:ascii="GHEA Grapalat" w:hAnsi="GHEA Grapalat"/>
                <w:sz w:val="16"/>
                <w:szCs w:val="16"/>
                <w:lang w:val="hy-AM"/>
              </w:rPr>
              <w:t>Առնվազն 3 տարի</w:t>
            </w:r>
          </w:p>
        </w:tc>
      </w:tr>
      <w:bookmarkEnd w:id="5"/>
    </w:tbl>
    <w:p w14:paraId="19FB6F23" w14:textId="77777777" w:rsidR="00930C4C" w:rsidRPr="002B331C" w:rsidRDefault="00930C4C" w:rsidP="00930C4C">
      <w:pPr>
        <w:shd w:val="clear" w:color="auto" w:fill="FFFFFF"/>
        <w:jc w:val="both"/>
        <w:rPr>
          <w:rFonts w:ascii="GHEA Grapalat" w:hAnsi="GHEA Grapalat"/>
          <w:b/>
          <w:sz w:val="20"/>
          <w:szCs w:val="20"/>
          <w:lang w:val="hy-AM"/>
        </w:rPr>
      </w:pPr>
    </w:p>
    <w:p w14:paraId="5DE359B8" w14:textId="77777777" w:rsidR="00930C4C" w:rsidRPr="007050E6" w:rsidRDefault="00930C4C" w:rsidP="00930C4C">
      <w:pPr>
        <w:ind w:firstLine="567"/>
        <w:jc w:val="both"/>
        <w:rPr>
          <w:rFonts w:ascii="GHEA Grapalat" w:hAnsi="GHEA Grapalat" w:cs="Arial Armenian"/>
          <w:bCs/>
          <w:sz w:val="20"/>
          <w:szCs w:val="20"/>
          <w:lang w:val="hy-AM"/>
        </w:rPr>
      </w:pPr>
      <w:bookmarkStart w:id="6" w:name="_Hlk149066080"/>
      <w:r w:rsidRPr="00C175FD">
        <w:rPr>
          <w:rFonts w:ascii="GHEA Grapalat" w:hAnsi="GHEA Grapalat" w:cs="Arial Armenian"/>
          <w:bCs/>
          <w:sz w:val="20"/>
          <w:szCs w:val="20"/>
          <w:lang w:val="hy-AM"/>
        </w:rPr>
        <w:t>բ</w:t>
      </w:r>
      <w:r w:rsidRPr="00C175FD">
        <w:rPr>
          <w:rFonts w:ascii="GHEA Grapalat" w:hAnsi="GHEA Grapalat" w:cs="Arial Armenian"/>
          <w:bCs/>
          <w:sz w:val="20"/>
          <w:szCs w:val="20"/>
          <w:lang w:val="af-ZA"/>
        </w:rPr>
        <w:t>)</w:t>
      </w:r>
      <w:r w:rsidRPr="00C175FD">
        <w:rPr>
          <w:rFonts w:ascii="GHEA Grapalat" w:hAnsi="GHEA Grapalat" w:cs="Arial Armenian"/>
          <w:bCs/>
          <w:sz w:val="20"/>
          <w:szCs w:val="20"/>
          <w:lang w:val="hy-AM"/>
        </w:rPr>
        <w:t xml:space="preserve"> մ</w:t>
      </w:r>
      <w:r w:rsidRPr="00C175FD">
        <w:rPr>
          <w:rFonts w:ascii="GHEA Grapalat" w:hAnsi="GHEA Grapalat" w:cs="Arial Armenian"/>
          <w:bCs/>
          <w:sz w:val="20"/>
          <w:szCs w:val="20"/>
          <w:lang w:val="hy-AM" w:eastAsia="ru-RU"/>
        </w:rPr>
        <w:t xml:space="preserve">ասնակիցը </w:t>
      </w:r>
      <w:r w:rsidRPr="00C175FD">
        <w:rPr>
          <w:rFonts w:ascii="GHEA Grapalat" w:hAnsi="GHEA Grapalat" w:cs="Arial Armenian"/>
          <w:bCs/>
          <w:sz w:val="20"/>
          <w:szCs w:val="20"/>
          <w:lang w:val="hy-AM"/>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75F5D709" w14:textId="77777777" w:rsidR="00930C4C" w:rsidRDefault="00930C4C" w:rsidP="00930C4C">
      <w:pPr>
        <w:ind w:firstLine="567"/>
        <w:jc w:val="both"/>
        <w:rPr>
          <w:rFonts w:ascii="GHEA Grapalat" w:hAnsi="GHEA Grapalat" w:cs="Sylfaen"/>
          <w:bCs/>
          <w:sz w:val="20"/>
          <w:szCs w:val="20"/>
          <w:lang w:val="hy-AM"/>
        </w:rPr>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813"/>
        <w:gridCol w:w="1824"/>
        <w:gridCol w:w="2505"/>
        <w:gridCol w:w="2310"/>
      </w:tblGrid>
      <w:tr w:rsidR="00930C4C" w:rsidRPr="00523176" w14:paraId="14BCB531" w14:textId="77777777" w:rsidTr="00860486">
        <w:trPr>
          <w:trHeight w:val="270"/>
          <w:jc w:val="center"/>
        </w:trPr>
        <w:tc>
          <w:tcPr>
            <w:tcW w:w="10210" w:type="dxa"/>
            <w:gridSpan w:val="5"/>
            <w:vAlign w:val="center"/>
          </w:tcPr>
          <w:p w14:paraId="73476363" w14:textId="77777777" w:rsidR="00930C4C" w:rsidRPr="00523176" w:rsidRDefault="00930C4C" w:rsidP="00860486">
            <w:pPr>
              <w:ind w:firstLine="567"/>
              <w:jc w:val="center"/>
              <w:rPr>
                <w:rFonts w:ascii="GHEA Grapalat" w:hAnsi="GHEA Grapalat" w:cs="Arial"/>
                <w:b/>
                <w:sz w:val="20"/>
                <w:szCs w:val="20"/>
              </w:rPr>
            </w:pPr>
            <w:bookmarkStart w:id="7" w:name="_Hlk149066136"/>
            <w:bookmarkEnd w:id="6"/>
            <w:r w:rsidRPr="00523176">
              <w:rPr>
                <w:rFonts w:ascii="GHEA Grapalat" w:hAnsi="GHEA Grapalat" w:cs="Sylfaen"/>
                <w:b/>
                <w:sz w:val="20"/>
                <w:szCs w:val="20"/>
              </w:rPr>
              <w:t>Հիմնական</w:t>
            </w:r>
            <w:r w:rsidRPr="00523176">
              <w:rPr>
                <w:rFonts w:ascii="GHEA Grapalat" w:hAnsi="GHEA Grapalat" w:cs="Arial"/>
                <w:b/>
                <w:sz w:val="20"/>
                <w:szCs w:val="20"/>
              </w:rPr>
              <w:t xml:space="preserve"> </w:t>
            </w:r>
            <w:r w:rsidRPr="00523176">
              <w:rPr>
                <w:rFonts w:ascii="GHEA Grapalat" w:hAnsi="GHEA Grapalat" w:cs="Sylfaen"/>
                <w:b/>
                <w:sz w:val="20"/>
                <w:szCs w:val="20"/>
              </w:rPr>
              <w:t>աշխատակազմում</w:t>
            </w:r>
            <w:r w:rsidRPr="00523176">
              <w:rPr>
                <w:rFonts w:ascii="GHEA Grapalat" w:hAnsi="GHEA Grapalat" w:cs="Arial"/>
                <w:b/>
                <w:sz w:val="20"/>
                <w:szCs w:val="20"/>
              </w:rPr>
              <w:t xml:space="preserve"> </w:t>
            </w:r>
            <w:r w:rsidRPr="00523176">
              <w:rPr>
                <w:rFonts w:ascii="GHEA Grapalat" w:hAnsi="GHEA Grapalat" w:cs="Sylfaen"/>
                <w:b/>
                <w:sz w:val="20"/>
                <w:szCs w:val="20"/>
              </w:rPr>
              <w:t>ներառված</w:t>
            </w:r>
            <w:r w:rsidRPr="00523176">
              <w:rPr>
                <w:rFonts w:ascii="GHEA Grapalat" w:hAnsi="GHEA Grapalat" w:cs="Arial"/>
                <w:b/>
                <w:sz w:val="20"/>
                <w:szCs w:val="20"/>
              </w:rPr>
              <w:t xml:space="preserve"> </w:t>
            </w:r>
            <w:r w:rsidRPr="00523176">
              <w:rPr>
                <w:rFonts w:ascii="GHEA Grapalat" w:hAnsi="GHEA Grapalat" w:cs="Sylfaen"/>
                <w:b/>
                <w:sz w:val="20"/>
                <w:szCs w:val="20"/>
              </w:rPr>
              <w:t>մասնագետների</w:t>
            </w:r>
          </w:p>
        </w:tc>
      </w:tr>
      <w:tr w:rsidR="00930C4C" w:rsidRPr="00523176" w14:paraId="1BD8AF20" w14:textId="77777777" w:rsidTr="008206BB">
        <w:trPr>
          <w:trHeight w:val="286"/>
          <w:jc w:val="center"/>
        </w:trPr>
        <w:tc>
          <w:tcPr>
            <w:tcW w:w="1758" w:type="dxa"/>
            <w:vMerge w:val="restart"/>
            <w:vAlign w:val="center"/>
          </w:tcPr>
          <w:p w14:paraId="267FE5C1" w14:textId="77777777" w:rsidR="00930C4C" w:rsidRPr="00523176" w:rsidRDefault="00930C4C" w:rsidP="00860486">
            <w:pPr>
              <w:jc w:val="center"/>
              <w:rPr>
                <w:rFonts w:ascii="GHEA Grapalat" w:hAnsi="GHEA Grapalat" w:cs="Arial"/>
                <w:b/>
                <w:sz w:val="20"/>
                <w:szCs w:val="20"/>
              </w:rPr>
            </w:pPr>
            <w:r w:rsidRPr="00523176">
              <w:rPr>
                <w:rFonts w:ascii="GHEA Grapalat" w:hAnsi="GHEA Grapalat" w:cs="Sylfaen"/>
                <w:b/>
                <w:sz w:val="20"/>
                <w:szCs w:val="20"/>
              </w:rPr>
              <w:t>անունը</w:t>
            </w:r>
            <w:r w:rsidRPr="00523176">
              <w:rPr>
                <w:rFonts w:ascii="GHEA Grapalat" w:hAnsi="GHEA Grapalat" w:cs="Arial"/>
                <w:b/>
                <w:sz w:val="20"/>
                <w:szCs w:val="20"/>
              </w:rPr>
              <w:t xml:space="preserve">, </w:t>
            </w:r>
            <w:r w:rsidRPr="00523176">
              <w:rPr>
                <w:rFonts w:ascii="GHEA Grapalat" w:hAnsi="GHEA Grapalat" w:cs="Sylfaen"/>
                <w:b/>
                <w:sz w:val="20"/>
                <w:szCs w:val="20"/>
              </w:rPr>
              <w:t>ազգանունը</w:t>
            </w:r>
          </w:p>
        </w:tc>
        <w:tc>
          <w:tcPr>
            <w:tcW w:w="1813" w:type="dxa"/>
            <w:vMerge w:val="restart"/>
            <w:vAlign w:val="center"/>
          </w:tcPr>
          <w:p w14:paraId="139DE57F" w14:textId="77777777" w:rsidR="00930C4C" w:rsidRPr="00523176" w:rsidRDefault="00930C4C" w:rsidP="00860486">
            <w:pPr>
              <w:jc w:val="center"/>
              <w:rPr>
                <w:rFonts w:ascii="GHEA Grapalat" w:hAnsi="GHEA Grapalat" w:cs="Arial"/>
                <w:b/>
                <w:sz w:val="20"/>
                <w:szCs w:val="20"/>
              </w:rPr>
            </w:pPr>
            <w:r w:rsidRPr="00523176">
              <w:rPr>
                <w:rFonts w:ascii="GHEA Grapalat" w:hAnsi="GHEA Grapalat" w:cs="Sylfaen"/>
                <w:b/>
                <w:sz w:val="20"/>
                <w:szCs w:val="20"/>
              </w:rPr>
              <w:t>որակավորումը</w:t>
            </w:r>
          </w:p>
        </w:tc>
        <w:tc>
          <w:tcPr>
            <w:tcW w:w="4329" w:type="dxa"/>
            <w:gridSpan w:val="2"/>
            <w:vAlign w:val="center"/>
          </w:tcPr>
          <w:p w14:paraId="2B79FE72" w14:textId="77777777" w:rsidR="00930C4C" w:rsidRPr="00523176" w:rsidRDefault="00930C4C" w:rsidP="00860486">
            <w:pPr>
              <w:ind w:firstLine="567"/>
              <w:jc w:val="center"/>
              <w:rPr>
                <w:rFonts w:ascii="GHEA Grapalat" w:hAnsi="GHEA Grapalat" w:cs="Arial"/>
                <w:b/>
                <w:sz w:val="20"/>
                <w:szCs w:val="20"/>
              </w:rPr>
            </w:pPr>
            <w:r w:rsidRPr="00523176">
              <w:rPr>
                <w:rFonts w:ascii="GHEA Grapalat" w:hAnsi="GHEA Grapalat" w:cs="Sylfaen"/>
                <w:b/>
                <w:sz w:val="20"/>
                <w:szCs w:val="20"/>
              </w:rPr>
              <w:t>աշխատանքային</w:t>
            </w:r>
            <w:r w:rsidRPr="00523176">
              <w:rPr>
                <w:rFonts w:ascii="GHEA Grapalat" w:hAnsi="GHEA Grapalat" w:cs="Arial"/>
                <w:b/>
                <w:sz w:val="20"/>
                <w:szCs w:val="20"/>
              </w:rPr>
              <w:t xml:space="preserve"> </w:t>
            </w:r>
            <w:r w:rsidRPr="00523176">
              <w:rPr>
                <w:rFonts w:ascii="GHEA Grapalat" w:hAnsi="GHEA Grapalat" w:cs="Sylfaen"/>
                <w:b/>
                <w:sz w:val="20"/>
                <w:szCs w:val="20"/>
              </w:rPr>
              <w:t>փորձը</w:t>
            </w:r>
          </w:p>
        </w:tc>
        <w:tc>
          <w:tcPr>
            <w:tcW w:w="2310" w:type="dxa"/>
            <w:vMerge w:val="restart"/>
            <w:vAlign w:val="center"/>
          </w:tcPr>
          <w:p w14:paraId="022335EE" w14:textId="77777777" w:rsidR="00930C4C" w:rsidRPr="00523176" w:rsidRDefault="00930C4C" w:rsidP="00860486">
            <w:pPr>
              <w:jc w:val="center"/>
              <w:rPr>
                <w:rFonts w:ascii="GHEA Grapalat" w:hAnsi="GHEA Grapalat" w:cs="Arial"/>
                <w:b/>
                <w:sz w:val="20"/>
                <w:szCs w:val="20"/>
              </w:rPr>
            </w:pPr>
            <w:r w:rsidRPr="00523176">
              <w:rPr>
                <w:rFonts w:ascii="GHEA Grapalat" w:hAnsi="GHEA Grapalat" w:cs="Sylfaen"/>
                <w:b/>
                <w:sz w:val="20"/>
                <w:szCs w:val="20"/>
              </w:rPr>
              <w:t>գործատուի անվանումը</w:t>
            </w:r>
          </w:p>
        </w:tc>
      </w:tr>
      <w:tr w:rsidR="00930C4C" w:rsidRPr="00523176" w14:paraId="72785F37" w14:textId="77777777" w:rsidTr="008206BB">
        <w:trPr>
          <w:trHeight w:val="859"/>
          <w:jc w:val="center"/>
        </w:trPr>
        <w:tc>
          <w:tcPr>
            <w:tcW w:w="1758" w:type="dxa"/>
            <w:vMerge/>
            <w:vAlign w:val="center"/>
          </w:tcPr>
          <w:p w14:paraId="62C312ED" w14:textId="77777777" w:rsidR="00930C4C" w:rsidRPr="00523176" w:rsidRDefault="00930C4C" w:rsidP="00860486">
            <w:pPr>
              <w:ind w:firstLine="567"/>
              <w:jc w:val="center"/>
              <w:rPr>
                <w:rFonts w:ascii="GHEA Grapalat" w:hAnsi="GHEA Grapalat" w:cs="Arial Armenian"/>
                <w:b/>
                <w:sz w:val="20"/>
                <w:szCs w:val="20"/>
              </w:rPr>
            </w:pPr>
          </w:p>
        </w:tc>
        <w:tc>
          <w:tcPr>
            <w:tcW w:w="1813" w:type="dxa"/>
            <w:vMerge/>
            <w:vAlign w:val="center"/>
          </w:tcPr>
          <w:p w14:paraId="70B9F6B2" w14:textId="77777777" w:rsidR="00930C4C" w:rsidRPr="00523176" w:rsidRDefault="00930C4C" w:rsidP="00860486">
            <w:pPr>
              <w:ind w:firstLine="567"/>
              <w:jc w:val="center"/>
              <w:rPr>
                <w:rFonts w:ascii="GHEA Grapalat" w:hAnsi="GHEA Grapalat" w:cs="Arial Armenian"/>
                <w:b/>
                <w:sz w:val="20"/>
                <w:szCs w:val="20"/>
              </w:rPr>
            </w:pPr>
          </w:p>
        </w:tc>
        <w:tc>
          <w:tcPr>
            <w:tcW w:w="1824" w:type="dxa"/>
            <w:vAlign w:val="center"/>
          </w:tcPr>
          <w:p w14:paraId="2939FA62" w14:textId="77777777" w:rsidR="00930C4C" w:rsidRPr="00523176" w:rsidRDefault="00930C4C" w:rsidP="00860486">
            <w:pPr>
              <w:jc w:val="center"/>
              <w:rPr>
                <w:rFonts w:ascii="GHEA Grapalat" w:hAnsi="GHEA Grapalat" w:cs="Arial"/>
                <w:b/>
                <w:sz w:val="20"/>
                <w:szCs w:val="20"/>
              </w:rPr>
            </w:pPr>
            <w:r w:rsidRPr="00523176">
              <w:rPr>
                <w:rFonts w:ascii="GHEA Grapalat" w:hAnsi="GHEA Grapalat" w:cs="Sylfaen"/>
                <w:b/>
                <w:sz w:val="20"/>
                <w:szCs w:val="20"/>
              </w:rPr>
              <w:t>ժամանակահատվածը</w:t>
            </w:r>
          </w:p>
        </w:tc>
        <w:tc>
          <w:tcPr>
            <w:tcW w:w="2505" w:type="dxa"/>
            <w:vAlign w:val="center"/>
          </w:tcPr>
          <w:p w14:paraId="304754D9" w14:textId="77777777" w:rsidR="00930C4C" w:rsidRPr="00523176" w:rsidRDefault="00930C4C" w:rsidP="00860486">
            <w:pPr>
              <w:jc w:val="center"/>
              <w:rPr>
                <w:rFonts w:ascii="GHEA Grapalat" w:hAnsi="GHEA Grapalat" w:cs="Arial"/>
                <w:b/>
                <w:sz w:val="20"/>
                <w:szCs w:val="20"/>
              </w:rPr>
            </w:pPr>
            <w:r w:rsidRPr="00523176">
              <w:rPr>
                <w:rFonts w:ascii="GHEA Grapalat" w:hAnsi="GHEA Grapalat" w:cs="Sylfaen"/>
                <w:b/>
                <w:sz w:val="20"/>
                <w:szCs w:val="20"/>
              </w:rPr>
              <w:t>գործունեության</w:t>
            </w:r>
            <w:r w:rsidRPr="00523176">
              <w:rPr>
                <w:rFonts w:ascii="GHEA Grapalat" w:hAnsi="GHEA Grapalat" w:cs="Arial"/>
                <w:b/>
                <w:sz w:val="20"/>
                <w:szCs w:val="20"/>
              </w:rPr>
              <w:t xml:space="preserve"> </w:t>
            </w:r>
            <w:r w:rsidRPr="00523176">
              <w:rPr>
                <w:rFonts w:ascii="GHEA Grapalat" w:hAnsi="GHEA Grapalat" w:cs="Sylfaen"/>
                <w:b/>
                <w:sz w:val="20"/>
                <w:szCs w:val="20"/>
              </w:rPr>
              <w:t>ոլորտը</w:t>
            </w:r>
            <w:r w:rsidRPr="00523176">
              <w:rPr>
                <w:rFonts w:ascii="GHEA Grapalat" w:hAnsi="GHEA Grapalat" w:cs="Arial"/>
                <w:b/>
                <w:sz w:val="20"/>
                <w:szCs w:val="20"/>
              </w:rPr>
              <w:t xml:space="preserve"> </w:t>
            </w:r>
            <w:r w:rsidRPr="00523176">
              <w:rPr>
                <w:rFonts w:ascii="GHEA Grapalat" w:hAnsi="GHEA Grapalat" w:cs="Sylfaen"/>
                <w:b/>
                <w:sz w:val="20"/>
                <w:szCs w:val="20"/>
              </w:rPr>
              <w:t>և</w:t>
            </w:r>
            <w:r w:rsidRPr="00523176">
              <w:rPr>
                <w:rFonts w:ascii="GHEA Grapalat" w:hAnsi="GHEA Grapalat" w:cs="Arial"/>
                <w:b/>
                <w:sz w:val="20"/>
                <w:szCs w:val="20"/>
              </w:rPr>
              <w:t xml:space="preserve"> </w:t>
            </w:r>
            <w:r w:rsidRPr="00523176">
              <w:rPr>
                <w:rFonts w:ascii="GHEA Grapalat" w:hAnsi="GHEA Grapalat" w:cs="Sylfaen"/>
                <w:b/>
                <w:sz w:val="20"/>
                <w:szCs w:val="20"/>
              </w:rPr>
              <w:t>կատարած</w:t>
            </w:r>
            <w:r w:rsidRPr="00523176">
              <w:rPr>
                <w:rFonts w:ascii="GHEA Grapalat" w:hAnsi="GHEA Grapalat" w:cs="Arial"/>
                <w:b/>
                <w:sz w:val="20"/>
                <w:szCs w:val="20"/>
              </w:rPr>
              <w:t xml:space="preserve"> </w:t>
            </w:r>
            <w:r w:rsidRPr="00523176">
              <w:rPr>
                <w:rFonts w:ascii="GHEA Grapalat" w:hAnsi="GHEA Grapalat" w:cs="Sylfaen"/>
                <w:b/>
                <w:sz w:val="20"/>
                <w:szCs w:val="20"/>
              </w:rPr>
              <w:t>աշխատանքը</w:t>
            </w:r>
          </w:p>
        </w:tc>
        <w:tc>
          <w:tcPr>
            <w:tcW w:w="2310" w:type="dxa"/>
            <w:vMerge/>
            <w:vAlign w:val="center"/>
          </w:tcPr>
          <w:p w14:paraId="3B8EDB1B" w14:textId="77777777" w:rsidR="00930C4C" w:rsidRPr="00523176" w:rsidRDefault="00930C4C" w:rsidP="00860486">
            <w:pPr>
              <w:ind w:firstLine="567"/>
              <w:jc w:val="center"/>
              <w:rPr>
                <w:rFonts w:ascii="GHEA Grapalat" w:hAnsi="GHEA Grapalat" w:cs="Arial Armenian"/>
                <w:b/>
                <w:sz w:val="20"/>
                <w:szCs w:val="20"/>
              </w:rPr>
            </w:pPr>
          </w:p>
        </w:tc>
      </w:tr>
      <w:tr w:rsidR="00930C4C" w:rsidRPr="00523176" w14:paraId="196F8028" w14:textId="77777777" w:rsidTr="008206BB">
        <w:trPr>
          <w:trHeight w:val="270"/>
          <w:jc w:val="center"/>
        </w:trPr>
        <w:tc>
          <w:tcPr>
            <w:tcW w:w="1758" w:type="dxa"/>
            <w:vAlign w:val="center"/>
          </w:tcPr>
          <w:p w14:paraId="0EE9BAF8" w14:textId="77777777" w:rsidR="00930C4C" w:rsidRPr="00523176" w:rsidRDefault="00930C4C" w:rsidP="00860486">
            <w:pPr>
              <w:jc w:val="center"/>
              <w:rPr>
                <w:rFonts w:ascii="GHEA Grapalat" w:hAnsi="GHEA Grapalat" w:cs="Arial Armenian"/>
                <w:b/>
                <w:sz w:val="20"/>
                <w:szCs w:val="20"/>
              </w:rPr>
            </w:pPr>
            <w:r w:rsidRPr="00523176">
              <w:rPr>
                <w:rFonts w:ascii="GHEA Grapalat" w:hAnsi="GHEA Grapalat" w:cs="Arial Armenian"/>
                <w:b/>
                <w:sz w:val="20"/>
                <w:szCs w:val="20"/>
              </w:rPr>
              <w:t>1</w:t>
            </w:r>
          </w:p>
        </w:tc>
        <w:tc>
          <w:tcPr>
            <w:tcW w:w="1813" w:type="dxa"/>
            <w:vAlign w:val="center"/>
          </w:tcPr>
          <w:p w14:paraId="37B6647B" w14:textId="77777777" w:rsidR="00930C4C" w:rsidRPr="00523176" w:rsidRDefault="00930C4C" w:rsidP="00860486">
            <w:pPr>
              <w:jc w:val="center"/>
              <w:rPr>
                <w:rFonts w:ascii="GHEA Grapalat" w:hAnsi="GHEA Grapalat" w:cs="Arial Armenian"/>
                <w:b/>
                <w:sz w:val="20"/>
                <w:szCs w:val="20"/>
              </w:rPr>
            </w:pPr>
            <w:r w:rsidRPr="00523176">
              <w:rPr>
                <w:rFonts w:ascii="GHEA Grapalat" w:hAnsi="GHEA Grapalat" w:cs="Arial Armenian"/>
                <w:b/>
                <w:sz w:val="20"/>
                <w:szCs w:val="20"/>
              </w:rPr>
              <w:t>2</w:t>
            </w:r>
          </w:p>
        </w:tc>
        <w:tc>
          <w:tcPr>
            <w:tcW w:w="1824" w:type="dxa"/>
            <w:vAlign w:val="center"/>
          </w:tcPr>
          <w:p w14:paraId="6B3998D9" w14:textId="77777777" w:rsidR="00930C4C" w:rsidRPr="00523176" w:rsidRDefault="00930C4C" w:rsidP="00860486">
            <w:pPr>
              <w:jc w:val="center"/>
              <w:rPr>
                <w:rFonts w:ascii="GHEA Grapalat" w:hAnsi="GHEA Grapalat" w:cs="Arial Armenian"/>
                <w:b/>
                <w:sz w:val="20"/>
                <w:szCs w:val="20"/>
              </w:rPr>
            </w:pPr>
            <w:r w:rsidRPr="00523176">
              <w:rPr>
                <w:rFonts w:ascii="GHEA Grapalat" w:hAnsi="GHEA Grapalat" w:cs="Arial Armenian"/>
                <w:b/>
                <w:sz w:val="20"/>
                <w:szCs w:val="20"/>
              </w:rPr>
              <w:t>3</w:t>
            </w:r>
          </w:p>
        </w:tc>
        <w:tc>
          <w:tcPr>
            <w:tcW w:w="2505" w:type="dxa"/>
            <w:vAlign w:val="center"/>
          </w:tcPr>
          <w:p w14:paraId="1BA9B8B1" w14:textId="77777777" w:rsidR="00930C4C" w:rsidRPr="00523176" w:rsidRDefault="00930C4C" w:rsidP="00860486">
            <w:pPr>
              <w:jc w:val="center"/>
              <w:rPr>
                <w:rFonts w:ascii="GHEA Grapalat" w:hAnsi="GHEA Grapalat" w:cs="Arial Armenian"/>
                <w:b/>
                <w:sz w:val="20"/>
                <w:szCs w:val="20"/>
              </w:rPr>
            </w:pPr>
            <w:r w:rsidRPr="00523176">
              <w:rPr>
                <w:rFonts w:ascii="GHEA Grapalat" w:hAnsi="GHEA Grapalat" w:cs="Arial Armenian"/>
                <w:b/>
                <w:sz w:val="20"/>
                <w:szCs w:val="20"/>
              </w:rPr>
              <w:t>4</w:t>
            </w:r>
          </w:p>
        </w:tc>
        <w:tc>
          <w:tcPr>
            <w:tcW w:w="2310" w:type="dxa"/>
            <w:vAlign w:val="center"/>
          </w:tcPr>
          <w:p w14:paraId="591F1B84" w14:textId="77777777" w:rsidR="00930C4C" w:rsidRPr="00523176" w:rsidRDefault="00930C4C" w:rsidP="00860486">
            <w:pPr>
              <w:jc w:val="center"/>
              <w:rPr>
                <w:rFonts w:ascii="GHEA Grapalat" w:hAnsi="GHEA Grapalat" w:cs="Arial Armenian"/>
                <w:b/>
                <w:sz w:val="20"/>
                <w:szCs w:val="20"/>
              </w:rPr>
            </w:pPr>
            <w:r w:rsidRPr="00523176">
              <w:rPr>
                <w:rFonts w:ascii="GHEA Grapalat" w:hAnsi="GHEA Grapalat" w:cs="Arial Armenian"/>
                <w:b/>
                <w:sz w:val="20"/>
                <w:szCs w:val="20"/>
              </w:rPr>
              <w:t>5</w:t>
            </w:r>
          </w:p>
        </w:tc>
      </w:tr>
      <w:tr w:rsidR="00930C4C" w:rsidRPr="00523176" w14:paraId="2227E9E6" w14:textId="77777777" w:rsidTr="008206BB">
        <w:trPr>
          <w:trHeight w:val="270"/>
          <w:jc w:val="center"/>
        </w:trPr>
        <w:tc>
          <w:tcPr>
            <w:tcW w:w="1758" w:type="dxa"/>
            <w:vAlign w:val="center"/>
          </w:tcPr>
          <w:p w14:paraId="659432E7" w14:textId="77777777" w:rsidR="00930C4C" w:rsidRPr="00523176" w:rsidRDefault="00930C4C" w:rsidP="00860486">
            <w:pPr>
              <w:jc w:val="center"/>
              <w:rPr>
                <w:rFonts w:ascii="GHEA Grapalat" w:hAnsi="GHEA Grapalat" w:cs="Arial Armenian"/>
                <w:b/>
                <w:sz w:val="20"/>
                <w:szCs w:val="20"/>
              </w:rPr>
            </w:pPr>
            <w:r w:rsidRPr="00523176">
              <w:rPr>
                <w:rFonts w:ascii="GHEA Grapalat" w:hAnsi="GHEA Grapalat" w:cs="Arial Armenian"/>
                <w:b/>
                <w:sz w:val="20"/>
                <w:szCs w:val="20"/>
              </w:rPr>
              <w:t>1.</w:t>
            </w:r>
          </w:p>
        </w:tc>
        <w:tc>
          <w:tcPr>
            <w:tcW w:w="1813" w:type="dxa"/>
            <w:vAlign w:val="center"/>
          </w:tcPr>
          <w:p w14:paraId="0171C6DA" w14:textId="77777777" w:rsidR="00930C4C" w:rsidRPr="00523176" w:rsidRDefault="00930C4C" w:rsidP="00860486">
            <w:pPr>
              <w:ind w:firstLine="567"/>
              <w:jc w:val="center"/>
              <w:rPr>
                <w:rFonts w:ascii="GHEA Grapalat" w:hAnsi="GHEA Grapalat" w:cs="Arial Armenian"/>
                <w:b/>
                <w:sz w:val="20"/>
                <w:szCs w:val="20"/>
              </w:rPr>
            </w:pPr>
          </w:p>
        </w:tc>
        <w:tc>
          <w:tcPr>
            <w:tcW w:w="1824" w:type="dxa"/>
            <w:vAlign w:val="center"/>
          </w:tcPr>
          <w:p w14:paraId="04E64123" w14:textId="77777777" w:rsidR="00930C4C" w:rsidRPr="00523176" w:rsidRDefault="00930C4C" w:rsidP="00860486">
            <w:pPr>
              <w:ind w:firstLine="567"/>
              <w:jc w:val="center"/>
              <w:rPr>
                <w:rFonts w:ascii="GHEA Grapalat" w:hAnsi="GHEA Grapalat" w:cs="Arial Armenian"/>
                <w:b/>
                <w:sz w:val="20"/>
                <w:szCs w:val="20"/>
              </w:rPr>
            </w:pPr>
          </w:p>
        </w:tc>
        <w:tc>
          <w:tcPr>
            <w:tcW w:w="2505" w:type="dxa"/>
            <w:vAlign w:val="center"/>
          </w:tcPr>
          <w:p w14:paraId="105D8814" w14:textId="77777777" w:rsidR="00930C4C" w:rsidRPr="00523176" w:rsidRDefault="00930C4C" w:rsidP="00860486">
            <w:pPr>
              <w:ind w:firstLine="567"/>
              <w:jc w:val="center"/>
              <w:rPr>
                <w:rFonts w:ascii="GHEA Grapalat" w:hAnsi="GHEA Grapalat" w:cs="Arial Armenian"/>
                <w:b/>
                <w:sz w:val="20"/>
                <w:szCs w:val="20"/>
              </w:rPr>
            </w:pPr>
          </w:p>
        </w:tc>
        <w:tc>
          <w:tcPr>
            <w:tcW w:w="2310" w:type="dxa"/>
            <w:vAlign w:val="center"/>
          </w:tcPr>
          <w:p w14:paraId="6F3A1441" w14:textId="77777777" w:rsidR="00930C4C" w:rsidRPr="00523176" w:rsidRDefault="00930C4C" w:rsidP="00860486">
            <w:pPr>
              <w:ind w:firstLine="567"/>
              <w:jc w:val="center"/>
              <w:rPr>
                <w:rFonts w:ascii="GHEA Grapalat" w:hAnsi="GHEA Grapalat" w:cs="Arial Armenian"/>
                <w:b/>
                <w:sz w:val="20"/>
                <w:szCs w:val="20"/>
              </w:rPr>
            </w:pPr>
          </w:p>
        </w:tc>
      </w:tr>
      <w:tr w:rsidR="00930C4C" w:rsidRPr="00523176" w14:paraId="1DA9380E" w14:textId="77777777" w:rsidTr="008206BB">
        <w:trPr>
          <w:trHeight w:val="286"/>
          <w:jc w:val="center"/>
        </w:trPr>
        <w:tc>
          <w:tcPr>
            <w:tcW w:w="1758" w:type="dxa"/>
            <w:vAlign w:val="center"/>
          </w:tcPr>
          <w:p w14:paraId="7044D1FA" w14:textId="77777777" w:rsidR="00930C4C" w:rsidRPr="00523176" w:rsidRDefault="00930C4C" w:rsidP="00860486">
            <w:pPr>
              <w:jc w:val="center"/>
              <w:rPr>
                <w:rFonts w:ascii="GHEA Grapalat" w:hAnsi="GHEA Grapalat" w:cs="Arial Armenian"/>
                <w:b/>
                <w:sz w:val="20"/>
                <w:szCs w:val="20"/>
              </w:rPr>
            </w:pPr>
            <w:r w:rsidRPr="00523176">
              <w:rPr>
                <w:rFonts w:ascii="GHEA Grapalat" w:hAnsi="GHEA Grapalat" w:cs="Arial Armenian"/>
                <w:b/>
                <w:sz w:val="20"/>
                <w:szCs w:val="20"/>
              </w:rPr>
              <w:t>2.</w:t>
            </w:r>
          </w:p>
        </w:tc>
        <w:tc>
          <w:tcPr>
            <w:tcW w:w="1813" w:type="dxa"/>
            <w:vAlign w:val="center"/>
          </w:tcPr>
          <w:p w14:paraId="1B385138" w14:textId="77777777" w:rsidR="00930C4C" w:rsidRPr="00523176" w:rsidRDefault="00930C4C" w:rsidP="00860486">
            <w:pPr>
              <w:ind w:firstLine="567"/>
              <w:jc w:val="center"/>
              <w:rPr>
                <w:rFonts w:ascii="GHEA Grapalat" w:hAnsi="GHEA Grapalat" w:cs="Arial Armenian"/>
                <w:b/>
                <w:sz w:val="20"/>
                <w:szCs w:val="20"/>
              </w:rPr>
            </w:pPr>
          </w:p>
        </w:tc>
        <w:tc>
          <w:tcPr>
            <w:tcW w:w="1824" w:type="dxa"/>
            <w:vAlign w:val="center"/>
          </w:tcPr>
          <w:p w14:paraId="5A908C50" w14:textId="77777777" w:rsidR="00930C4C" w:rsidRPr="00523176" w:rsidRDefault="00930C4C" w:rsidP="00860486">
            <w:pPr>
              <w:ind w:firstLine="567"/>
              <w:jc w:val="center"/>
              <w:rPr>
                <w:rFonts w:ascii="GHEA Grapalat" w:hAnsi="GHEA Grapalat" w:cs="Arial Armenian"/>
                <w:b/>
                <w:sz w:val="20"/>
                <w:szCs w:val="20"/>
              </w:rPr>
            </w:pPr>
          </w:p>
        </w:tc>
        <w:tc>
          <w:tcPr>
            <w:tcW w:w="2505" w:type="dxa"/>
            <w:vAlign w:val="center"/>
          </w:tcPr>
          <w:p w14:paraId="7663B106" w14:textId="77777777" w:rsidR="00930C4C" w:rsidRPr="00523176" w:rsidRDefault="00930C4C" w:rsidP="00860486">
            <w:pPr>
              <w:ind w:firstLine="567"/>
              <w:jc w:val="center"/>
              <w:rPr>
                <w:rFonts w:ascii="GHEA Grapalat" w:hAnsi="GHEA Grapalat" w:cs="Arial Armenian"/>
                <w:b/>
                <w:sz w:val="20"/>
                <w:szCs w:val="20"/>
              </w:rPr>
            </w:pPr>
          </w:p>
        </w:tc>
        <w:tc>
          <w:tcPr>
            <w:tcW w:w="2310" w:type="dxa"/>
            <w:vAlign w:val="center"/>
          </w:tcPr>
          <w:p w14:paraId="698B3CD2" w14:textId="77777777" w:rsidR="00930C4C" w:rsidRPr="00523176" w:rsidRDefault="00930C4C" w:rsidP="00860486">
            <w:pPr>
              <w:ind w:firstLine="567"/>
              <w:jc w:val="center"/>
              <w:rPr>
                <w:rFonts w:ascii="GHEA Grapalat" w:hAnsi="GHEA Grapalat" w:cs="Arial Armenian"/>
                <w:b/>
                <w:sz w:val="20"/>
                <w:szCs w:val="20"/>
              </w:rPr>
            </w:pPr>
          </w:p>
        </w:tc>
      </w:tr>
      <w:tr w:rsidR="00930C4C" w:rsidRPr="00523176" w14:paraId="4A4ECF1D" w14:textId="77777777" w:rsidTr="008206BB">
        <w:trPr>
          <w:trHeight w:val="270"/>
          <w:jc w:val="center"/>
        </w:trPr>
        <w:tc>
          <w:tcPr>
            <w:tcW w:w="1758" w:type="dxa"/>
            <w:vAlign w:val="center"/>
          </w:tcPr>
          <w:p w14:paraId="7FD83CE9" w14:textId="77777777" w:rsidR="00930C4C" w:rsidRPr="00523176" w:rsidRDefault="00930C4C" w:rsidP="00860486">
            <w:pPr>
              <w:jc w:val="center"/>
              <w:rPr>
                <w:rFonts w:ascii="GHEA Grapalat" w:hAnsi="GHEA Grapalat" w:cs="Arial Armenian"/>
                <w:b/>
                <w:sz w:val="20"/>
                <w:szCs w:val="20"/>
              </w:rPr>
            </w:pPr>
            <w:r w:rsidRPr="00523176">
              <w:rPr>
                <w:rFonts w:ascii="GHEA Grapalat" w:hAnsi="GHEA Grapalat" w:cs="Arial Armenian"/>
                <w:b/>
                <w:sz w:val="20"/>
                <w:szCs w:val="20"/>
              </w:rPr>
              <w:t>..</w:t>
            </w:r>
          </w:p>
        </w:tc>
        <w:tc>
          <w:tcPr>
            <w:tcW w:w="1813" w:type="dxa"/>
            <w:vAlign w:val="center"/>
          </w:tcPr>
          <w:p w14:paraId="25A5AFF5" w14:textId="77777777" w:rsidR="00930C4C" w:rsidRPr="00523176" w:rsidRDefault="00930C4C" w:rsidP="00860486">
            <w:pPr>
              <w:ind w:firstLine="567"/>
              <w:jc w:val="center"/>
              <w:rPr>
                <w:rFonts w:ascii="GHEA Grapalat" w:hAnsi="GHEA Grapalat" w:cs="Arial Armenian"/>
                <w:b/>
                <w:sz w:val="20"/>
                <w:szCs w:val="20"/>
              </w:rPr>
            </w:pPr>
          </w:p>
        </w:tc>
        <w:tc>
          <w:tcPr>
            <w:tcW w:w="1824" w:type="dxa"/>
            <w:vAlign w:val="center"/>
          </w:tcPr>
          <w:p w14:paraId="605C007A" w14:textId="77777777" w:rsidR="00930C4C" w:rsidRPr="00523176" w:rsidRDefault="00930C4C" w:rsidP="00860486">
            <w:pPr>
              <w:ind w:firstLine="567"/>
              <w:jc w:val="center"/>
              <w:rPr>
                <w:rFonts w:ascii="GHEA Grapalat" w:hAnsi="GHEA Grapalat" w:cs="Arial Armenian"/>
                <w:b/>
                <w:sz w:val="20"/>
                <w:szCs w:val="20"/>
              </w:rPr>
            </w:pPr>
          </w:p>
        </w:tc>
        <w:tc>
          <w:tcPr>
            <w:tcW w:w="2505" w:type="dxa"/>
            <w:vAlign w:val="center"/>
          </w:tcPr>
          <w:p w14:paraId="448B242F" w14:textId="77777777" w:rsidR="00930C4C" w:rsidRPr="00523176" w:rsidRDefault="00930C4C" w:rsidP="00860486">
            <w:pPr>
              <w:ind w:firstLine="567"/>
              <w:jc w:val="center"/>
              <w:rPr>
                <w:rFonts w:ascii="GHEA Grapalat" w:hAnsi="GHEA Grapalat" w:cs="Arial Armenian"/>
                <w:b/>
                <w:sz w:val="20"/>
                <w:szCs w:val="20"/>
              </w:rPr>
            </w:pPr>
          </w:p>
        </w:tc>
        <w:tc>
          <w:tcPr>
            <w:tcW w:w="2310" w:type="dxa"/>
            <w:vAlign w:val="center"/>
          </w:tcPr>
          <w:p w14:paraId="28F7ED14" w14:textId="77777777" w:rsidR="00930C4C" w:rsidRPr="00523176" w:rsidRDefault="00930C4C" w:rsidP="00860486">
            <w:pPr>
              <w:ind w:firstLine="567"/>
              <w:jc w:val="center"/>
              <w:rPr>
                <w:rFonts w:ascii="GHEA Grapalat" w:hAnsi="GHEA Grapalat" w:cs="Arial Armenian"/>
                <w:b/>
                <w:sz w:val="20"/>
                <w:szCs w:val="20"/>
              </w:rPr>
            </w:pPr>
          </w:p>
        </w:tc>
      </w:tr>
      <w:bookmarkEnd w:id="7"/>
    </w:tbl>
    <w:p w14:paraId="75406821" w14:textId="77777777" w:rsidR="00930C4C" w:rsidRDefault="00930C4C" w:rsidP="00930C4C">
      <w:pPr>
        <w:jc w:val="both"/>
        <w:rPr>
          <w:rFonts w:ascii="GHEA Grapalat" w:hAnsi="GHEA Grapalat" w:cs="Sylfaen"/>
          <w:bCs/>
          <w:sz w:val="20"/>
          <w:szCs w:val="20"/>
          <w:lang w:val="hy-AM"/>
        </w:rPr>
      </w:pPr>
    </w:p>
    <w:p w14:paraId="42E7BF70" w14:textId="4C0D8DC7" w:rsidR="00930C4C" w:rsidRPr="00C175FD" w:rsidRDefault="00930C4C" w:rsidP="00930C4C">
      <w:pPr>
        <w:ind w:firstLine="567"/>
        <w:jc w:val="both"/>
        <w:rPr>
          <w:rFonts w:ascii="GHEA Grapalat" w:hAnsi="GHEA Grapalat" w:cs="Arial"/>
          <w:bCs/>
          <w:sz w:val="20"/>
          <w:szCs w:val="20"/>
          <w:lang w:val="hy-AM"/>
        </w:rPr>
      </w:pPr>
      <w:r w:rsidRPr="00C175FD">
        <w:rPr>
          <w:rFonts w:ascii="GHEA Grapalat" w:hAnsi="GHEA Grapalat" w:cs="Sylfaen"/>
          <w:bCs/>
          <w:sz w:val="20"/>
          <w:szCs w:val="20"/>
          <w:lang w:val="hy-AM"/>
        </w:rPr>
        <w:t>Ընդ</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որում</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աշխատանքային</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ռեսուրսների</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առկայությունը</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հիմնավորելու</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համար</w:t>
      </w:r>
      <w:r w:rsidRPr="00C175FD">
        <w:rPr>
          <w:rFonts w:ascii="GHEA Grapalat" w:hAnsi="GHEA Grapalat" w:cs="Arial"/>
          <w:bCs/>
          <w:sz w:val="20"/>
          <w:szCs w:val="20"/>
          <w:lang w:val="hy-AM"/>
        </w:rPr>
        <w:t xml:space="preserve"> Մ</w:t>
      </w:r>
      <w:r w:rsidRPr="00C175FD">
        <w:rPr>
          <w:rFonts w:ascii="GHEA Grapalat" w:hAnsi="GHEA Grapalat" w:cs="Sylfaen"/>
          <w:bCs/>
          <w:sz w:val="20"/>
          <w:szCs w:val="20"/>
          <w:lang w:val="hy-AM"/>
        </w:rPr>
        <w:t>ասնակիցը</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ներկայացնում</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է</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առաջադրված</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աշխատակազմում</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ներգրավված</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մաս</w:t>
      </w:r>
      <w:r w:rsidRPr="00C175FD">
        <w:rPr>
          <w:rFonts w:ascii="GHEA Grapalat" w:hAnsi="GHEA Grapalat" w:cs="Arial"/>
          <w:bCs/>
          <w:sz w:val="20"/>
          <w:szCs w:val="20"/>
          <w:lang w:val="hy-AM"/>
        </w:rPr>
        <w:softHyphen/>
      </w:r>
      <w:r w:rsidRPr="00C175FD">
        <w:rPr>
          <w:rFonts w:ascii="GHEA Grapalat" w:hAnsi="GHEA Grapalat" w:cs="Sylfaen"/>
          <w:bCs/>
          <w:sz w:val="20"/>
          <w:szCs w:val="20"/>
          <w:lang w:val="hy-AM"/>
        </w:rPr>
        <w:t>նագետների</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հաստատած</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գրավոր</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համաձայնությունները</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իրականացվելիք</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աշխատանքներում</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վերջիններիս</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ներգրավվելու</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մասին</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ինչպես</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նաև</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մասնագետների</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անձնագրերի</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և</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որակավորումը</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հավաստող</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փաստաթղթերի</w:t>
      </w:r>
      <w:r w:rsidRPr="00C175FD">
        <w:rPr>
          <w:rFonts w:ascii="GHEA Grapalat" w:hAnsi="GHEA Grapalat" w:cs="Arial"/>
          <w:bCs/>
          <w:sz w:val="20"/>
          <w:szCs w:val="20"/>
          <w:lang w:val="hy-AM"/>
        </w:rPr>
        <w:t xml:space="preserve"> (</w:t>
      </w:r>
      <w:r w:rsidR="00E30941" w:rsidRPr="00E30941">
        <w:rPr>
          <w:rFonts w:ascii="GHEA Grapalat" w:hAnsi="GHEA Grapalat" w:cs="Sylfaen"/>
          <w:bCs/>
          <w:sz w:val="20"/>
          <w:szCs w:val="20"/>
          <w:lang w:val="hy-AM"/>
        </w:rPr>
        <w:t>ինքնակենսագրություն (CV)</w:t>
      </w:r>
      <w:r w:rsidRPr="00C175FD">
        <w:rPr>
          <w:rFonts w:ascii="GHEA Grapalat" w:hAnsi="GHEA Grapalat" w:cs="Arial"/>
          <w:bCs/>
          <w:sz w:val="20"/>
          <w:szCs w:val="20"/>
          <w:lang w:val="hy-AM"/>
        </w:rPr>
        <w:t xml:space="preserve">) </w:t>
      </w:r>
      <w:r w:rsidRPr="00C175FD">
        <w:rPr>
          <w:rFonts w:ascii="GHEA Grapalat" w:hAnsi="GHEA Grapalat" w:cs="Sylfaen"/>
          <w:bCs/>
          <w:sz w:val="20"/>
          <w:szCs w:val="20"/>
          <w:lang w:val="hy-AM"/>
        </w:rPr>
        <w:t>պատճենները</w:t>
      </w:r>
      <w:r w:rsidRPr="00C175FD">
        <w:rPr>
          <w:rFonts w:ascii="GHEA Grapalat" w:hAnsi="GHEA Grapalat" w:cs="Arial"/>
          <w:bCs/>
          <w:sz w:val="20"/>
          <w:szCs w:val="20"/>
          <w:lang w:val="hy-AM"/>
        </w:rPr>
        <w:t>.</w:t>
      </w:r>
    </w:p>
    <w:p w14:paraId="6ACEB69A" w14:textId="6F938DF7" w:rsidR="00930C4C" w:rsidRPr="00064ADD" w:rsidRDefault="00930C4C" w:rsidP="00AA6D72">
      <w:pPr>
        <w:pStyle w:val="NormalWeb"/>
        <w:spacing w:before="0" w:beforeAutospacing="0" w:after="0" w:afterAutospacing="0" w:line="40" w:lineRule="atLeast"/>
        <w:ind w:left="90" w:right="77" w:firstLine="618"/>
        <w:jc w:val="both"/>
        <w:rPr>
          <w:rFonts w:ascii="GHEA Grapalat" w:hAnsi="GHEA Grapalat"/>
          <w:color w:val="000000"/>
          <w:sz w:val="20"/>
          <w:szCs w:val="20"/>
          <w:lang w:val="hy-AM"/>
        </w:rPr>
      </w:pPr>
      <w:r>
        <w:rPr>
          <w:rFonts w:ascii="GHEA Grapalat" w:hAnsi="GHEA Grapalat"/>
          <w:color w:val="000000"/>
          <w:sz w:val="20"/>
          <w:szCs w:val="20"/>
          <w:lang w:val="hy-AM"/>
        </w:rPr>
        <w:t>գ</w:t>
      </w:r>
      <w:r w:rsidRPr="009A0E60">
        <w:rPr>
          <w:rFonts w:ascii="GHEA Grapalat" w:hAnsi="GHEA Grapalat"/>
          <w:color w:val="000000"/>
          <w:sz w:val="20"/>
          <w:szCs w:val="20"/>
          <w:lang w:val="hy-AM"/>
        </w:rPr>
        <w:t>) մասնակիցը համարվում է սույն ենթակետով նախատեսված պահանջը բավարարող, եթե հայտով ներկայացրել է պահանջվող տեղեկությունները</w:t>
      </w:r>
      <w:r>
        <w:rPr>
          <w:rFonts w:ascii="GHEA Grapalat" w:hAnsi="GHEA Grapalat"/>
          <w:color w:val="000000"/>
          <w:sz w:val="20"/>
          <w:szCs w:val="20"/>
          <w:lang w:val="hy-AM"/>
        </w:rPr>
        <w:t xml:space="preserve"> և փաստաթղթերը</w:t>
      </w:r>
      <w:r w:rsidRPr="009A0E60">
        <w:rPr>
          <w:rFonts w:ascii="GHEA Grapalat" w:hAnsi="GHEA Grapalat"/>
          <w:color w:val="000000"/>
          <w:sz w:val="20"/>
          <w:szCs w:val="20"/>
          <w:lang w:val="hy-AM"/>
        </w:rPr>
        <w:t>:</w:t>
      </w:r>
    </w:p>
    <w:bookmarkEnd w:id="3"/>
    <w:p w14:paraId="32A0F225" w14:textId="2513F655"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AA6D72">
        <w:rPr>
          <w:rFonts w:ascii="GHEA Grapalat" w:hAnsi="GHEA Grapalat" w:cs="Arial Armenian"/>
          <w:sz w:val="20"/>
          <w:lang w:val="hy-AM"/>
        </w:rPr>
        <w:t>5</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20CBC1FF"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AA6D72">
        <w:rPr>
          <w:rFonts w:ascii="GHEA Grapalat" w:hAnsi="GHEA Grapalat" w:cs="Sylfaen"/>
          <w:sz w:val="20"/>
          <w:szCs w:val="24"/>
          <w:lang w:val="hy-AM" w:eastAsia="en-US"/>
        </w:rPr>
        <w:t>6</w:t>
      </w:r>
      <w:r w:rsidR="00712340"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38A10B40"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AA6D72">
        <w:rPr>
          <w:rFonts w:ascii="GHEA Grapalat" w:hAnsi="GHEA Grapalat" w:cs="Sylfaen"/>
          <w:szCs w:val="24"/>
          <w:lang w:val="hy-AM"/>
        </w:rPr>
        <w:t>7</w:t>
      </w:r>
      <w:r w:rsidR="00712340"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BC58FC">
      <w:pPr>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59E8EF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EDF98F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lastRenderedPageBreak/>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FEDDA7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57539">
        <w:rPr>
          <w:rFonts w:ascii="GHEA Grapalat" w:hAnsi="GHEA Grapalat" w:cs="Sylfaen"/>
          <w:szCs w:val="24"/>
          <w:lang w:val="hy-AM"/>
        </w:rPr>
        <w:t xml:space="preserve">հրատապ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21E8235"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A6D72" w:rsidRPr="00DC07C4">
        <w:rPr>
          <w:rFonts w:ascii="GHEA Grapalat" w:hAnsi="GHEA Grapalat" w:cs="Sylfaen"/>
          <w:szCs w:val="24"/>
          <w:lang w:val="hy-AM"/>
        </w:rPr>
        <w:t>15</w:t>
      </w:r>
      <w:r w:rsidR="00A3468D" w:rsidRPr="00DC07C4">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AA6D72" w:rsidRPr="00DC2502">
        <w:rPr>
          <w:rFonts w:ascii="GHEA Grapalat" w:hAnsi="GHEA Grapalat" w:cs="Sylfaen"/>
          <w:b/>
          <w:szCs w:val="24"/>
          <w:lang w:val="hy-AM"/>
        </w:rPr>
        <w:t>10:00-ն, ՀՀ, ք. Երևան, Արշակունյանց պողոտա 51, տարածք 47</w:t>
      </w:r>
      <w:r w:rsidR="00A3468D" w:rsidRPr="00064ADD">
        <w:rPr>
          <w:rFonts w:ascii="GHEA Grapalat" w:hAnsi="GHEA Grapalat" w:cs="Sylfaen"/>
          <w:szCs w:val="24"/>
          <w:lang w:val="hy-AM"/>
        </w:rPr>
        <w:t xml:space="preserve"> հասցեով:</w:t>
      </w:r>
    </w:p>
    <w:p w14:paraId="29073889" w14:textId="6F9C08A0"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A6D72" w:rsidRPr="00AA6D72">
        <w:rPr>
          <w:rFonts w:ascii="GHEA Grapalat" w:hAnsi="GHEA Grapalat" w:cs="Sylfaen"/>
          <w:szCs w:val="24"/>
          <w:lang w:val="hy-AM"/>
        </w:rPr>
        <w:t>Հայկ Ղազարյանը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2C039A2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22CF30B6" w:rsidR="00B67CCD"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018C7536" w14:textId="268E202B" w:rsidR="00F464EC" w:rsidRPr="00F464EC" w:rsidRDefault="00F464EC" w:rsidP="00F464EC">
      <w:pPr>
        <w:pStyle w:val="norm"/>
        <w:spacing w:line="240" w:lineRule="auto"/>
        <w:ind w:firstLine="630"/>
        <w:rPr>
          <w:rFonts w:ascii="GHEA Grapalat" w:hAnsi="GHEA Grapalat" w:cs="Sylfaen"/>
          <w:b/>
          <w:sz w:val="20"/>
          <w:szCs w:val="24"/>
          <w:lang w:val="hy-AM" w:eastAsia="en-US"/>
        </w:rPr>
      </w:pPr>
      <w:r w:rsidRPr="00D90168">
        <w:rPr>
          <w:rFonts w:ascii="GHEA Grapalat" w:hAnsi="GHEA Grapalat" w:cs="Sylfaen"/>
          <w:b/>
          <w:sz w:val="20"/>
          <w:szCs w:val="24"/>
          <w:lang w:val="hy-AM" w:eastAsia="en-US"/>
        </w:rPr>
        <w:t>3) Ոչ գնային պայմանների գնահատման չափանիշները հավաստող փաստաթղթեր:</w:t>
      </w:r>
    </w:p>
    <w:p w14:paraId="081AE3F7" w14:textId="5E60833B" w:rsidR="00F464EC" w:rsidRDefault="00E326DD" w:rsidP="00F464EC">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F464EC">
        <w:rPr>
          <w:rFonts w:ascii="GHEA Grapalat" w:hAnsi="GHEA Grapalat" w:cs="Sylfaen"/>
          <w:sz w:val="20"/>
          <w:lang w:val="hy-AM"/>
        </w:rPr>
        <w:t>4</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F464EC" w:rsidRPr="009C1C91">
        <w:rPr>
          <w:rFonts w:ascii="GHEA Grapalat" w:hAnsi="GHEA Grapalat" w:cs="Sylfaen"/>
          <w:sz w:val="20"/>
          <w:lang w:val="hy-AM"/>
        </w:rPr>
        <w:t xml:space="preserve"> </w:t>
      </w:r>
    </w:p>
    <w:p w14:paraId="45A08E8D" w14:textId="45658CF1" w:rsidR="000845F6" w:rsidRPr="009C1C91" w:rsidRDefault="00F464EC" w:rsidP="00F464EC">
      <w:pPr>
        <w:ind w:firstLine="567"/>
        <w:jc w:val="both"/>
        <w:rPr>
          <w:rFonts w:ascii="GHEA Grapalat" w:hAnsi="GHEA Grapalat" w:cs="Sylfaen"/>
          <w:sz w:val="20"/>
          <w:lang w:val="hy-AM"/>
        </w:rPr>
      </w:pPr>
      <w:r>
        <w:rPr>
          <w:rFonts w:ascii="GHEA Grapalat" w:hAnsi="GHEA Grapalat" w:cs="Sylfaen"/>
          <w:sz w:val="20"/>
          <w:lang w:val="hy-AM"/>
        </w:rPr>
        <w:t xml:space="preserve">  5</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29787712" w:rsidR="000845F6" w:rsidRPr="009C1C91" w:rsidRDefault="00F464E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1D3763">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1D3763">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9CCEA8B" w:rsidR="00337F3C" w:rsidRPr="00064ADD" w:rsidRDefault="00C8055A" w:rsidP="00F464E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F464EC">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354E91D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39DDCB50" w14:textId="77777777" w:rsidR="00BC58FC" w:rsidRDefault="00BC58FC" w:rsidP="00EF3662">
      <w:pPr>
        <w:ind w:firstLine="567"/>
        <w:jc w:val="center"/>
        <w:rPr>
          <w:rFonts w:ascii="GHEA Grapalat" w:hAnsi="GHEA Grapalat"/>
          <w:b/>
          <w:sz w:val="20"/>
          <w:lang w:val="af-ZA"/>
        </w:rPr>
      </w:pPr>
    </w:p>
    <w:p w14:paraId="2DDC0E67" w14:textId="76C33539"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lastRenderedPageBreak/>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4BDF4F28"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4B302BAA"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31B39368" w14:textId="554910E2"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884114">
        <w:rPr>
          <w:rFonts w:ascii="GHEA Grapalat" w:hAnsi="GHEA Grapalat" w:cs="Sylfaen"/>
          <w:sz w:val="20"/>
          <w:lang w:val="hy-AM"/>
        </w:rPr>
        <w:t>2</w:t>
      </w:r>
      <w:r w:rsidR="00096865" w:rsidRPr="00064ADD">
        <w:rPr>
          <w:rFonts w:ascii="GHEA Grapalat" w:hAnsi="GHEA Grapalat" w:cs="Sylfaen"/>
          <w:sz w:val="20"/>
          <w:lang w:val="af-ZA"/>
        </w:rPr>
        <w:t xml:space="preserve"> </w:t>
      </w:r>
      <w:r w:rsidR="009771B9" w:rsidRPr="00884114">
        <w:rPr>
          <w:rFonts w:ascii="GHEA Grapalat" w:hAnsi="GHEA Grapalat" w:cs="Sylfaen"/>
          <w:sz w:val="20"/>
          <w:lang w:val="hy-AM"/>
        </w:rPr>
        <w:t>Մասնակիցը</w:t>
      </w:r>
      <w:r w:rsidR="009771B9" w:rsidRPr="00064ADD">
        <w:rPr>
          <w:rFonts w:ascii="GHEA Grapalat" w:hAnsi="GHEA Grapalat" w:cs="Sylfaen"/>
          <w:sz w:val="20"/>
          <w:lang w:val="af-ZA"/>
        </w:rPr>
        <w:t xml:space="preserve"> </w:t>
      </w:r>
      <w:r w:rsidR="009771B9" w:rsidRPr="00884114">
        <w:rPr>
          <w:rFonts w:ascii="GHEA Grapalat" w:hAnsi="GHEA Grapalat" w:cs="Sylfaen"/>
          <w:sz w:val="20"/>
          <w:lang w:val="hy-AM"/>
        </w:rPr>
        <w:t>վճարում</w:t>
      </w:r>
      <w:r w:rsidR="009771B9" w:rsidRPr="00064ADD">
        <w:rPr>
          <w:rFonts w:ascii="GHEA Grapalat" w:hAnsi="GHEA Grapalat" w:cs="Sylfaen"/>
          <w:sz w:val="20"/>
          <w:lang w:val="af-ZA"/>
        </w:rPr>
        <w:t xml:space="preserve"> </w:t>
      </w:r>
      <w:r w:rsidR="009771B9" w:rsidRPr="00884114">
        <w:rPr>
          <w:rFonts w:ascii="GHEA Grapalat" w:hAnsi="GHEA Grapalat" w:cs="Sylfaen"/>
          <w:sz w:val="20"/>
          <w:lang w:val="hy-AM"/>
        </w:rPr>
        <w:t>է</w:t>
      </w:r>
      <w:r w:rsidR="009771B9" w:rsidRPr="00064ADD">
        <w:rPr>
          <w:rFonts w:ascii="GHEA Grapalat" w:hAnsi="GHEA Grapalat" w:cs="Sylfaen"/>
          <w:sz w:val="20"/>
          <w:lang w:val="af-ZA"/>
        </w:rPr>
        <w:t xml:space="preserve"> </w:t>
      </w:r>
      <w:r w:rsidR="009771B9" w:rsidRPr="00884114">
        <w:rPr>
          <w:rFonts w:ascii="GHEA Grapalat" w:hAnsi="GHEA Grapalat" w:cs="Sylfaen"/>
          <w:sz w:val="20"/>
          <w:lang w:val="hy-AM"/>
        </w:rPr>
        <w:t>հայտի</w:t>
      </w:r>
      <w:r w:rsidR="009771B9" w:rsidRPr="00064ADD">
        <w:rPr>
          <w:rFonts w:ascii="GHEA Grapalat" w:hAnsi="GHEA Grapalat" w:cs="Sylfaen"/>
          <w:sz w:val="20"/>
          <w:lang w:val="af-ZA"/>
        </w:rPr>
        <w:t xml:space="preserve"> </w:t>
      </w:r>
      <w:r w:rsidR="009771B9" w:rsidRPr="00884114">
        <w:rPr>
          <w:rFonts w:ascii="GHEA Grapalat" w:hAnsi="GHEA Grapalat" w:cs="Sylfaen"/>
          <w:sz w:val="20"/>
          <w:lang w:val="hy-AM"/>
        </w:rPr>
        <w:t>ապահովումը</w:t>
      </w:r>
      <w:r w:rsidR="009771B9" w:rsidRPr="00064ADD">
        <w:rPr>
          <w:rFonts w:ascii="GHEA Grapalat" w:hAnsi="GHEA Grapalat" w:cs="Sylfaen"/>
          <w:sz w:val="20"/>
          <w:lang w:val="af-ZA"/>
        </w:rPr>
        <w:t xml:space="preserve">, </w:t>
      </w:r>
      <w:r w:rsidR="009771B9" w:rsidRPr="00884114">
        <w:rPr>
          <w:rFonts w:ascii="GHEA Grapalat" w:hAnsi="GHEA Grapalat" w:cs="Sylfaen"/>
          <w:sz w:val="20"/>
          <w:lang w:val="hy-AM"/>
        </w:rPr>
        <w:t>եթե</w:t>
      </w:r>
      <w:r w:rsidR="009771B9" w:rsidRPr="00064ADD">
        <w:rPr>
          <w:rFonts w:ascii="GHEA Grapalat" w:hAnsi="GHEA Grapalat" w:cs="Sylfaen"/>
          <w:sz w:val="20"/>
          <w:lang w:val="af-ZA"/>
        </w:rPr>
        <w:t xml:space="preserve"> </w:t>
      </w:r>
      <w:r w:rsidR="009771B9" w:rsidRPr="00884114">
        <w:rPr>
          <w:rFonts w:ascii="GHEA Grapalat" w:hAnsi="GHEA Grapalat" w:cs="Sylfaen"/>
          <w:sz w:val="20"/>
          <w:lang w:val="hy-AM"/>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3B8E2D3F"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884114">
        <w:rPr>
          <w:rFonts w:ascii="GHEA Grapalat" w:hAnsi="GHEA Grapalat"/>
          <w:sz w:val="20"/>
          <w:lang w:val="hy-AM"/>
        </w:rPr>
        <w:t xml:space="preserve">3 </w:t>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884114">
        <w:rPr>
          <w:rFonts w:ascii="GHEA Grapalat" w:hAnsi="GHEA Grapalat" w:cs="Sylfaen"/>
          <w:sz w:val="20"/>
          <w:lang w:val="ru-RU"/>
        </w:rPr>
        <w:t>հաշված</w:t>
      </w:r>
      <w:r w:rsidR="00C813A9" w:rsidRPr="003E198F">
        <w:rPr>
          <w:rFonts w:ascii="GHEA Grapalat" w:hAnsi="GHEA Grapalat" w:cs="Sylfaen"/>
          <w:sz w:val="20"/>
          <w:lang w:val="af-ZA"/>
        </w:rPr>
        <w:t xml:space="preserve"> </w:t>
      </w:r>
      <w:r w:rsidR="00884114" w:rsidRPr="003E198F">
        <w:rPr>
          <w:rFonts w:ascii="GHEA Grapalat" w:hAnsi="GHEA Grapalat" w:cs="Sylfaen"/>
          <w:sz w:val="20"/>
          <w:lang w:val="af-ZA"/>
        </w:rPr>
        <w:t>12</w:t>
      </w:r>
      <w:r w:rsidR="00A27FAF" w:rsidRPr="003E198F">
        <w:rPr>
          <w:rFonts w:ascii="GHEA Grapalat" w:hAnsi="GHEA Grapalat" w:cs="Sylfaen"/>
          <w:sz w:val="20"/>
          <w:lang w:val="af-ZA"/>
        </w:rPr>
        <w:t>0</w:t>
      </w:r>
      <w:r w:rsidR="00822942" w:rsidRPr="003E198F">
        <w:rPr>
          <w:rFonts w:ascii="GHEA Grapalat" w:hAnsi="GHEA Grapalat" w:cs="Sylfaen"/>
          <w:sz w:val="20"/>
          <w:lang w:val="af-ZA"/>
        </w:rPr>
        <w:t xml:space="preserve"> (</w:t>
      </w:r>
      <w:r w:rsidR="00884114" w:rsidRPr="00884114">
        <w:rPr>
          <w:rFonts w:ascii="GHEA Grapalat" w:hAnsi="GHEA Grapalat" w:cs="Sylfaen"/>
          <w:sz w:val="20"/>
          <w:lang w:val="ru-RU"/>
        </w:rPr>
        <w:t>մեկ</w:t>
      </w:r>
      <w:r w:rsidR="00884114" w:rsidRPr="003E198F">
        <w:rPr>
          <w:rFonts w:ascii="GHEA Grapalat" w:hAnsi="GHEA Grapalat" w:cs="Sylfaen"/>
          <w:sz w:val="20"/>
          <w:lang w:val="af-ZA"/>
        </w:rPr>
        <w:t xml:space="preserve"> </w:t>
      </w:r>
      <w:r w:rsidR="00884114" w:rsidRPr="00884114">
        <w:rPr>
          <w:rFonts w:ascii="GHEA Grapalat" w:hAnsi="GHEA Grapalat" w:cs="Sylfaen"/>
          <w:sz w:val="20"/>
          <w:lang w:val="ru-RU"/>
        </w:rPr>
        <w:t>հարյուր</w:t>
      </w:r>
      <w:r w:rsidR="00884114" w:rsidRPr="003E198F">
        <w:rPr>
          <w:rFonts w:ascii="GHEA Grapalat" w:hAnsi="GHEA Grapalat" w:cs="Sylfaen"/>
          <w:sz w:val="20"/>
          <w:lang w:val="af-ZA"/>
        </w:rPr>
        <w:t xml:space="preserve"> </w:t>
      </w:r>
      <w:r w:rsidR="00884114" w:rsidRPr="00884114">
        <w:rPr>
          <w:rFonts w:ascii="GHEA Grapalat" w:hAnsi="GHEA Grapalat" w:cs="Sylfaen"/>
          <w:sz w:val="20"/>
          <w:lang w:val="ru-RU"/>
        </w:rPr>
        <w:t>քսան</w:t>
      </w:r>
      <w:r w:rsidR="00822942" w:rsidRPr="003E198F">
        <w:rPr>
          <w:rFonts w:ascii="GHEA Grapalat" w:hAnsi="GHEA Grapalat" w:cs="Sylfaen"/>
          <w:sz w:val="20"/>
          <w:lang w:val="af-ZA"/>
        </w:rPr>
        <w:t>)</w:t>
      </w:r>
      <w:r w:rsidR="00C813A9" w:rsidRPr="003E198F">
        <w:rPr>
          <w:rFonts w:ascii="GHEA Grapalat" w:hAnsi="GHEA Grapalat" w:cs="Sylfaen"/>
          <w:sz w:val="20"/>
          <w:lang w:val="af-ZA"/>
        </w:rPr>
        <w:t xml:space="preserve"> </w:t>
      </w:r>
      <w:r w:rsidR="001A4EF7" w:rsidRPr="00884114">
        <w:rPr>
          <w:rFonts w:ascii="GHEA Grapalat" w:hAnsi="GHEA Grapalat" w:cs="Sylfaen"/>
          <w:sz w:val="20"/>
          <w:lang w:val="ru-RU"/>
        </w:rPr>
        <w:t>աշխատանքային</w:t>
      </w:r>
      <w:r w:rsidR="001A4EF7" w:rsidRPr="003E198F">
        <w:rPr>
          <w:rFonts w:ascii="GHEA Grapalat" w:hAnsi="GHEA Grapalat" w:cs="Sylfaen"/>
          <w:sz w:val="20"/>
          <w:lang w:val="af-ZA"/>
        </w:rPr>
        <w:t xml:space="preserve"> </w:t>
      </w:r>
      <w:r w:rsidR="001A4EF7" w:rsidRPr="00884114">
        <w:rPr>
          <w:rFonts w:ascii="GHEA Grapalat" w:hAnsi="GHEA Grapalat" w:cs="Sylfaen"/>
          <w:sz w:val="20"/>
          <w:lang w:val="ru-RU"/>
        </w:rPr>
        <w:t>օր</w:t>
      </w:r>
      <w:r w:rsidR="00AB6CAA" w:rsidRPr="00064ADD">
        <w:rPr>
          <w:rFonts w:ascii="GHEA Grapalat" w:hAnsi="GHEA Grapalat"/>
          <w:sz w:val="20"/>
          <w:szCs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611958C"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FF29C7">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FF29C7">
        <w:rPr>
          <w:rFonts w:ascii="GHEA Grapalat" w:hAnsi="GHEA Grapalat" w:cs="Sylfaen"/>
          <w:szCs w:val="24"/>
        </w:rPr>
        <w:t xml:space="preserve"> </w:t>
      </w:r>
      <w:r w:rsidR="00A3468D" w:rsidRPr="00064ADD">
        <w:rPr>
          <w:rFonts w:ascii="GHEA Grapalat" w:hAnsi="GHEA Grapalat" w:cs="Sylfaen"/>
          <w:szCs w:val="24"/>
          <w:lang w:val="ru-RU"/>
        </w:rPr>
        <w:t>և</w:t>
      </w:r>
      <w:r w:rsidR="00A3468D" w:rsidRPr="00FF29C7">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FF29C7">
        <w:rPr>
          <w:rFonts w:ascii="GHEA Grapalat" w:hAnsi="GHEA Grapalat" w:cs="Sylfaen"/>
          <w:szCs w:val="24"/>
        </w:rPr>
        <w:t xml:space="preserve"> </w:t>
      </w:r>
      <w:r w:rsidR="00A3468D" w:rsidRPr="00DC07C4">
        <w:rPr>
          <w:rFonts w:ascii="GHEA Grapalat" w:hAnsi="GHEA Grapalat" w:cs="Sylfaen"/>
          <w:szCs w:val="24"/>
          <w:lang w:val="ru-RU"/>
        </w:rPr>
        <w:t>տեղեկագրում</w:t>
      </w:r>
      <w:r w:rsidR="00A3468D" w:rsidRPr="00FF29C7">
        <w:rPr>
          <w:rFonts w:ascii="GHEA Grapalat" w:hAnsi="GHEA Grapalat" w:cs="Sylfaen"/>
          <w:szCs w:val="24"/>
        </w:rPr>
        <w:t xml:space="preserve"> </w:t>
      </w:r>
      <w:r w:rsidR="00A3468D" w:rsidRPr="00DC07C4">
        <w:rPr>
          <w:rFonts w:ascii="GHEA Grapalat" w:hAnsi="GHEA Grapalat" w:cs="Sylfaen"/>
          <w:szCs w:val="24"/>
          <w:lang w:val="ru-RU"/>
        </w:rPr>
        <w:t>հ</w:t>
      </w:r>
      <w:r w:rsidR="00A3468D" w:rsidRPr="00064ADD">
        <w:rPr>
          <w:rFonts w:ascii="GHEA Grapalat" w:hAnsi="GHEA Grapalat" w:cs="Sylfaen"/>
          <w:szCs w:val="24"/>
          <w:lang w:val="ru-RU"/>
        </w:rPr>
        <w:t>րապարակվելու</w:t>
      </w:r>
      <w:r w:rsidR="00A3468D" w:rsidRPr="00FF29C7">
        <w:rPr>
          <w:rFonts w:ascii="GHEA Grapalat" w:hAnsi="GHEA Grapalat" w:cs="Sylfaen"/>
          <w:szCs w:val="24"/>
        </w:rPr>
        <w:t xml:space="preserve"> </w:t>
      </w:r>
      <w:r w:rsidR="00A3468D" w:rsidRPr="00DC07C4">
        <w:rPr>
          <w:rFonts w:ascii="GHEA Grapalat" w:hAnsi="GHEA Grapalat" w:cs="Sylfaen"/>
          <w:szCs w:val="24"/>
          <w:lang w:val="ru-RU"/>
        </w:rPr>
        <w:t>օրվանից</w:t>
      </w:r>
      <w:r w:rsidR="00A3468D" w:rsidRPr="00FF29C7">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FF29C7">
        <w:rPr>
          <w:rFonts w:ascii="GHEA Grapalat" w:hAnsi="GHEA Grapalat" w:cs="Sylfaen"/>
          <w:szCs w:val="24"/>
        </w:rPr>
        <w:t xml:space="preserve"> </w:t>
      </w:r>
      <w:r w:rsidR="00884114" w:rsidRPr="00FF29C7">
        <w:rPr>
          <w:rFonts w:ascii="GHEA Grapalat" w:hAnsi="GHEA Grapalat" w:cs="Sylfaen"/>
          <w:szCs w:val="24"/>
        </w:rPr>
        <w:t>15-</w:t>
      </w:r>
      <w:r w:rsidR="00A3468D" w:rsidRPr="00064ADD">
        <w:rPr>
          <w:rFonts w:ascii="GHEA Grapalat" w:hAnsi="GHEA Grapalat" w:cs="Sylfaen"/>
          <w:szCs w:val="24"/>
          <w:lang w:val="ru-RU"/>
        </w:rPr>
        <w:t>րդ</w:t>
      </w:r>
      <w:r w:rsidR="00A3468D" w:rsidRPr="00FF29C7">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FF29C7">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FF29C7">
        <w:rPr>
          <w:rFonts w:ascii="GHEA Grapalat" w:hAnsi="GHEA Grapalat" w:cs="Sylfaen"/>
          <w:szCs w:val="24"/>
        </w:rPr>
        <w:t xml:space="preserve"> </w:t>
      </w:r>
      <w:r w:rsidR="00884114" w:rsidRPr="00FF29C7">
        <w:rPr>
          <w:rFonts w:ascii="GHEA Grapalat" w:hAnsi="GHEA Grapalat" w:cs="Sylfaen"/>
          <w:szCs w:val="24"/>
        </w:rPr>
        <w:t>10:00</w:t>
      </w:r>
      <w:r w:rsidR="00A3468D" w:rsidRPr="00FF29C7">
        <w:rPr>
          <w:rFonts w:ascii="GHEA Grapalat" w:hAnsi="GHEA Grapalat" w:cs="Sylfaen"/>
          <w:szCs w:val="24"/>
        </w:rPr>
        <w:t>-</w:t>
      </w:r>
      <w:r w:rsidR="00A3468D" w:rsidRPr="00DC07C4">
        <w:rPr>
          <w:rFonts w:ascii="GHEA Grapalat" w:hAnsi="GHEA Grapalat" w:cs="Sylfaen"/>
          <w:szCs w:val="24"/>
          <w:lang w:val="ru-RU"/>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12836EF3" w14:textId="77777777" w:rsidR="00884114" w:rsidRPr="00754EAF" w:rsidRDefault="00FD2748" w:rsidP="00EF3662">
      <w:pPr>
        <w:pStyle w:val="BodyTextIndent2"/>
        <w:spacing w:line="240" w:lineRule="auto"/>
        <w:ind w:firstLine="567"/>
        <w:rPr>
          <w:rFonts w:ascii="GHEA Grapalat" w:hAnsi="GHEA Grapalat" w:cs="Sylfaen"/>
          <w:b/>
          <w:szCs w:val="24"/>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884114" w:rsidRPr="00754EAF">
        <w:rPr>
          <w:rFonts w:ascii="GHEA Grapalat" w:hAnsi="GHEA Grapalat" w:cs="Sylfaen"/>
          <w:b/>
        </w:rPr>
        <w:t>Ընտրված մասնակիցը որոշվում է ոչ գնային նվազագույն պայմաններին համապատասխանող գնահատված և ամենացածր գին առաջարկած սկզբունքով</w:t>
      </w:r>
      <w:r w:rsidR="00B514E8" w:rsidRPr="00754EAF">
        <w:rPr>
          <w:rFonts w:ascii="GHEA Grapalat" w:hAnsi="GHEA Grapalat" w:cs="Sylfaen"/>
          <w:b/>
          <w:szCs w:val="24"/>
          <w:lang w:val="ru-RU"/>
        </w:rPr>
        <w:t>։</w:t>
      </w:r>
      <w:r w:rsidR="00B514E8" w:rsidRPr="00754EAF">
        <w:rPr>
          <w:rFonts w:ascii="GHEA Grapalat" w:hAnsi="GHEA Grapalat" w:cs="Sylfaen"/>
          <w:b/>
          <w:szCs w:val="24"/>
        </w:rPr>
        <w:t xml:space="preserve"> </w:t>
      </w:r>
    </w:p>
    <w:p w14:paraId="58A13E7D" w14:textId="7F379606" w:rsidR="00B514E8" w:rsidRPr="00064ADD" w:rsidRDefault="00B514E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w:t>
      </w:r>
      <w:r w:rsidR="00AE4008" w:rsidRPr="00064ADD">
        <w:rPr>
          <w:rFonts w:ascii="GHEA Grapalat" w:hAnsi="GHEA Grapalat" w:cs="Sylfaen"/>
          <w:szCs w:val="24"/>
        </w:rPr>
        <w:t>1-ին</w:t>
      </w:r>
      <w:r w:rsidRPr="00064ADD">
        <w:rPr>
          <w:rFonts w:ascii="GHEA Grapalat" w:hAnsi="GHEA Grapalat" w:cs="Sylfaen"/>
          <w:szCs w:val="24"/>
        </w:rPr>
        <w:t xml:space="preserve"> </w:t>
      </w:r>
      <w:r w:rsidRPr="00064ADD">
        <w:rPr>
          <w:rFonts w:ascii="GHEA Grapalat" w:hAnsi="GHEA Grapalat" w:cs="Sylfaen"/>
          <w:szCs w:val="24"/>
          <w:lang w:val="ru-RU"/>
        </w:rPr>
        <w:t>մասի</w:t>
      </w:r>
      <w:r w:rsidRPr="00064ADD">
        <w:rPr>
          <w:rFonts w:ascii="GHEA Grapalat" w:hAnsi="GHEA Grapalat" w:cs="Sylfaen"/>
          <w:szCs w:val="24"/>
        </w:rPr>
        <w:t xml:space="preserve"> </w:t>
      </w:r>
      <w:r w:rsidR="00AE4008" w:rsidRPr="00064ADD">
        <w:rPr>
          <w:rFonts w:ascii="GHEA Grapalat" w:hAnsi="GHEA Grapalat" w:cs="Sylfaen"/>
          <w:szCs w:val="24"/>
        </w:rPr>
        <w:t>5</w:t>
      </w:r>
      <w:r w:rsidRPr="00064ADD">
        <w:rPr>
          <w:rFonts w:ascii="GHEA Grapalat" w:hAnsi="GHEA Grapalat" w:cs="Sylfaen"/>
          <w:szCs w:val="24"/>
        </w:rPr>
        <w:t>.2</w:t>
      </w:r>
      <w:r w:rsidR="00F20DA5" w:rsidRPr="00064ADD">
        <w:rPr>
          <w:rFonts w:ascii="GHEA Grapalat" w:hAnsi="GHEA Grapalat" w:cs="Sylfaen"/>
          <w:szCs w:val="24"/>
        </w:rPr>
        <w:t>-րդ</w:t>
      </w:r>
      <w:r w:rsidRPr="00064ADD">
        <w:rPr>
          <w:rFonts w:ascii="GHEA Grapalat" w:hAnsi="GHEA Grapalat" w:cs="Sylfaen"/>
          <w:szCs w:val="24"/>
        </w:rPr>
        <w:t xml:space="preserve">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6AD41D6"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884114" w:rsidRPr="00DC2502">
        <w:rPr>
          <w:rFonts w:ascii="GHEA Grapalat" w:hAnsi="GHEA Grapalat" w:cs="Sylfaen"/>
          <w:i w:val="0"/>
          <w:szCs w:val="24"/>
          <w:lang w:val="ru-RU"/>
        </w:rPr>
        <w:t>ՀՀ</w:t>
      </w:r>
      <w:r w:rsidR="00884114" w:rsidRPr="00DC2502">
        <w:rPr>
          <w:rFonts w:ascii="GHEA Grapalat" w:hAnsi="GHEA Grapalat" w:cs="Sylfaen"/>
          <w:i w:val="0"/>
          <w:szCs w:val="24"/>
          <w:lang w:val="af-ZA"/>
        </w:rPr>
        <w:t xml:space="preserve"> </w:t>
      </w:r>
      <w:r w:rsidR="00884114" w:rsidRPr="00DC2502">
        <w:rPr>
          <w:rFonts w:ascii="GHEA Grapalat" w:hAnsi="GHEA Grapalat" w:cs="Sylfaen"/>
          <w:i w:val="0"/>
          <w:szCs w:val="24"/>
          <w:lang w:val="ru-RU"/>
        </w:rPr>
        <w:t>կենտրոնական</w:t>
      </w:r>
      <w:r w:rsidR="00884114" w:rsidRPr="00DC2502">
        <w:rPr>
          <w:rFonts w:ascii="GHEA Grapalat" w:hAnsi="GHEA Grapalat" w:cs="Sylfaen"/>
          <w:i w:val="0"/>
          <w:szCs w:val="24"/>
          <w:lang w:val="af-ZA"/>
        </w:rPr>
        <w:t xml:space="preserve"> </w:t>
      </w:r>
      <w:r w:rsidR="00884114" w:rsidRPr="00DC2502">
        <w:rPr>
          <w:rFonts w:ascii="GHEA Grapalat" w:hAnsi="GHEA Grapalat" w:cs="Sylfaen"/>
          <w:i w:val="0"/>
          <w:szCs w:val="24"/>
          <w:lang w:val="ru-RU"/>
        </w:rPr>
        <w:t>բանկի</w:t>
      </w:r>
      <w:r w:rsidR="00884114" w:rsidRPr="00DC2502">
        <w:rPr>
          <w:rFonts w:ascii="GHEA Grapalat" w:hAnsi="GHEA Grapalat" w:cs="Sylfaen"/>
          <w:i w:val="0"/>
          <w:szCs w:val="24"/>
          <w:lang w:val="af-ZA"/>
        </w:rPr>
        <w:t xml:space="preserve"> </w:t>
      </w:r>
      <w:r w:rsidR="00884114" w:rsidRPr="00DC2502">
        <w:rPr>
          <w:rFonts w:ascii="GHEA Grapalat" w:hAnsi="GHEA Grapalat" w:cs="Sylfaen"/>
          <w:i w:val="0"/>
          <w:szCs w:val="24"/>
          <w:lang w:val="ru-RU"/>
        </w:rPr>
        <w:t>կողմից</w:t>
      </w:r>
      <w:r w:rsidR="00884114" w:rsidRPr="00DC2502">
        <w:rPr>
          <w:rFonts w:ascii="GHEA Grapalat" w:hAnsi="GHEA Grapalat" w:cs="Sylfaen"/>
          <w:i w:val="0"/>
          <w:szCs w:val="24"/>
          <w:lang w:val="af-ZA"/>
        </w:rPr>
        <w:t xml:space="preserve"> </w:t>
      </w:r>
      <w:r w:rsidR="00884114" w:rsidRPr="00DC2502">
        <w:rPr>
          <w:rFonts w:ascii="GHEA Grapalat" w:hAnsi="GHEA Grapalat" w:cs="Sylfaen"/>
          <w:i w:val="0"/>
          <w:szCs w:val="24"/>
          <w:lang w:val="ru-RU"/>
        </w:rPr>
        <w:t>սահմանված</w:t>
      </w:r>
      <w:r w:rsidR="00884114" w:rsidRPr="00DC2502">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w:t>
      </w:r>
      <w:r w:rsidRPr="00B864E3">
        <w:rPr>
          <w:rFonts w:ascii="GHEA Grapalat" w:hAnsi="GHEA Grapalat"/>
          <w:sz w:val="20"/>
          <w:szCs w:val="20"/>
          <w:lang w:val="af-ZA" w:eastAsia="x-none"/>
        </w:rPr>
        <w:lastRenderedPageBreak/>
        <w:t>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11" w:name="_Hlk9262487"/>
      <w:r w:rsidR="00476579" w:rsidRPr="00064ADD">
        <w:rPr>
          <w:rFonts w:ascii="GHEA Grapalat" w:hAnsi="GHEA Grapalat" w:cs="Sylfaen"/>
          <w:sz w:val="20"/>
          <w:szCs w:val="24"/>
          <w:lang w:val="hy-AM" w:eastAsia="en-US"/>
        </w:rPr>
        <w:t xml:space="preserve"> </w:t>
      </w:r>
      <w:bookmarkEnd w:id="11"/>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lastRenderedPageBreak/>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1D3763">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1D3763">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AF6F253"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884114" w:rsidRPr="00884114">
        <w:rPr>
          <w:rFonts w:ascii="GHEA Grapalat" w:hAnsi="GHEA Grapalat"/>
          <w:sz w:val="20"/>
          <w:szCs w:val="20"/>
          <w:lang w:val="af-ZA" w:eastAsia="x-none"/>
        </w:rPr>
        <w:t>8</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4E8960DF"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884114" w:rsidRPr="00884114">
        <w:rPr>
          <w:rFonts w:ascii="GHEA Grapalat" w:hAnsi="GHEA Grapalat" w:cs="Sylfaen"/>
          <w:szCs w:val="24"/>
        </w:rPr>
        <w:t>19</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506FEA60"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884114" w:rsidRPr="00884114">
        <w:rPr>
          <w:rFonts w:ascii="GHEA Grapalat" w:hAnsi="GHEA Grapalat" w:cs="Sylfaen"/>
          <w:szCs w:val="24"/>
        </w:rPr>
        <w:t>0</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884114" w:rsidRPr="00884114">
        <w:rPr>
          <w:rFonts w:ascii="GHEA Grapalat" w:hAnsi="GHEA Grapalat" w:cs="Sylfaen"/>
          <w:szCs w:val="24"/>
        </w:rPr>
        <w:t>19</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CC6A1F4"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884114" w:rsidRPr="00884114">
        <w:rPr>
          <w:rFonts w:ascii="GHEA Grapalat" w:hAnsi="GHEA Grapalat"/>
          <w:spacing w:val="-6"/>
          <w:sz w:val="20"/>
          <w:lang w:val="af-ZA"/>
        </w:rPr>
        <w:t>1</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E91A07D"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884114" w:rsidRPr="00884114">
        <w:rPr>
          <w:rFonts w:ascii="GHEA Grapalat" w:hAnsi="GHEA Grapalat" w:cs="Sylfaen"/>
          <w:szCs w:val="24"/>
          <w:lang w:val="hy-AM"/>
        </w:rPr>
        <w:t>2</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BEC47F5"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F5599">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422B3C90" w:rsidR="00AB1F10" w:rsidRDefault="00AB1F10" w:rsidP="00BC58F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BF276C" w14:textId="77777777" w:rsidR="00BC58FC" w:rsidRPr="00BC58FC" w:rsidRDefault="00BC58FC" w:rsidP="00BC58FC">
      <w:pPr>
        <w:ind w:firstLine="567"/>
        <w:jc w:val="both"/>
        <w:rPr>
          <w:rFonts w:ascii="GHEA Grapalat" w:hAnsi="GHEA Grapalat" w:cs="Sylfaen"/>
          <w:sz w:val="20"/>
          <w:szCs w:val="20"/>
          <w:lang w:val="es-ES"/>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35F1F3E9"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884114" w:rsidRPr="00884114">
        <w:rPr>
          <w:rFonts w:ascii="GHEA Grapalat" w:hAnsi="GHEA Grapalat" w:cs="Sylfaen"/>
          <w:sz w:val="20"/>
          <w:lang w:val="af-ZA"/>
        </w:rPr>
        <w:t>2</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w:t>
      </w:r>
      <w:r w:rsidR="00884114" w:rsidRPr="00884114">
        <w:rPr>
          <w:rFonts w:ascii="GHEA Grapalat" w:hAnsi="GHEA Grapalat" w:cs="Sylfaen"/>
          <w:sz w:val="20"/>
          <w:lang w:val="af-ZA"/>
        </w:rPr>
        <w:t>2</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1E26F070"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lastRenderedPageBreak/>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5A5E9D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544DF8F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0639E0">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0639E0" w:rsidRPr="000639E0">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0639E0">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3D6AF6" w:rsidRDefault="00CF19D1" w:rsidP="003D6AF6">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Sylfaen"/>
          <w:sz w:val="20"/>
          <w:lang w:val="af-ZA"/>
        </w:rPr>
        <w:t xml:space="preserve">Որակավորման ապահովումը այն ներկայացնողին վերադարձվում է պայմանագրի կատարման արդյունքը </w:t>
      </w:r>
      <w:r w:rsidRPr="003D6AF6">
        <w:rPr>
          <w:rFonts w:ascii="GHEA Grapalat" w:hAnsi="GHEA Grapalat" w:cs="Arial"/>
          <w:sz w:val="20"/>
          <w:lang w:val="hy-AM"/>
        </w:rPr>
        <w:t>պատվիրատուի կողմից ամբողջական ընդունվելուօրվան հաջորդող հինգ աշխատանքային օրվա ընթացքում</w:t>
      </w:r>
      <w:r w:rsidR="00781235" w:rsidRPr="003D6AF6">
        <w:rPr>
          <w:rFonts w:ascii="GHEA Grapalat" w:hAnsi="GHEA Grapalat" w:cs="Arial"/>
          <w:sz w:val="20"/>
          <w:lang w:val="hy-AM"/>
        </w:rPr>
        <w:t>:</w:t>
      </w:r>
    </w:p>
    <w:p w14:paraId="772C781D" w14:textId="60D2CD4B" w:rsidR="003D6AF6" w:rsidRPr="00DC07C4" w:rsidRDefault="003D6AF6" w:rsidP="0058356F">
      <w:pPr>
        <w:pStyle w:val="NormalWeb"/>
        <w:shd w:val="clear" w:color="auto" w:fill="FFFFFF"/>
        <w:spacing w:before="0" w:beforeAutospacing="0" w:after="0" w:afterAutospacing="0"/>
        <w:ind w:firstLine="375"/>
        <w:jc w:val="both"/>
        <w:rPr>
          <w:rFonts w:ascii="GHEA Grapalat" w:hAnsi="GHEA Grapalat" w:cs="Sylfaen"/>
          <w:sz w:val="20"/>
          <w:lang w:val="af-ZA"/>
        </w:rPr>
      </w:pPr>
      <w:r w:rsidRPr="00DC07C4">
        <w:rPr>
          <w:rFonts w:ascii="GHEA Grapalat" w:hAnsi="GHEA Grapalat" w:cs="Sylfaen"/>
          <w:sz w:val="20"/>
          <w:lang w:val="af-ZA"/>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1B920C97" w14:textId="394A6C60"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7E090E9" w14:textId="77777777" w:rsidR="009D3073" w:rsidRDefault="00281740" w:rsidP="009D3073">
      <w:pPr>
        <w:ind w:firstLine="567"/>
        <w:jc w:val="both"/>
        <w:rPr>
          <w:rStyle w:val="FootnoteReference"/>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2DB8DC1A" w:rsidR="00BE198C" w:rsidRPr="00064ADD" w:rsidRDefault="00F562EA" w:rsidP="009D3073">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w:t>
      </w:r>
      <w:r w:rsidR="00FC415D" w:rsidRPr="00064ADD">
        <w:rPr>
          <w:rFonts w:ascii="GHEA Grapalat" w:hAnsi="GHEA Grapalat" w:cs="Sylfaen"/>
          <w:sz w:val="20"/>
          <w:lang w:val="hy-AM"/>
        </w:rPr>
        <w:lastRenderedPageBreak/>
        <w:t>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B133EA">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1ACCD3D5" w14:textId="77777777" w:rsidR="009D3073" w:rsidRDefault="00096865" w:rsidP="009D3073">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9D3073">
        <w:rPr>
          <w:rFonts w:ascii="GHEA Grapalat" w:hAnsi="GHEA Grapalat" w:cs="Sylfaen"/>
          <w:b/>
          <w:sz w:val="20"/>
          <w:lang w:val="ru-RU"/>
        </w:rPr>
        <w:t>ընդհանուր</w:t>
      </w:r>
      <w:r w:rsidR="009D3073">
        <w:rPr>
          <w:rFonts w:ascii="GHEA Grapalat" w:hAnsi="GHEA Grapalat" w:cs="Sylfaen"/>
          <w:b/>
          <w:sz w:val="20"/>
          <w:lang w:val="af-ZA"/>
        </w:rPr>
        <w:t xml:space="preserve"> </w:t>
      </w:r>
      <w:r w:rsidR="009D3073">
        <w:rPr>
          <w:rFonts w:ascii="GHEA Grapalat" w:hAnsi="GHEA Grapalat" w:cs="Sylfaen"/>
          <w:b/>
          <w:sz w:val="20"/>
          <w:lang w:val="ru-RU"/>
        </w:rPr>
        <w:t>կառավարումն</w:t>
      </w:r>
      <w:r w:rsidR="009D3073">
        <w:rPr>
          <w:rFonts w:ascii="GHEA Grapalat" w:hAnsi="GHEA Grapalat" w:cs="Sylfaen"/>
          <w:b/>
          <w:sz w:val="20"/>
          <w:lang w:val="af-ZA"/>
        </w:rPr>
        <w:t xml:space="preserve"> </w:t>
      </w:r>
      <w:r w:rsidR="009D3073">
        <w:rPr>
          <w:rFonts w:ascii="GHEA Grapalat" w:hAnsi="GHEA Grapalat" w:cs="Sylfaen"/>
          <w:b/>
          <w:sz w:val="20"/>
          <w:lang w:val="ru-RU"/>
        </w:rPr>
        <w:t>իրականացնող</w:t>
      </w:r>
      <w:r w:rsidR="009D3073">
        <w:rPr>
          <w:rFonts w:ascii="GHEA Grapalat" w:hAnsi="GHEA Grapalat" w:cs="Sylfaen"/>
          <w:b/>
          <w:sz w:val="20"/>
          <w:lang w:val="af-ZA"/>
        </w:rPr>
        <w:t xml:space="preserve"> </w:t>
      </w:r>
      <w:r w:rsidR="009D3073">
        <w:rPr>
          <w:rFonts w:ascii="GHEA Grapalat" w:hAnsi="GHEA Grapalat" w:cs="Sylfaen"/>
          <w:b/>
          <w:sz w:val="20"/>
          <w:lang w:val="ru-RU"/>
        </w:rPr>
        <w:t>լիազորված</w:t>
      </w:r>
      <w:r w:rsidR="009D3073">
        <w:rPr>
          <w:rFonts w:ascii="GHEA Grapalat" w:hAnsi="GHEA Grapalat" w:cs="Sylfaen"/>
          <w:b/>
          <w:sz w:val="20"/>
          <w:lang w:val="af-ZA"/>
        </w:rPr>
        <w:t xml:space="preserve"> </w:t>
      </w:r>
      <w:r w:rsidR="009D3073">
        <w:rPr>
          <w:rFonts w:ascii="GHEA Grapalat" w:hAnsi="GHEA Grapalat" w:cs="Sylfaen"/>
          <w:b/>
          <w:sz w:val="20"/>
          <w:lang w:val="ru-RU"/>
        </w:rPr>
        <w:t>մարմնի</w:t>
      </w:r>
      <w:r w:rsidR="009D3073">
        <w:rPr>
          <w:rFonts w:ascii="GHEA Grapalat" w:hAnsi="GHEA Grapalat" w:cs="Sylfaen"/>
          <w:b/>
          <w:sz w:val="20"/>
          <w:lang w:val="af-ZA"/>
        </w:rPr>
        <w:t xml:space="preserve"> </w:t>
      </w:r>
      <w:r w:rsidR="009D3073">
        <w:rPr>
          <w:rFonts w:ascii="GHEA Grapalat" w:hAnsi="GHEA Grapalat" w:cs="Sylfaen"/>
          <w:b/>
          <w:sz w:val="20"/>
          <w:lang w:val="ru-RU"/>
        </w:rPr>
        <w:t>ղեկավարի</w:t>
      </w:r>
      <w:r w:rsidR="009D3073">
        <w:rPr>
          <w:rFonts w:ascii="GHEA Grapalat" w:hAnsi="GHEA Grapalat" w:cs="Sylfaen"/>
          <w:b/>
          <w:sz w:val="20"/>
          <w:lang w:val="hy-AM"/>
        </w:rPr>
        <w:t xml:space="preserve"> </w:t>
      </w:r>
      <w:r w:rsidR="009D3073">
        <w:rPr>
          <w:rFonts w:ascii="GHEA Grapalat" w:hAnsi="GHEA Grapalat" w:cs="Sylfaen"/>
          <w:b/>
          <w:sz w:val="20"/>
        </w:rPr>
        <w:t>որոշման</w:t>
      </w:r>
      <w:r w:rsidR="009D3073">
        <w:rPr>
          <w:rFonts w:ascii="GHEA Grapalat" w:hAnsi="GHEA Grapalat" w:cs="Sylfaen"/>
          <w:b/>
          <w:sz w:val="20"/>
          <w:lang w:val="af-ZA"/>
        </w:rPr>
        <w:t xml:space="preserve"> </w:t>
      </w:r>
      <w:r w:rsidR="009D3073">
        <w:rPr>
          <w:rFonts w:ascii="GHEA Grapalat" w:hAnsi="GHEA Grapalat" w:cs="Sylfaen"/>
          <w:b/>
          <w:sz w:val="20"/>
        </w:rPr>
        <w:t>հիման</w:t>
      </w:r>
      <w:r w:rsidR="009D3073">
        <w:rPr>
          <w:rFonts w:ascii="GHEA Grapalat" w:hAnsi="GHEA Grapalat" w:cs="Sylfaen"/>
          <w:b/>
          <w:sz w:val="20"/>
          <w:lang w:val="af-ZA"/>
        </w:rPr>
        <w:t xml:space="preserve"> </w:t>
      </w:r>
      <w:r w:rsidR="009D3073">
        <w:rPr>
          <w:rFonts w:ascii="GHEA Grapalat" w:hAnsi="GHEA Grapalat" w:cs="Sylfaen"/>
          <w:b/>
          <w:sz w:val="20"/>
        </w:rPr>
        <w:t>վրա</w:t>
      </w:r>
      <w:r w:rsidR="009D3073" w:rsidRPr="003670E1">
        <w:rPr>
          <w:rFonts w:ascii="GHEA Grapalat" w:hAnsi="GHEA Grapalat" w:cs="Sylfaen"/>
          <w:b/>
          <w:sz w:val="20"/>
          <w:lang w:val="af-ZA"/>
        </w:rPr>
        <w:t>:</w:t>
      </w:r>
      <w:r w:rsidR="009D3073" w:rsidRPr="00FD4E69">
        <w:rPr>
          <w:rFonts w:ascii="GHEA Grapalat" w:hAnsi="GHEA Grapalat" w:cs="Sylfaen"/>
          <w:sz w:val="20"/>
          <w:lang w:val="af-ZA"/>
        </w:rPr>
        <w:t xml:space="preserve"> </w:t>
      </w:r>
    </w:p>
    <w:p w14:paraId="604153F0" w14:textId="0BA02C36"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A8B7FD9" w14:textId="3DA0A2D0" w:rsidR="00CA1C11" w:rsidRPr="00D20E6D" w:rsidRDefault="00731D26" w:rsidP="00D57898">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339E54BA" w:rsidR="00AE679C" w:rsidRPr="009D3073" w:rsidRDefault="008D5016" w:rsidP="009D3073">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6754CA3" w:rsidR="00096865" w:rsidRPr="00064ADD" w:rsidRDefault="009D3073"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Հ Ր Ա Տ Ա Պ </w:t>
      </w:r>
      <w:r w:rsidR="00DC07C4">
        <w:rPr>
          <w:rFonts w:ascii="GHEA Grapalat" w:hAnsi="GHEA Grapalat" w:cs="Sylfaen"/>
          <w:b/>
          <w:szCs w:val="22"/>
          <w:lang w:val="hy-AM"/>
        </w:rPr>
        <w:t xml:space="preserve"> </w:t>
      </w:r>
      <w:r>
        <w:rPr>
          <w:rFonts w:ascii="GHEA Grapalat" w:hAnsi="GHEA Grapalat" w:cs="Sylfaen"/>
          <w:b/>
          <w:szCs w:val="22"/>
          <w:lang w:val="hy-AM"/>
        </w:rPr>
        <w:t xml:space="preserve">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1C99DF8" w14:textId="1C716524"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63179C57" w14:textId="44941434" w:rsidR="009D3073" w:rsidRPr="00B133EA" w:rsidRDefault="009D3073" w:rsidP="009D3073">
      <w:pPr>
        <w:ind w:firstLine="567"/>
        <w:jc w:val="both"/>
        <w:rPr>
          <w:rFonts w:ascii="GHEA Grapalat" w:hAnsi="GHEA Grapalat" w:cs="Sylfaen"/>
          <w:b/>
          <w:bCs/>
          <w:sz w:val="20"/>
          <w:lang w:val="af-ZA"/>
        </w:rPr>
      </w:pPr>
      <w:r w:rsidRPr="00B133EA">
        <w:rPr>
          <w:rFonts w:ascii="GHEA Grapalat" w:hAnsi="GHEA Grapalat" w:cs="Sylfaen"/>
          <w:b/>
          <w:bCs/>
          <w:sz w:val="20"/>
          <w:lang w:val="af-ZA"/>
        </w:rPr>
        <w:t>2.</w:t>
      </w:r>
      <w:r w:rsidR="003C0930">
        <w:rPr>
          <w:rFonts w:ascii="GHEA Grapalat" w:hAnsi="GHEA Grapalat" w:cs="Sylfaen"/>
          <w:b/>
          <w:bCs/>
          <w:sz w:val="20"/>
          <w:lang w:val="hy-AM"/>
        </w:rPr>
        <w:t>6</w:t>
      </w:r>
      <w:r w:rsidRPr="00B133EA">
        <w:rPr>
          <w:rFonts w:ascii="GHEA Grapalat" w:hAnsi="GHEA Grapalat" w:cs="Sylfaen"/>
          <w:b/>
          <w:bCs/>
          <w:sz w:val="20"/>
          <w:lang w:val="af-ZA"/>
        </w:rPr>
        <w:t xml:space="preserve"> </w:t>
      </w:r>
      <w:r w:rsidRPr="00B133EA">
        <w:rPr>
          <w:rFonts w:ascii="GHEA Grapalat" w:hAnsi="GHEA Grapalat" w:cs="Sylfaen"/>
          <w:b/>
          <w:bCs/>
          <w:sz w:val="20"/>
          <w:lang w:val="hy-AM"/>
        </w:rPr>
        <w:t>Ն</w:t>
      </w:r>
      <w:r w:rsidRPr="00B133EA">
        <w:rPr>
          <w:rFonts w:ascii="GHEA Grapalat" w:hAnsi="GHEA Grapalat" w:cs="Sylfaen"/>
          <w:b/>
          <w:bCs/>
          <w:sz w:val="20"/>
          <w:lang w:val="af-ZA"/>
        </w:rPr>
        <w:t>ախկինում կատարած ծրագրերի տեղեկանք</w:t>
      </w:r>
      <w:r w:rsidRPr="00B133EA">
        <w:rPr>
          <w:rFonts w:ascii="GHEA Grapalat" w:hAnsi="GHEA Grapalat" w:cs="Sylfaen"/>
          <w:b/>
          <w:bCs/>
          <w:sz w:val="20"/>
          <w:lang w:val="hy-AM"/>
        </w:rPr>
        <w:t xml:space="preserve"> համաձայն հավելված 1.2-ի՝</w:t>
      </w:r>
      <w:r w:rsidRPr="00B133EA">
        <w:rPr>
          <w:rFonts w:ascii="GHEA Grapalat" w:hAnsi="GHEA Grapalat" w:cs="Sylfaen"/>
          <w:b/>
          <w:bCs/>
          <w:sz w:val="20"/>
          <w:lang w:val="af-ZA"/>
        </w:rPr>
        <w:t xml:space="preserve"> </w:t>
      </w:r>
      <w:r w:rsidRPr="00B133EA">
        <w:rPr>
          <w:rFonts w:ascii="GHEA Grapalat" w:hAnsi="GHEA Grapalat" w:cs="Sylfaen"/>
          <w:b/>
          <w:bCs/>
          <w:sz w:val="20"/>
          <w:lang w:val="hy-AM"/>
        </w:rPr>
        <w:t>կից</w:t>
      </w:r>
      <w:r w:rsidRPr="00B133EA">
        <w:rPr>
          <w:rFonts w:ascii="GHEA Grapalat" w:hAnsi="GHEA Grapalat" w:cs="Sylfaen"/>
          <w:b/>
          <w:bCs/>
          <w:sz w:val="20"/>
          <w:lang w:val="af-ZA"/>
        </w:rPr>
        <w:t xml:space="preserve"> հղումների (պորտֆոլիո) փաստաթղթերի պատճենները (ըստ սույն հրավերի առաջին մասի 2.4 կետի).</w:t>
      </w:r>
    </w:p>
    <w:p w14:paraId="1BD59EA8" w14:textId="17CBEDD6" w:rsidR="009D3073" w:rsidRPr="00B133EA" w:rsidRDefault="009D3073" w:rsidP="009D3073">
      <w:pPr>
        <w:ind w:firstLine="567"/>
        <w:jc w:val="both"/>
        <w:rPr>
          <w:rFonts w:ascii="GHEA Grapalat" w:hAnsi="GHEA Grapalat" w:cs="Sylfaen"/>
          <w:b/>
          <w:sz w:val="20"/>
          <w:lang w:val="af-ZA"/>
        </w:rPr>
      </w:pPr>
      <w:r w:rsidRPr="00B133EA">
        <w:rPr>
          <w:rFonts w:ascii="GHEA Grapalat" w:hAnsi="GHEA Grapalat" w:cs="Sylfaen"/>
          <w:b/>
          <w:bCs/>
          <w:sz w:val="20"/>
          <w:lang w:val="hy-AM"/>
        </w:rPr>
        <w:t>2.</w:t>
      </w:r>
      <w:r w:rsidR="003C0930">
        <w:rPr>
          <w:rFonts w:ascii="GHEA Grapalat" w:hAnsi="GHEA Grapalat" w:cs="Sylfaen"/>
          <w:b/>
          <w:bCs/>
          <w:sz w:val="20"/>
          <w:lang w:val="hy-AM"/>
        </w:rPr>
        <w:t>7</w:t>
      </w:r>
      <w:r w:rsidRPr="00B133EA">
        <w:rPr>
          <w:rFonts w:ascii="GHEA Grapalat" w:hAnsi="GHEA Grapalat" w:cs="Sylfaen"/>
          <w:b/>
          <w:bCs/>
          <w:sz w:val="20"/>
          <w:lang w:val="hy-AM"/>
        </w:rPr>
        <w:t xml:space="preserve"> Պայմանագրի կատարման համար առաջարկվող աշխատակազմի վերաբերյալ տեղեկան՝ համաձայն հավելված 1.3-ի (ներառյալ աշխատանքային ռեսուրսների առկայությունը հիմնավորելու համար Մասնակիցը ներկայացնում է առաջադրված աշխատակազմում ներգրավված մաս</w:t>
      </w:r>
      <w:r w:rsidRPr="00B133EA">
        <w:rPr>
          <w:rFonts w:ascii="GHEA Grapalat" w:hAnsi="GHEA Grapalat" w:cs="Sylfaen"/>
          <w:b/>
          <w:bCs/>
          <w:sz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w:t>
      </w:r>
      <w:r w:rsidR="00D45A3E" w:rsidRPr="00D45A3E">
        <w:rPr>
          <w:rFonts w:ascii="GHEA Grapalat" w:hAnsi="GHEA Grapalat" w:cs="Sylfaen"/>
          <w:b/>
          <w:bCs/>
          <w:sz w:val="20"/>
          <w:lang w:val="hy-AM"/>
        </w:rPr>
        <w:t>ինքնակենսագրություն (CV)</w:t>
      </w:r>
      <w:r w:rsidRPr="00B133EA">
        <w:rPr>
          <w:rFonts w:ascii="GHEA Grapalat" w:hAnsi="GHEA Grapalat" w:cs="Sylfaen"/>
          <w:b/>
          <w:bCs/>
          <w:sz w:val="20"/>
          <w:lang w:val="hy-AM"/>
        </w:rPr>
        <w:t>) պատճենները</w:t>
      </w:r>
      <w:r w:rsidRPr="00B133EA">
        <w:rPr>
          <w:rFonts w:ascii="GHEA Grapalat" w:hAnsi="GHEA Grapalat" w:cs="Sylfaen"/>
          <w:b/>
          <w:bCs/>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1FC878D"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9D3073">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lastRenderedPageBreak/>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76CD66F" w:rsidR="00E74BF6" w:rsidRDefault="00E74BF6" w:rsidP="00EF3662">
      <w:pPr>
        <w:pStyle w:val="norm"/>
        <w:spacing w:line="240" w:lineRule="auto"/>
        <w:ind w:firstLine="284"/>
        <w:jc w:val="right"/>
        <w:rPr>
          <w:rFonts w:ascii="GHEA Grapalat" w:hAnsi="GHEA Grapalat" w:cs="Sylfaen"/>
          <w:b/>
          <w:sz w:val="20"/>
          <w:lang w:val="es-ES"/>
        </w:rPr>
      </w:pPr>
    </w:p>
    <w:p w14:paraId="356B2F7D" w14:textId="6C099165" w:rsidR="00860486" w:rsidRDefault="00860486" w:rsidP="00EF3662">
      <w:pPr>
        <w:pStyle w:val="norm"/>
        <w:spacing w:line="240" w:lineRule="auto"/>
        <w:ind w:firstLine="284"/>
        <w:jc w:val="right"/>
        <w:rPr>
          <w:rFonts w:ascii="GHEA Grapalat" w:hAnsi="GHEA Grapalat" w:cs="Sylfaen"/>
          <w:b/>
          <w:sz w:val="20"/>
          <w:lang w:val="es-ES"/>
        </w:rPr>
      </w:pPr>
    </w:p>
    <w:p w14:paraId="461BB85E" w14:textId="307CBE8C" w:rsidR="00860486" w:rsidRDefault="00860486" w:rsidP="00EF3662">
      <w:pPr>
        <w:pStyle w:val="norm"/>
        <w:spacing w:line="240" w:lineRule="auto"/>
        <w:ind w:firstLine="284"/>
        <w:jc w:val="right"/>
        <w:rPr>
          <w:rFonts w:ascii="GHEA Grapalat" w:hAnsi="GHEA Grapalat" w:cs="Sylfaen"/>
          <w:b/>
          <w:sz w:val="20"/>
          <w:lang w:val="es-ES"/>
        </w:rPr>
      </w:pPr>
    </w:p>
    <w:p w14:paraId="3CA6D6E1" w14:textId="678E3D4B" w:rsidR="00860486" w:rsidRDefault="00860486" w:rsidP="00EF3662">
      <w:pPr>
        <w:pStyle w:val="norm"/>
        <w:spacing w:line="240" w:lineRule="auto"/>
        <w:ind w:firstLine="284"/>
        <w:jc w:val="right"/>
        <w:rPr>
          <w:rFonts w:ascii="GHEA Grapalat" w:hAnsi="GHEA Grapalat" w:cs="Sylfaen"/>
          <w:b/>
          <w:sz w:val="20"/>
          <w:lang w:val="es-ES"/>
        </w:rPr>
      </w:pPr>
    </w:p>
    <w:p w14:paraId="56D251FE" w14:textId="5DA05EC1" w:rsidR="00860486" w:rsidRDefault="00860486" w:rsidP="00EF3662">
      <w:pPr>
        <w:pStyle w:val="norm"/>
        <w:spacing w:line="240" w:lineRule="auto"/>
        <w:ind w:firstLine="284"/>
        <w:jc w:val="right"/>
        <w:rPr>
          <w:rFonts w:ascii="GHEA Grapalat" w:hAnsi="GHEA Grapalat" w:cs="Sylfaen"/>
          <w:b/>
          <w:sz w:val="20"/>
          <w:lang w:val="es-ES"/>
        </w:rPr>
      </w:pPr>
    </w:p>
    <w:p w14:paraId="6C5FF803" w14:textId="38BA8C7E" w:rsidR="00860486" w:rsidRDefault="00860486" w:rsidP="00EF3662">
      <w:pPr>
        <w:pStyle w:val="norm"/>
        <w:spacing w:line="240" w:lineRule="auto"/>
        <w:ind w:firstLine="284"/>
        <w:jc w:val="right"/>
        <w:rPr>
          <w:rFonts w:ascii="GHEA Grapalat" w:hAnsi="GHEA Grapalat" w:cs="Sylfaen"/>
          <w:b/>
          <w:sz w:val="20"/>
          <w:lang w:val="es-ES"/>
        </w:rPr>
      </w:pPr>
    </w:p>
    <w:p w14:paraId="67AC8BEC" w14:textId="6180C7E1" w:rsidR="00860486" w:rsidRDefault="00860486" w:rsidP="00EF3662">
      <w:pPr>
        <w:pStyle w:val="norm"/>
        <w:spacing w:line="240" w:lineRule="auto"/>
        <w:ind w:firstLine="284"/>
        <w:jc w:val="right"/>
        <w:rPr>
          <w:rFonts w:ascii="GHEA Grapalat" w:hAnsi="GHEA Grapalat" w:cs="Sylfaen"/>
          <w:b/>
          <w:sz w:val="20"/>
          <w:lang w:val="es-ES"/>
        </w:rPr>
      </w:pPr>
    </w:p>
    <w:p w14:paraId="2480F934" w14:textId="02E4FA0A" w:rsidR="00860486" w:rsidRDefault="00860486" w:rsidP="00EF3662">
      <w:pPr>
        <w:pStyle w:val="norm"/>
        <w:spacing w:line="240" w:lineRule="auto"/>
        <w:ind w:firstLine="284"/>
        <w:jc w:val="right"/>
        <w:rPr>
          <w:rFonts w:ascii="GHEA Grapalat" w:hAnsi="GHEA Grapalat" w:cs="Sylfaen"/>
          <w:b/>
          <w:sz w:val="20"/>
          <w:lang w:val="es-ES"/>
        </w:rPr>
      </w:pPr>
    </w:p>
    <w:p w14:paraId="25590350" w14:textId="62E0D7F3" w:rsidR="00860486" w:rsidRDefault="00860486" w:rsidP="00EF3662">
      <w:pPr>
        <w:pStyle w:val="norm"/>
        <w:spacing w:line="240" w:lineRule="auto"/>
        <w:ind w:firstLine="284"/>
        <w:jc w:val="right"/>
        <w:rPr>
          <w:rFonts w:ascii="GHEA Grapalat" w:hAnsi="GHEA Grapalat" w:cs="Sylfaen"/>
          <w:b/>
          <w:sz w:val="20"/>
          <w:lang w:val="es-ES"/>
        </w:rPr>
      </w:pPr>
    </w:p>
    <w:p w14:paraId="66C9657C" w14:textId="57472894" w:rsidR="00860486" w:rsidRDefault="00860486" w:rsidP="00EF3662">
      <w:pPr>
        <w:pStyle w:val="norm"/>
        <w:spacing w:line="240" w:lineRule="auto"/>
        <w:ind w:firstLine="284"/>
        <w:jc w:val="right"/>
        <w:rPr>
          <w:rFonts w:ascii="GHEA Grapalat" w:hAnsi="GHEA Grapalat" w:cs="Sylfaen"/>
          <w:b/>
          <w:sz w:val="20"/>
          <w:lang w:val="es-ES"/>
        </w:rPr>
      </w:pPr>
    </w:p>
    <w:p w14:paraId="5FEC8A22" w14:textId="107C286D" w:rsidR="00860486" w:rsidRDefault="00860486" w:rsidP="00EF3662">
      <w:pPr>
        <w:pStyle w:val="norm"/>
        <w:spacing w:line="240" w:lineRule="auto"/>
        <w:ind w:firstLine="284"/>
        <w:jc w:val="right"/>
        <w:rPr>
          <w:rFonts w:ascii="GHEA Grapalat" w:hAnsi="GHEA Grapalat" w:cs="Sylfaen"/>
          <w:b/>
          <w:sz w:val="20"/>
          <w:lang w:val="es-ES"/>
        </w:rPr>
      </w:pPr>
    </w:p>
    <w:p w14:paraId="06278A8F" w14:textId="35FB42D4" w:rsidR="00860486" w:rsidRDefault="00860486" w:rsidP="00EF3662">
      <w:pPr>
        <w:pStyle w:val="norm"/>
        <w:spacing w:line="240" w:lineRule="auto"/>
        <w:ind w:firstLine="284"/>
        <w:jc w:val="right"/>
        <w:rPr>
          <w:rFonts w:ascii="GHEA Grapalat" w:hAnsi="GHEA Grapalat" w:cs="Sylfaen"/>
          <w:b/>
          <w:sz w:val="20"/>
          <w:lang w:val="es-ES"/>
        </w:rPr>
      </w:pPr>
    </w:p>
    <w:p w14:paraId="033F7F4F" w14:textId="3603A755" w:rsidR="00860486" w:rsidRDefault="00860486" w:rsidP="00EF3662">
      <w:pPr>
        <w:pStyle w:val="norm"/>
        <w:spacing w:line="240" w:lineRule="auto"/>
        <w:ind w:firstLine="284"/>
        <w:jc w:val="right"/>
        <w:rPr>
          <w:rFonts w:ascii="GHEA Grapalat" w:hAnsi="GHEA Grapalat" w:cs="Sylfaen"/>
          <w:b/>
          <w:sz w:val="20"/>
          <w:lang w:val="es-ES"/>
        </w:rPr>
      </w:pPr>
    </w:p>
    <w:p w14:paraId="4537331C" w14:textId="71B091BC" w:rsidR="00860486" w:rsidRDefault="00860486" w:rsidP="00EF3662">
      <w:pPr>
        <w:pStyle w:val="norm"/>
        <w:spacing w:line="240" w:lineRule="auto"/>
        <w:ind w:firstLine="284"/>
        <w:jc w:val="right"/>
        <w:rPr>
          <w:rFonts w:ascii="GHEA Grapalat" w:hAnsi="GHEA Grapalat" w:cs="Sylfaen"/>
          <w:b/>
          <w:sz w:val="20"/>
          <w:lang w:val="es-ES"/>
        </w:rPr>
      </w:pPr>
    </w:p>
    <w:p w14:paraId="1DD3CDF6" w14:textId="61912929" w:rsidR="00860486" w:rsidRDefault="00860486" w:rsidP="00EF3662">
      <w:pPr>
        <w:pStyle w:val="norm"/>
        <w:spacing w:line="240" w:lineRule="auto"/>
        <w:ind w:firstLine="284"/>
        <w:jc w:val="right"/>
        <w:rPr>
          <w:rFonts w:ascii="GHEA Grapalat" w:hAnsi="GHEA Grapalat" w:cs="Sylfaen"/>
          <w:b/>
          <w:sz w:val="20"/>
          <w:lang w:val="es-ES"/>
        </w:rPr>
      </w:pPr>
    </w:p>
    <w:p w14:paraId="18E4FF16" w14:textId="241AA5C4" w:rsidR="00860486" w:rsidRDefault="00860486" w:rsidP="00EF3662">
      <w:pPr>
        <w:pStyle w:val="norm"/>
        <w:spacing w:line="240" w:lineRule="auto"/>
        <w:ind w:firstLine="284"/>
        <w:jc w:val="right"/>
        <w:rPr>
          <w:rFonts w:ascii="GHEA Grapalat" w:hAnsi="GHEA Grapalat" w:cs="Sylfaen"/>
          <w:b/>
          <w:sz w:val="20"/>
          <w:lang w:val="es-ES"/>
        </w:rPr>
      </w:pPr>
    </w:p>
    <w:p w14:paraId="2D562194" w14:textId="5C52E848" w:rsidR="00860486" w:rsidRDefault="00860486" w:rsidP="00EF3662">
      <w:pPr>
        <w:pStyle w:val="norm"/>
        <w:spacing w:line="240" w:lineRule="auto"/>
        <w:ind w:firstLine="284"/>
        <w:jc w:val="right"/>
        <w:rPr>
          <w:rFonts w:ascii="GHEA Grapalat" w:hAnsi="GHEA Grapalat" w:cs="Sylfaen"/>
          <w:b/>
          <w:sz w:val="20"/>
          <w:lang w:val="es-ES"/>
        </w:rPr>
      </w:pPr>
    </w:p>
    <w:p w14:paraId="73A5F0DD" w14:textId="40163EE7" w:rsidR="00860486" w:rsidRDefault="00860486" w:rsidP="00EF3662">
      <w:pPr>
        <w:pStyle w:val="norm"/>
        <w:spacing w:line="240" w:lineRule="auto"/>
        <w:ind w:firstLine="284"/>
        <w:jc w:val="right"/>
        <w:rPr>
          <w:rFonts w:ascii="GHEA Grapalat" w:hAnsi="GHEA Grapalat" w:cs="Sylfaen"/>
          <w:b/>
          <w:sz w:val="20"/>
          <w:lang w:val="es-ES"/>
        </w:rPr>
      </w:pPr>
    </w:p>
    <w:p w14:paraId="3077FE0F" w14:textId="065A4CA3" w:rsidR="00860486" w:rsidRDefault="00860486" w:rsidP="00EF3662">
      <w:pPr>
        <w:pStyle w:val="norm"/>
        <w:spacing w:line="240" w:lineRule="auto"/>
        <w:ind w:firstLine="284"/>
        <w:jc w:val="right"/>
        <w:rPr>
          <w:rFonts w:ascii="GHEA Grapalat" w:hAnsi="GHEA Grapalat" w:cs="Sylfaen"/>
          <w:b/>
          <w:sz w:val="20"/>
          <w:lang w:val="es-ES"/>
        </w:rPr>
      </w:pPr>
    </w:p>
    <w:p w14:paraId="513AABC2" w14:textId="52DC0133" w:rsidR="00860486" w:rsidRDefault="00860486" w:rsidP="00EF3662">
      <w:pPr>
        <w:pStyle w:val="norm"/>
        <w:spacing w:line="240" w:lineRule="auto"/>
        <w:ind w:firstLine="284"/>
        <w:jc w:val="right"/>
        <w:rPr>
          <w:rFonts w:ascii="GHEA Grapalat" w:hAnsi="GHEA Grapalat" w:cs="Sylfaen"/>
          <w:b/>
          <w:sz w:val="20"/>
          <w:lang w:val="es-ES"/>
        </w:rPr>
      </w:pPr>
    </w:p>
    <w:p w14:paraId="5D26E58E" w14:textId="3841653C" w:rsidR="00860486" w:rsidRDefault="00860486" w:rsidP="00EF3662">
      <w:pPr>
        <w:pStyle w:val="norm"/>
        <w:spacing w:line="240" w:lineRule="auto"/>
        <w:ind w:firstLine="284"/>
        <w:jc w:val="right"/>
        <w:rPr>
          <w:rFonts w:ascii="GHEA Grapalat" w:hAnsi="GHEA Grapalat" w:cs="Sylfaen"/>
          <w:b/>
          <w:sz w:val="20"/>
          <w:lang w:val="es-ES"/>
        </w:rPr>
      </w:pPr>
    </w:p>
    <w:p w14:paraId="3FD570CF" w14:textId="7A559002" w:rsidR="00860486" w:rsidRDefault="00860486" w:rsidP="00EF3662">
      <w:pPr>
        <w:pStyle w:val="norm"/>
        <w:spacing w:line="240" w:lineRule="auto"/>
        <w:ind w:firstLine="284"/>
        <w:jc w:val="right"/>
        <w:rPr>
          <w:rFonts w:ascii="GHEA Grapalat" w:hAnsi="GHEA Grapalat" w:cs="Sylfaen"/>
          <w:b/>
          <w:sz w:val="20"/>
          <w:lang w:val="es-ES"/>
        </w:rPr>
      </w:pPr>
    </w:p>
    <w:p w14:paraId="3F82A2A0" w14:textId="11A59E62" w:rsidR="00860486" w:rsidRDefault="00860486" w:rsidP="00EF3662">
      <w:pPr>
        <w:pStyle w:val="norm"/>
        <w:spacing w:line="240" w:lineRule="auto"/>
        <w:ind w:firstLine="284"/>
        <w:jc w:val="right"/>
        <w:rPr>
          <w:rFonts w:ascii="GHEA Grapalat" w:hAnsi="GHEA Grapalat" w:cs="Sylfaen"/>
          <w:b/>
          <w:sz w:val="20"/>
          <w:lang w:val="es-ES"/>
        </w:rPr>
      </w:pPr>
    </w:p>
    <w:p w14:paraId="19B9C94E" w14:textId="076C758E" w:rsidR="00860486" w:rsidRDefault="00860486" w:rsidP="00EF3662">
      <w:pPr>
        <w:pStyle w:val="norm"/>
        <w:spacing w:line="240" w:lineRule="auto"/>
        <w:ind w:firstLine="284"/>
        <w:jc w:val="right"/>
        <w:rPr>
          <w:rFonts w:ascii="GHEA Grapalat" w:hAnsi="GHEA Grapalat" w:cs="Sylfaen"/>
          <w:b/>
          <w:sz w:val="20"/>
          <w:lang w:val="es-ES"/>
        </w:rPr>
      </w:pPr>
    </w:p>
    <w:p w14:paraId="66E66F3F" w14:textId="3146B99A" w:rsidR="00860486" w:rsidRDefault="00860486" w:rsidP="00EF3662">
      <w:pPr>
        <w:pStyle w:val="norm"/>
        <w:spacing w:line="240" w:lineRule="auto"/>
        <w:ind w:firstLine="284"/>
        <w:jc w:val="right"/>
        <w:rPr>
          <w:rFonts w:ascii="GHEA Grapalat" w:hAnsi="GHEA Grapalat" w:cs="Sylfaen"/>
          <w:b/>
          <w:sz w:val="20"/>
          <w:lang w:val="es-ES"/>
        </w:rPr>
      </w:pPr>
    </w:p>
    <w:p w14:paraId="014B0A23" w14:textId="36D0953E" w:rsidR="00860486" w:rsidRDefault="00860486" w:rsidP="00EF3662">
      <w:pPr>
        <w:pStyle w:val="norm"/>
        <w:spacing w:line="240" w:lineRule="auto"/>
        <w:ind w:firstLine="284"/>
        <w:jc w:val="right"/>
        <w:rPr>
          <w:rFonts w:ascii="GHEA Grapalat" w:hAnsi="GHEA Grapalat" w:cs="Sylfaen"/>
          <w:b/>
          <w:sz w:val="20"/>
          <w:lang w:val="es-ES"/>
        </w:rPr>
      </w:pPr>
    </w:p>
    <w:p w14:paraId="7AFA2BA9" w14:textId="6A69EA47" w:rsidR="00860486" w:rsidRDefault="00860486" w:rsidP="00EF3662">
      <w:pPr>
        <w:pStyle w:val="norm"/>
        <w:spacing w:line="240" w:lineRule="auto"/>
        <w:ind w:firstLine="284"/>
        <w:jc w:val="right"/>
        <w:rPr>
          <w:rFonts w:ascii="GHEA Grapalat" w:hAnsi="GHEA Grapalat" w:cs="Sylfaen"/>
          <w:b/>
          <w:sz w:val="20"/>
          <w:lang w:val="es-ES"/>
        </w:rPr>
      </w:pPr>
    </w:p>
    <w:p w14:paraId="7C4D979B" w14:textId="47BE1224" w:rsidR="00860486" w:rsidRDefault="00860486" w:rsidP="00EF3662">
      <w:pPr>
        <w:pStyle w:val="norm"/>
        <w:spacing w:line="240" w:lineRule="auto"/>
        <w:ind w:firstLine="284"/>
        <w:jc w:val="right"/>
        <w:rPr>
          <w:rFonts w:ascii="GHEA Grapalat" w:hAnsi="GHEA Grapalat" w:cs="Sylfaen"/>
          <w:b/>
          <w:sz w:val="20"/>
          <w:lang w:val="es-ES"/>
        </w:rPr>
      </w:pPr>
    </w:p>
    <w:p w14:paraId="61CABA3B" w14:textId="39574A64" w:rsidR="00860486" w:rsidRDefault="00860486" w:rsidP="00EF3662">
      <w:pPr>
        <w:pStyle w:val="norm"/>
        <w:spacing w:line="240" w:lineRule="auto"/>
        <w:ind w:firstLine="284"/>
        <w:jc w:val="right"/>
        <w:rPr>
          <w:rFonts w:ascii="GHEA Grapalat" w:hAnsi="GHEA Grapalat" w:cs="Sylfaen"/>
          <w:b/>
          <w:sz w:val="20"/>
          <w:lang w:val="es-ES"/>
        </w:rPr>
      </w:pPr>
    </w:p>
    <w:p w14:paraId="64CDB9D0" w14:textId="435E5873" w:rsidR="00860486" w:rsidRDefault="00860486" w:rsidP="00EF3662">
      <w:pPr>
        <w:pStyle w:val="norm"/>
        <w:spacing w:line="240" w:lineRule="auto"/>
        <w:ind w:firstLine="284"/>
        <w:jc w:val="right"/>
        <w:rPr>
          <w:rFonts w:ascii="GHEA Grapalat" w:hAnsi="GHEA Grapalat" w:cs="Sylfaen"/>
          <w:b/>
          <w:sz w:val="20"/>
          <w:lang w:val="es-ES"/>
        </w:rPr>
      </w:pPr>
    </w:p>
    <w:p w14:paraId="1573FF3C" w14:textId="1E1350E7" w:rsidR="00860486" w:rsidRDefault="00860486" w:rsidP="00EF3662">
      <w:pPr>
        <w:pStyle w:val="norm"/>
        <w:spacing w:line="240" w:lineRule="auto"/>
        <w:ind w:firstLine="284"/>
        <w:jc w:val="right"/>
        <w:rPr>
          <w:rFonts w:ascii="GHEA Grapalat" w:hAnsi="GHEA Grapalat" w:cs="Sylfaen"/>
          <w:b/>
          <w:sz w:val="20"/>
          <w:lang w:val="es-ES"/>
        </w:rPr>
      </w:pPr>
    </w:p>
    <w:p w14:paraId="661378EB" w14:textId="1412C8C2" w:rsidR="00860486" w:rsidRDefault="00860486" w:rsidP="00EF3662">
      <w:pPr>
        <w:pStyle w:val="norm"/>
        <w:spacing w:line="240" w:lineRule="auto"/>
        <w:ind w:firstLine="284"/>
        <w:jc w:val="right"/>
        <w:rPr>
          <w:rFonts w:ascii="GHEA Grapalat" w:hAnsi="GHEA Grapalat" w:cs="Sylfaen"/>
          <w:b/>
          <w:sz w:val="20"/>
          <w:lang w:val="es-ES"/>
        </w:rPr>
      </w:pPr>
    </w:p>
    <w:p w14:paraId="2FAC77D8" w14:textId="067E6A3F" w:rsidR="00860486" w:rsidRDefault="00860486" w:rsidP="00EF3662">
      <w:pPr>
        <w:pStyle w:val="norm"/>
        <w:spacing w:line="240" w:lineRule="auto"/>
        <w:ind w:firstLine="284"/>
        <w:jc w:val="right"/>
        <w:rPr>
          <w:rFonts w:ascii="GHEA Grapalat" w:hAnsi="GHEA Grapalat" w:cs="Sylfaen"/>
          <w:b/>
          <w:sz w:val="20"/>
          <w:lang w:val="es-ES"/>
        </w:rPr>
      </w:pPr>
    </w:p>
    <w:p w14:paraId="3ABE9F05" w14:textId="3DE75C22" w:rsidR="00860486" w:rsidRDefault="00860486" w:rsidP="00EF3662">
      <w:pPr>
        <w:pStyle w:val="norm"/>
        <w:spacing w:line="240" w:lineRule="auto"/>
        <w:ind w:firstLine="284"/>
        <w:jc w:val="right"/>
        <w:rPr>
          <w:rFonts w:ascii="GHEA Grapalat" w:hAnsi="GHEA Grapalat" w:cs="Sylfaen"/>
          <w:b/>
          <w:sz w:val="20"/>
          <w:lang w:val="es-ES"/>
        </w:rPr>
      </w:pPr>
    </w:p>
    <w:p w14:paraId="6FC64B9B" w14:textId="254F6F8C" w:rsidR="00860486" w:rsidRDefault="00860486" w:rsidP="00EF3662">
      <w:pPr>
        <w:pStyle w:val="norm"/>
        <w:spacing w:line="240" w:lineRule="auto"/>
        <w:ind w:firstLine="284"/>
        <w:jc w:val="right"/>
        <w:rPr>
          <w:rFonts w:ascii="GHEA Grapalat" w:hAnsi="GHEA Grapalat" w:cs="Sylfaen"/>
          <w:b/>
          <w:sz w:val="20"/>
          <w:lang w:val="es-ES"/>
        </w:rPr>
      </w:pPr>
    </w:p>
    <w:p w14:paraId="7377199C" w14:textId="3B1E6803" w:rsidR="00860486" w:rsidRDefault="00860486" w:rsidP="00EF3662">
      <w:pPr>
        <w:pStyle w:val="norm"/>
        <w:spacing w:line="240" w:lineRule="auto"/>
        <w:ind w:firstLine="284"/>
        <w:jc w:val="right"/>
        <w:rPr>
          <w:rFonts w:ascii="GHEA Grapalat" w:hAnsi="GHEA Grapalat" w:cs="Sylfaen"/>
          <w:b/>
          <w:sz w:val="20"/>
          <w:lang w:val="es-ES"/>
        </w:rPr>
      </w:pPr>
    </w:p>
    <w:p w14:paraId="18891C20" w14:textId="5F08B3B7" w:rsidR="00860486" w:rsidRDefault="00860486" w:rsidP="00EF3662">
      <w:pPr>
        <w:pStyle w:val="norm"/>
        <w:spacing w:line="240" w:lineRule="auto"/>
        <w:ind w:firstLine="284"/>
        <w:jc w:val="right"/>
        <w:rPr>
          <w:rFonts w:ascii="GHEA Grapalat" w:hAnsi="GHEA Grapalat" w:cs="Sylfaen"/>
          <w:b/>
          <w:sz w:val="20"/>
          <w:lang w:val="es-ES"/>
        </w:rPr>
      </w:pPr>
    </w:p>
    <w:p w14:paraId="6BE3673E" w14:textId="0DFCA7B8" w:rsidR="00860486" w:rsidRDefault="00860486" w:rsidP="00EF3662">
      <w:pPr>
        <w:pStyle w:val="norm"/>
        <w:spacing w:line="240" w:lineRule="auto"/>
        <w:ind w:firstLine="284"/>
        <w:jc w:val="right"/>
        <w:rPr>
          <w:rFonts w:ascii="GHEA Grapalat" w:hAnsi="GHEA Grapalat" w:cs="Sylfaen"/>
          <w:b/>
          <w:sz w:val="20"/>
          <w:lang w:val="es-ES"/>
        </w:rPr>
      </w:pPr>
    </w:p>
    <w:p w14:paraId="30BAEA6D" w14:textId="0DC0345D" w:rsidR="00860486" w:rsidRDefault="00860486" w:rsidP="00EF3662">
      <w:pPr>
        <w:pStyle w:val="norm"/>
        <w:spacing w:line="240" w:lineRule="auto"/>
        <w:ind w:firstLine="284"/>
        <w:jc w:val="right"/>
        <w:rPr>
          <w:rFonts w:ascii="GHEA Grapalat" w:hAnsi="GHEA Grapalat" w:cs="Sylfaen"/>
          <w:b/>
          <w:sz w:val="20"/>
          <w:lang w:val="es-ES"/>
        </w:rPr>
      </w:pPr>
    </w:p>
    <w:p w14:paraId="21A58251" w14:textId="65852F8C" w:rsidR="00860486" w:rsidRDefault="00860486" w:rsidP="00EF3662">
      <w:pPr>
        <w:pStyle w:val="norm"/>
        <w:spacing w:line="240" w:lineRule="auto"/>
        <w:ind w:firstLine="284"/>
        <w:jc w:val="right"/>
        <w:rPr>
          <w:rFonts w:ascii="GHEA Grapalat" w:hAnsi="GHEA Grapalat" w:cs="Sylfaen"/>
          <w:b/>
          <w:sz w:val="20"/>
          <w:lang w:val="es-ES"/>
        </w:rPr>
      </w:pPr>
    </w:p>
    <w:p w14:paraId="417DEAB2" w14:textId="16A18A87" w:rsidR="00860486" w:rsidRDefault="00860486" w:rsidP="00EF3662">
      <w:pPr>
        <w:pStyle w:val="norm"/>
        <w:spacing w:line="240" w:lineRule="auto"/>
        <w:ind w:firstLine="284"/>
        <w:jc w:val="right"/>
        <w:rPr>
          <w:rFonts w:ascii="GHEA Grapalat" w:hAnsi="GHEA Grapalat" w:cs="Sylfaen"/>
          <w:b/>
          <w:sz w:val="20"/>
          <w:lang w:val="es-ES"/>
        </w:rPr>
      </w:pPr>
    </w:p>
    <w:p w14:paraId="4E4C2B0B" w14:textId="5B1C2235" w:rsidR="00860486" w:rsidRDefault="00860486" w:rsidP="00EF3662">
      <w:pPr>
        <w:pStyle w:val="norm"/>
        <w:spacing w:line="240" w:lineRule="auto"/>
        <w:ind w:firstLine="284"/>
        <w:jc w:val="right"/>
        <w:rPr>
          <w:rFonts w:ascii="GHEA Grapalat" w:hAnsi="GHEA Grapalat" w:cs="Sylfaen"/>
          <w:b/>
          <w:sz w:val="20"/>
          <w:lang w:val="es-ES"/>
        </w:rPr>
      </w:pPr>
    </w:p>
    <w:p w14:paraId="61592398" w14:textId="33B75DFA" w:rsidR="00860486" w:rsidRDefault="00860486" w:rsidP="00EF3662">
      <w:pPr>
        <w:pStyle w:val="norm"/>
        <w:spacing w:line="240" w:lineRule="auto"/>
        <w:ind w:firstLine="284"/>
        <w:jc w:val="right"/>
        <w:rPr>
          <w:rFonts w:ascii="GHEA Grapalat" w:hAnsi="GHEA Grapalat" w:cs="Sylfaen"/>
          <w:b/>
          <w:sz w:val="20"/>
          <w:lang w:val="es-ES"/>
        </w:rPr>
      </w:pPr>
    </w:p>
    <w:p w14:paraId="1C9D1EE8" w14:textId="52B77103" w:rsidR="00860486" w:rsidRDefault="00860486" w:rsidP="00EF3662">
      <w:pPr>
        <w:pStyle w:val="norm"/>
        <w:spacing w:line="240" w:lineRule="auto"/>
        <w:ind w:firstLine="284"/>
        <w:jc w:val="right"/>
        <w:rPr>
          <w:rFonts w:ascii="GHEA Grapalat" w:hAnsi="GHEA Grapalat" w:cs="Sylfaen"/>
          <w:b/>
          <w:sz w:val="20"/>
          <w:lang w:val="es-ES"/>
        </w:rPr>
      </w:pPr>
    </w:p>
    <w:p w14:paraId="62776BE9" w14:textId="1A73B219" w:rsidR="00860486" w:rsidRDefault="00860486" w:rsidP="00EF3662">
      <w:pPr>
        <w:pStyle w:val="norm"/>
        <w:spacing w:line="240" w:lineRule="auto"/>
        <w:ind w:firstLine="284"/>
        <w:jc w:val="right"/>
        <w:rPr>
          <w:rFonts w:ascii="GHEA Grapalat" w:hAnsi="GHEA Grapalat" w:cs="Sylfaen"/>
          <w:b/>
          <w:sz w:val="20"/>
          <w:lang w:val="es-ES"/>
        </w:rPr>
      </w:pPr>
    </w:p>
    <w:p w14:paraId="63842480" w14:textId="5F791DE9" w:rsidR="00860486" w:rsidRDefault="00860486" w:rsidP="00EF3662">
      <w:pPr>
        <w:pStyle w:val="norm"/>
        <w:spacing w:line="240" w:lineRule="auto"/>
        <w:ind w:firstLine="284"/>
        <w:jc w:val="right"/>
        <w:rPr>
          <w:rFonts w:ascii="GHEA Grapalat" w:hAnsi="GHEA Grapalat" w:cs="Sylfaen"/>
          <w:b/>
          <w:sz w:val="20"/>
          <w:lang w:val="es-ES"/>
        </w:rPr>
      </w:pPr>
    </w:p>
    <w:p w14:paraId="5AA66CEB" w14:textId="3DAD6D0E" w:rsidR="00860486" w:rsidRDefault="00860486" w:rsidP="00EF3662">
      <w:pPr>
        <w:pStyle w:val="norm"/>
        <w:spacing w:line="240" w:lineRule="auto"/>
        <w:ind w:firstLine="284"/>
        <w:jc w:val="right"/>
        <w:rPr>
          <w:rFonts w:ascii="GHEA Grapalat" w:hAnsi="GHEA Grapalat" w:cs="Sylfaen"/>
          <w:b/>
          <w:sz w:val="20"/>
          <w:lang w:val="es-ES"/>
        </w:rPr>
      </w:pPr>
    </w:p>
    <w:p w14:paraId="413D8B53" w14:textId="5692EDA3" w:rsidR="00860486" w:rsidRDefault="00860486" w:rsidP="00EF3662">
      <w:pPr>
        <w:pStyle w:val="norm"/>
        <w:spacing w:line="240" w:lineRule="auto"/>
        <w:ind w:firstLine="284"/>
        <w:jc w:val="right"/>
        <w:rPr>
          <w:rFonts w:ascii="GHEA Grapalat" w:hAnsi="GHEA Grapalat" w:cs="Sylfaen"/>
          <w:b/>
          <w:sz w:val="20"/>
          <w:lang w:val="es-ES"/>
        </w:rPr>
      </w:pPr>
    </w:p>
    <w:p w14:paraId="5DB36B84" w14:textId="77777777" w:rsidR="00D57898" w:rsidRPr="00064ADD" w:rsidRDefault="00D57898" w:rsidP="00EF3662">
      <w:pPr>
        <w:pStyle w:val="norm"/>
        <w:spacing w:line="240" w:lineRule="auto"/>
        <w:ind w:firstLine="284"/>
        <w:jc w:val="right"/>
        <w:rPr>
          <w:rFonts w:ascii="GHEA Grapalat" w:hAnsi="GHEA Grapalat" w:cs="Sylfaen"/>
          <w:b/>
          <w:sz w:val="20"/>
          <w:lang w:val="es-ES"/>
        </w:rPr>
      </w:pPr>
    </w:p>
    <w:p w14:paraId="28ACA9E8" w14:textId="77777777" w:rsidR="00B2572B" w:rsidRPr="00860486" w:rsidRDefault="00B2572B" w:rsidP="00860486">
      <w:pPr>
        <w:pStyle w:val="BodyTextIndent3"/>
        <w:spacing w:line="240" w:lineRule="auto"/>
        <w:jc w:val="right"/>
        <w:rPr>
          <w:rFonts w:ascii="GHEA Grapalat" w:hAnsi="GHEA Grapalat" w:cs="Sylfaen"/>
          <w:b/>
          <w:lang w:val="es-ES"/>
        </w:rPr>
      </w:pPr>
      <w:r w:rsidRPr="00064ADD">
        <w:rPr>
          <w:rFonts w:ascii="GHEA Grapalat" w:hAnsi="GHEA Grapalat" w:cs="Sylfaen"/>
          <w:b/>
          <w:lang w:val="es-ES"/>
        </w:rPr>
        <w:t>Հավելված</w:t>
      </w:r>
      <w:r w:rsidRPr="00860486">
        <w:rPr>
          <w:rFonts w:ascii="GHEA Grapalat" w:hAnsi="GHEA Grapalat" w:cs="Sylfaen"/>
          <w:b/>
          <w:lang w:val="es-ES"/>
        </w:rPr>
        <w:t xml:space="preserve">  N 1</w:t>
      </w:r>
    </w:p>
    <w:p w14:paraId="02FEE334" w14:textId="07A69DB0" w:rsidR="00B2572B" w:rsidRPr="00860486" w:rsidRDefault="00860486" w:rsidP="00EF3662">
      <w:pPr>
        <w:pStyle w:val="BodyTextIndent3"/>
        <w:spacing w:line="240" w:lineRule="auto"/>
        <w:jc w:val="right"/>
        <w:rPr>
          <w:rFonts w:ascii="GHEA Grapalat" w:hAnsi="GHEA Grapalat" w:cs="Sylfaen"/>
          <w:b/>
          <w:lang w:val="es-ES"/>
        </w:rPr>
      </w:pPr>
      <w:r w:rsidRPr="00860486">
        <w:rPr>
          <w:rFonts w:ascii="GHEA Grapalat" w:hAnsi="GHEA Grapalat" w:cs="Sylfaen"/>
          <w:b/>
          <w:lang w:val="es-ES"/>
        </w:rPr>
        <w:t>ԱՀՀԿ-ՀԲՄԾՁԲ-23/1</w:t>
      </w:r>
      <w:r w:rsidR="00B2572B" w:rsidRPr="00860486">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123CB52A" w:rsidR="00B2572B" w:rsidRPr="00860486" w:rsidRDefault="00860486" w:rsidP="00EF3662">
      <w:pPr>
        <w:pStyle w:val="BodyTextIndent3"/>
        <w:spacing w:line="240" w:lineRule="auto"/>
        <w:jc w:val="right"/>
        <w:rPr>
          <w:rFonts w:ascii="GHEA Grapalat" w:hAnsi="GHEA Grapalat" w:cs="Sylfaen"/>
          <w:b/>
          <w:lang w:val="es-ES"/>
        </w:rPr>
      </w:pPr>
      <w:r w:rsidRPr="00860486">
        <w:rPr>
          <w:rFonts w:ascii="GHEA Grapalat" w:hAnsi="GHEA Grapalat" w:cs="Sylfaen"/>
          <w:b/>
          <w:lang w:val="es-ES"/>
        </w:rPr>
        <w:t xml:space="preserve">հրատապ </w:t>
      </w:r>
      <w:r w:rsidR="00B2572B" w:rsidRPr="00064ADD">
        <w:rPr>
          <w:rFonts w:ascii="GHEA Grapalat" w:hAnsi="GHEA Grapalat" w:cs="Sylfaen"/>
          <w:b/>
          <w:lang w:val="es-ES"/>
        </w:rPr>
        <w:t>բաց</w:t>
      </w:r>
      <w:r w:rsidR="00B2572B" w:rsidRPr="00860486">
        <w:rPr>
          <w:rFonts w:ascii="GHEA Grapalat" w:hAnsi="GHEA Grapalat" w:cs="Sylfaen"/>
          <w:b/>
          <w:lang w:val="es-ES"/>
        </w:rPr>
        <w:t xml:space="preserve"> </w:t>
      </w:r>
      <w:r w:rsidR="00B2572B" w:rsidRPr="00064ADD">
        <w:rPr>
          <w:rFonts w:ascii="GHEA Grapalat" w:hAnsi="GHEA Grapalat" w:cs="Sylfaen"/>
          <w:b/>
          <w:lang w:val="es-ES"/>
        </w:rPr>
        <w:t>մրցույթի</w:t>
      </w:r>
      <w:r w:rsidR="00B2572B" w:rsidRPr="00860486">
        <w:rPr>
          <w:rFonts w:ascii="GHEA Grapalat" w:hAnsi="GHEA Grapalat" w:cs="Sylfaen"/>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ED345B5" w:rsidR="00B2572B" w:rsidRPr="00064ADD" w:rsidRDefault="0086048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հրատապ </w:t>
      </w:r>
      <w:r w:rsidR="00B2572B" w:rsidRPr="00064ADD">
        <w:rPr>
          <w:rFonts w:ascii="GHEA Grapalat" w:hAnsi="GHEA Grapalat" w:cs="Sylfaen"/>
          <w:color w:val="auto"/>
          <w:sz w:val="24"/>
          <w:szCs w:val="24"/>
          <w:lang w:val="es-ES"/>
        </w:rPr>
        <w:t>բաց մրցույթին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63D97D4"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860486">
        <w:rPr>
          <w:rFonts w:ascii="GHEA Grapalat" w:hAnsi="GHEA Grapalat" w:cs="Sylfaen"/>
          <w:sz w:val="20"/>
          <w:szCs w:val="20"/>
          <w:lang w:val="es-ES"/>
        </w:rPr>
        <w:t xml:space="preserve"> </w:t>
      </w:r>
      <w:r w:rsidR="00860486" w:rsidRPr="00860486">
        <w:rPr>
          <w:rFonts w:ascii="GHEA Grapalat" w:hAnsi="GHEA Grapalat" w:cs="Sylfaen"/>
          <w:sz w:val="20"/>
          <w:szCs w:val="20"/>
          <w:lang w:val="es-ES"/>
        </w:rPr>
        <w:t>ԱՀՀԿ-ՀԲՄԾՁԲ-23/1</w:t>
      </w:r>
      <w:r w:rsidR="00BC58FC">
        <w:rPr>
          <w:rFonts w:ascii="GHEA Grapalat" w:hAnsi="GHEA Grapalat" w:cs="Sylfaen"/>
          <w:sz w:val="20"/>
          <w:szCs w:val="20"/>
          <w:lang w:val="hy-AM"/>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9BE1881" w:rsidR="00B2572B" w:rsidRPr="00064ADD" w:rsidRDefault="00754EAF" w:rsidP="00EF3662">
      <w:pPr>
        <w:jc w:val="both"/>
        <w:rPr>
          <w:rFonts w:ascii="GHEA Grapalat" w:hAnsi="GHEA Grapalat" w:cs="Sylfaen"/>
          <w:sz w:val="20"/>
          <w:szCs w:val="20"/>
          <w:lang w:val="es-ES"/>
        </w:rPr>
      </w:pPr>
      <w:r>
        <w:rPr>
          <w:rFonts w:ascii="GHEA Grapalat" w:hAnsi="GHEA Grapalat" w:cs="Sylfaen"/>
          <w:sz w:val="20"/>
          <w:szCs w:val="20"/>
          <w:lang w:val="hy-AM"/>
        </w:rPr>
        <w:t xml:space="preserve">հրատապ </w:t>
      </w:r>
      <w:r w:rsidR="00B2572B" w:rsidRPr="00064ADD">
        <w:rPr>
          <w:rFonts w:ascii="GHEA Grapalat" w:hAnsi="GHEA Grapalat" w:cs="Sylfaen"/>
          <w:sz w:val="20"/>
          <w:szCs w:val="20"/>
          <w:lang w:val="es-ES"/>
        </w:rPr>
        <w:t>բաց մրցույթի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C58FC">
        <w:rPr>
          <w:rFonts w:ascii="GHEA Grapalat" w:hAnsi="GHEA Grapalat" w:cs="Arial"/>
          <w:sz w:val="20"/>
          <w:szCs w:val="20"/>
          <w:lang w:val="hy-AM"/>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6D419EDC"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BC58FC">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1D3763">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1D3763">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1D3763">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1D3763">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73096F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60486">
        <w:rPr>
          <w:rFonts w:ascii="GHEA Grapalat" w:hAnsi="GHEA Grapalat" w:cs="Arial"/>
          <w:sz w:val="20"/>
          <w:szCs w:val="20"/>
          <w:lang w:val="es-ES"/>
        </w:rPr>
        <w:t>ԱՀՀԿ-ՀԲՄԾՁԲ-23/1</w:t>
      </w:r>
      <w:r w:rsidRPr="00B864E3">
        <w:rPr>
          <w:rFonts w:ascii="GHEA Grapalat" w:hAnsi="GHEA Grapalat" w:cs="Arial"/>
          <w:sz w:val="20"/>
          <w:szCs w:val="20"/>
          <w:lang w:val="es-ES"/>
        </w:rPr>
        <w:t xml:space="preserve"> ծածկագրով </w:t>
      </w:r>
      <w:r w:rsidR="00860486">
        <w:rPr>
          <w:rFonts w:ascii="GHEA Grapalat" w:hAnsi="GHEA Grapalat" w:cs="Arial"/>
          <w:sz w:val="20"/>
          <w:szCs w:val="20"/>
          <w:lang w:val="hy-AM"/>
        </w:rPr>
        <w:t xml:space="preserve">հրատապ </w:t>
      </w:r>
      <w:r w:rsidRPr="00B864E3">
        <w:rPr>
          <w:rFonts w:ascii="GHEA Grapalat" w:hAnsi="GHEA Grapalat" w:cs="Arial"/>
          <w:sz w:val="20"/>
          <w:szCs w:val="20"/>
          <w:lang w:val="es-ES"/>
        </w:rPr>
        <w:t>բաց մրցույթի հրավերով սահմանված մասնակցության իրավունքի պահանջներին</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D6D72B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60486" w:rsidRPr="00860486">
        <w:rPr>
          <w:rFonts w:ascii="GHEA Grapalat" w:hAnsi="GHEA Grapalat" w:cs="Arial"/>
          <w:sz w:val="20"/>
          <w:szCs w:val="20"/>
          <w:lang w:val="es-ES"/>
        </w:rPr>
        <w:t>ԱՀՀԿ-ՀԲՄԾՁԲ-23/1</w:t>
      </w:r>
      <w:r w:rsidR="006C3873" w:rsidRPr="00860486">
        <w:rPr>
          <w:rFonts w:ascii="GHEA Grapalat" w:hAnsi="GHEA Grapalat" w:cs="Arial"/>
          <w:sz w:val="20"/>
          <w:szCs w:val="20"/>
          <w:lang w:val="es-ES"/>
        </w:rPr>
        <w:t xml:space="preserve">  </w:t>
      </w:r>
      <w:r w:rsidR="006C3873" w:rsidRPr="00B864E3">
        <w:rPr>
          <w:rFonts w:ascii="GHEA Grapalat" w:hAnsi="GHEA Grapalat" w:cs="Arial"/>
          <w:sz w:val="20"/>
          <w:szCs w:val="20"/>
          <w:lang w:val="es-ES"/>
        </w:rPr>
        <w:t>ծածկագրով</w:t>
      </w:r>
      <w:r w:rsidR="00860486">
        <w:rPr>
          <w:rFonts w:ascii="GHEA Grapalat" w:hAnsi="GHEA Grapalat" w:cs="Arial"/>
          <w:sz w:val="20"/>
          <w:szCs w:val="20"/>
          <w:lang w:val="hy-AM"/>
        </w:rPr>
        <w:t xml:space="preserve"> հրատապ</w:t>
      </w:r>
      <w:r w:rsidR="006C3873" w:rsidRPr="00B864E3">
        <w:rPr>
          <w:rFonts w:ascii="GHEA Grapalat" w:hAnsi="GHEA Grapalat" w:cs="Arial"/>
          <w:sz w:val="20"/>
          <w:szCs w:val="20"/>
          <w:lang w:val="es-ES"/>
        </w:rPr>
        <w:t xml:space="preserve">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1D3763">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1D3763">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860486" w:rsidRDefault="00A54D5A" w:rsidP="00A54D5A">
      <w:pPr>
        <w:pStyle w:val="FootnoteText"/>
        <w:jc w:val="both"/>
        <w:rPr>
          <w:rFonts w:ascii="GHEA Grapalat" w:hAnsi="GHEA Grapalat"/>
          <w:sz w:val="16"/>
          <w:szCs w:val="16"/>
          <w:lang w:val="hy-AM"/>
        </w:rPr>
      </w:pPr>
      <w:r w:rsidRPr="00860486">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60486">
        <w:rPr>
          <w:rFonts w:ascii="Calibri" w:hAnsi="Calibri" w:cs="Calibri"/>
          <w:sz w:val="16"/>
          <w:szCs w:val="16"/>
          <w:lang w:val="hy-AM"/>
        </w:rPr>
        <w:t> </w:t>
      </w:r>
      <w:r w:rsidRPr="00860486">
        <w:rPr>
          <w:rFonts w:ascii="GHEA Grapalat" w:hAnsi="GHEA Grapalat" w:cs="GHEA Grapalat"/>
          <w:sz w:val="16"/>
          <w:szCs w:val="16"/>
          <w:lang w:val="hy-AM"/>
        </w:rPr>
        <w:t>մասին»</w:t>
      </w:r>
      <w:r w:rsidRPr="00860486">
        <w:rPr>
          <w:rFonts w:ascii="GHEA Grapalat" w:hAnsi="GHEA Grapalat"/>
          <w:sz w:val="16"/>
          <w:szCs w:val="16"/>
          <w:lang w:val="hy-AM"/>
        </w:rPr>
        <w:t xml:space="preserve"> </w:t>
      </w:r>
      <w:r w:rsidRPr="00860486">
        <w:rPr>
          <w:rFonts w:ascii="GHEA Grapalat" w:hAnsi="GHEA Grapalat" w:cs="GHEA Grapalat"/>
          <w:sz w:val="16"/>
          <w:szCs w:val="16"/>
          <w:lang w:val="hy-AM"/>
        </w:rPr>
        <w:t>օրենքի</w:t>
      </w:r>
      <w:r w:rsidRPr="00860486">
        <w:rPr>
          <w:rFonts w:ascii="GHEA Grapalat" w:hAnsi="GHEA Grapalat"/>
          <w:sz w:val="16"/>
          <w:szCs w:val="16"/>
          <w:lang w:val="hy-AM"/>
        </w:rPr>
        <w:t xml:space="preserve"> </w:t>
      </w:r>
      <w:r w:rsidRPr="00860486">
        <w:rPr>
          <w:rFonts w:ascii="GHEA Grapalat" w:hAnsi="GHEA Grapalat" w:cs="GHEA Grapalat"/>
          <w:sz w:val="16"/>
          <w:szCs w:val="16"/>
          <w:lang w:val="hy-AM"/>
        </w:rPr>
        <w:t>համաձայն՝</w:t>
      </w:r>
      <w:r w:rsidRPr="00860486">
        <w:rPr>
          <w:rFonts w:ascii="GHEA Grapalat" w:hAnsi="GHEA Grapalat"/>
          <w:sz w:val="16"/>
          <w:szCs w:val="16"/>
          <w:lang w:val="hy-AM"/>
        </w:rPr>
        <w:t xml:space="preserve"> </w:t>
      </w:r>
      <w:r w:rsidRPr="00860486">
        <w:rPr>
          <w:rFonts w:ascii="GHEA Grapalat" w:hAnsi="GHEA Grapalat" w:cs="GHEA Grapalat"/>
          <w:sz w:val="16"/>
          <w:szCs w:val="16"/>
          <w:lang w:val="hy-AM"/>
        </w:rPr>
        <w:t>իրավաբանական</w:t>
      </w:r>
      <w:r w:rsidRPr="00860486">
        <w:rPr>
          <w:rFonts w:ascii="GHEA Grapalat" w:hAnsi="GHEA Grapalat"/>
          <w:sz w:val="16"/>
          <w:szCs w:val="16"/>
          <w:lang w:val="hy-AM"/>
        </w:rPr>
        <w:t xml:space="preserve"> </w:t>
      </w:r>
      <w:r w:rsidRPr="00860486">
        <w:rPr>
          <w:rFonts w:ascii="GHEA Grapalat" w:hAnsi="GHEA Grapalat" w:cs="GHEA Grapalat"/>
          <w:sz w:val="16"/>
          <w:szCs w:val="16"/>
          <w:lang w:val="hy-AM"/>
        </w:rPr>
        <w:t>անձանց</w:t>
      </w:r>
      <w:r w:rsidRPr="00860486">
        <w:rPr>
          <w:rFonts w:ascii="GHEA Grapalat" w:hAnsi="GHEA Grapalat"/>
          <w:sz w:val="16"/>
          <w:szCs w:val="16"/>
          <w:lang w:val="hy-AM"/>
        </w:rPr>
        <w:t xml:space="preserve"> </w:t>
      </w:r>
      <w:r w:rsidRPr="00860486">
        <w:rPr>
          <w:rFonts w:ascii="GHEA Grapalat" w:hAnsi="GHEA Grapalat" w:cs="GHEA Grapalat"/>
          <w:sz w:val="16"/>
          <w:szCs w:val="16"/>
          <w:lang w:val="hy-AM"/>
        </w:rPr>
        <w:t>պետական</w:t>
      </w:r>
      <w:r w:rsidRPr="00860486">
        <w:rPr>
          <w:rFonts w:ascii="GHEA Grapalat" w:hAnsi="GHEA Grapalat"/>
          <w:sz w:val="16"/>
          <w:szCs w:val="16"/>
          <w:lang w:val="hy-AM"/>
        </w:rPr>
        <w:t xml:space="preserve"> </w:t>
      </w:r>
      <w:r w:rsidRPr="00860486">
        <w:rPr>
          <w:rFonts w:ascii="GHEA Grapalat" w:hAnsi="GHEA Grapalat" w:cs="GHEA Grapalat"/>
          <w:sz w:val="16"/>
          <w:szCs w:val="16"/>
          <w:lang w:val="hy-AM"/>
        </w:rPr>
        <w:t>ռեգիստրի</w:t>
      </w:r>
      <w:r w:rsidRPr="00860486">
        <w:rPr>
          <w:rFonts w:ascii="GHEA Grapalat" w:hAnsi="GHEA Grapalat"/>
          <w:sz w:val="16"/>
          <w:szCs w:val="16"/>
          <w:lang w:val="hy-AM"/>
        </w:rPr>
        <w:t xml:space="preserve"> </w:t>
      </w:r>
      <w:r w:rsidRPr="00860486">
        <w:rPr>
          <w:rFonts w:ascii="GHEA Grapalat" w:hAnsi="GHEA Grapalat" w:cs="GHEA Grapalat"/>
          <w:sz w:val="16"/>
          <w:szCs w:val="16"/>
          <w:lang w:val="hy-AM"/>
        </w:rPr>
        <w:t>գործակալությունում</w:t>
      </w:r>
      <w:r w:rsidRPr="00860486">
        <w:rPr>
          <w:rFonts w:ascii="GHEA Grapalat" w:hAnsi="GHEA Grapalat"/>
          <w:sz w:val="16"/>
          <w:szCs w:val="16"/>
          <w:lang w:val="hy-AM"/>
        </w:rPr>
        <w:t xml:space="preserve"> </w:t>
      </w:r>
      <w:r w:rsidRPr="00860486">
        <w:rPr>
          <w:rFonts w:ascii="GHEA Grapalat" w:hAnsi="GHEA Grapalat" w:cs="GHEA Grapalat"/>
          <w:sz w:val="16"/>
          <w:szCs w:val="16"/>
          <w:lang w:val="hy-AM"/>
        </w:rPr>
        <w:t>գրա</w:t>
      </w:r>
      <w:r w:rsidRPr="00860486">
        <w:rPr>
          <w:rFonts w:ascii="GHEA Grapalat" w:hAnsi="GHEA Grapalat"/>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860486" w:rsidRDefault="00A54D5A" w:rsidP="00EA25A4">
      <w:pPr>
        <w:pStyle w:val="FootnoteText"/>
        <w:jc w:val="both"/>
        <w:rPr>
          <w:rFonts w:ascii="GHEA Grapalat" w:hAnsi="GHEA Grapalat"/>
          <w:sz w:val="16"/>
          <w:szCs w:val="16"/>
          <w:lang w:val="hy-AM"/>
        </w:rPr>
      </w:pPr>
      <w:r w:rsidRPr="00860486">
        <w:rPr>
          <w:rFonts w:ascii="GHEA Grapalat" w:hAnsi="GHEA Grapalat"/>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860486" w:rsidRDefault="00960D70" w:rsidP="00960D70">
      <w:pPr>
        <w:pStyle w:val="FootnoteText"/>
        <w:ind w:firstLine="284"/>
        <w:rPr>
          <w:rFonts w:ascii="GHEA Grapalat" w:hAnsi="GHEA Grapalat"/>
          <w:sz w:val="16"/>
          <w:szCs w:val="16"/>
          <w:lang w:val="hy-AM"/>
        </w:rPr>
      </w:pPr>
      <w:r w:rsidRPr="00860486">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4799B10D" w14:textId="6E2A0DDF" w:rsidR="00860486" w:rsidRDefault="00860486" w:rsidP="008D6E8E">
      <w:pPr>
        <w:jc w:val="both"/>
        <w:rPr>
          <w:rFonts w:ascii="GHEA Grapalat" w:hAnsi="GHEA Grapalat"/>
          <w:i/>
          <w:sz w:val="16"/>
          <w:szCs w:val="16"/>
          <w:lang w:val="hy-AM" w:eastAsia="ru-RU"/>
        </w:rPr>
      </w:pPr>
    </w:p>
    <w:p w14:paraId="5E630F28" w14:textId="77777777" w:rsidR="00860486" w:rsidRDefault="00860486" w:rsidP="008D6E8E">
      <w:pPr>
        <w:jc w:val="both"/>
        <w:rPr>
          <w:rFonts w:ascii="GHEA Grapalat" w:hAnsi="GHEA Grapalat"/>
          <w:i/>
          <w:sz w:val="16"/>
          <w:szCs w:val="16"/>
          <w:lang w:val="hy-AM" w:eastAsia="ru-RU"/>
        </w:rPr>
      </w:pPr>
    </w:p>
    <w:p w14:paraId="66B6857B" w14:textId="09785151" w:rsidR="008D6E8E" w:rsidRDefault="008D6E8E" w:rsidP="008D6E8E">
      <w:pPr>
        <w:jc w:val="both"/>
        <w:rPr>
          <w:rFonts w:ascii="GHEA Grapalat" w:hAnsi="GHEA Grapalat"/>
          <w:i/>
          <w:sz w:val="16"/>
          <w:szCs w:val="16"/>
          <w:lang w:val="hy-AM" w:eastAsia="ru-RU"/>
        </w:rPr>
      </w:pPr>
    </w:p>
    <w:p w14:paraId="67D43969" w14:textId="77777777" w:rsidR="00BC58FC" w:rsidRDefault="00BC58FC" w:rsidP="008D6E8E">
      <w:pPr>
        <w:jc w:val="both"/>
        <w:rPr>
          <w:rFonts w:ascii="GHEA Grapalat" w:hAnsi="GHEA Grapalat"/>
          <w:i/>
          <w:sz w:val="16"/>
          <w:szCs w:val="16"/>
          <w:lang w:val="hy-AM" w:eastAsia="ru-RU"/>
        </w:rPr>
      </w:pPr>
    </w:p>
    <w:p w14:paraId="032B9BD9" w14:textId="77777777" w:rsidR="008D6E8E" w:rsidRPr="00860486" w:rsidRDefault="008D6E8E" w:rsidP="008D6E8E">
      <w:pPr>
        <w:pStyle w:val="norm"/>
        <w:spacing w:line="240" w:lineRule="auto"/>
        <w:ind w:firstLine="284"/>
        <w:jc w:val="right"/>
        <w:rPr>
          <w:rFonts w:ascii="GHEA Grapalat" w:hAnsi="GHEA Grapalat" w:cs="Sylfaen"/>
          <w:b/>
          <w:sz w:val="20"/>
          <w:lang w:val="es-ES"/>
        </w:rPr>
      </w:pPr>
      <w:r w:rsidRPr="00712340">
        <w:rPr>
          <w:rFonts w:ascii="GHEA Grapalat" w:hAnsi="GHEA Grapalat" w:cs="Sylfaen"/>
          <w:b/>
          <w:sz w:val="20"/>
          <w:lang w:val="es-ES"/>
        </w:rPr>
        <w:lastRenderedPageBreak/>
        <w:t>Հավելված</w:t>
      </w:r>
      <w:r w:rsidRPr="00860486">
        <w:rPr>
          <w:rFonts w:ascii="GHEA Grapalat" w:hAnsi="GHEA Grapalat" w:cs="Sylfaen"/>
          <w:b/>
          <w:sz w:val="20"/>
          <w:lang w:val="es-ES"/>
        </w:rPr>
        <w:t xml:space="preserve">  N 1.1*</w:t>
      </w:r>
    </w:p>
    <w:p w14:paraId="3B069758" w14:textId="2A65BBC0" w:rsidR="008D6E8E" w:rsidRPr="00860486" w:rsidRDefault="00860486" w:rsidP="00860486">
      <w:pPr>
        <w:pStyle w:val="norm"/>
        <w:spacing w:line="240" w:lineRule="auto"/>
        <w:ind w:firstLine="284"/>
        <w:jc w:val="right"/>
        <w:rPr>
          <w:rFonts w:ascii="GHEA Grapalat" w:hAnsi="GHEA Grapalat" w:cs="Sylfaen"/>
          <w:b/>
          <w:sz w:val="20"/>
          <w:lang w:val="es-ES"/>
        </w:rPr>
      </w:pPr>
      <w:r w:rsidRPr="00860486">
        <w:rPr>
          <w:rFonts w:ascii="GHEA Grapalat" w:hAnsi="GHEA Grapalat" w:cs="Sylfaen"/>
          <w:b/>
          <w:sz w:val="20"/>
          <w:lang w:val="es-ES"/>
        </w:rPr>
        <w:t>ԱՀՀԿ-ՀԲՄԾՁԲ-23/1</w:t>
      </w:r>
      <w:r w:rsidR="008D6E8E" w:rsidRPr="00860486">
        <w:rPr>
          <w:rFonts w:ascii="GHEA Grapalat" w:hAnsi="GHEA Grapalat" w:cs="Sylfaen"/>
          <w:b/>
          <w:sz w:val="20"/>
          <w:lang w:val="es-ES"/>
        </w:rPr>
        <w:t xml:space="preserve">  ծածկագրով</w:t>
      </w:r>
    </w:p>
    <w:p w14:paraId="06E8D7B4" w14:textId="1F31E4DA" w:rsidR="008D6E8E" w:rsidRPr="00860486" w:rsidRDefault="00754EAF" w:rsidP="00860486">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hy-AM"/>
        </w:rPr>
        <w:t xml:space="preserve">հրատապ </w:t>
      </w:r>
      <w:r w:rsidR="008D6E8E" w:rsidRPr="00860486">
        <w:rPr>
          <w:rFonts w:ascii="GHEA Grapalat" w:hAnsi="GHEA Grapalat" w:cs="Sylfaen"/>
          <w:b/>
          <w:sz w:val="20"/>
          <w:lang w:val="es-ES"/>
        </w:rPr>
        <w:t>բաց մրցույթի 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860486" w:rsidRDefault="008D6E8E" w:rsidP="00860486">
      <w:pPr>
        <w:pStyle w:val="BodyTextIndent3"/>
        <w:spacing w:line="240" w:lineRule="auto"/>
        <w:jc w:val="center"/>
        <w:rPr>
          <w:rFonts w:ascii="GHEA Grapalat" w:hAnsi="GHEA Grapalat" w:cs="Arial"/>
          <w:b/>
          <w:sz w:val="18"/>
          <w:szCs w:val="18"/>
          <w:lang w:val="hy-AM"/>
        </w:rPr>
      </w:pPr>
      <w:r w:rsidRPr="00860486">
        <w:rPr>
          <w:rFonts w:ascii="GHEA Grapalat" w:hAnsi="GHEA Grapalat" w:cs="Sylfaen"/>
          <w:b/>
          <w:sz w:val="18"/>
          <w:szCs w:val="18"/>
          <w:lang w:val="hy-AM"/>
        </w:rPr>
        <w:t>ՁԵՎ</w:t>
      </w:r>
    </w:p>
    <w:p w14:paraId="335E9498" w14:textId="77777777" w:rsidR="008D6E8E" w:rsidRPr="00860486" w:rsidRDefault="008D6E8E" w:rsidP="00860486">
      <w:pPr>
        <w:ind w:left="360" w:hanging="360"/>
        <w:jc w:val="center"/>
        <w:rPr>
          <w:rFonts w:ascii="GHEA Grapalat" w:eastAsia="GHEA Grapalat" w:hAnsi="GHEA Grapalat" w:cs="GHEA Grapalat"/>
          <w:sz w:val="18"/>
          <w:szCs w:val="18"/>
          <w:lang w:val="hy-AM"/>
        </w:rPr>
      </w:pPr>
      <w:r w:rsidRPr="00860486">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860486" w:rsidRDefault="008D6E8E" w:rsidP="001D3763">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860486">
        <w:rPr>
          <w:rFonts w:ascii="GHEA Grapalat" w:eastAsia="GHEA Grapalat" w:hAnsi="GHEA Grapalat" w:cs="GHEA Grapalat"/>
          <w:b/>
          <w:color w:val="000000"/>
          <w:sz w:val="18"/>
          <w:szCs w:val="18"/>
        </w:rPr>
        <w:t>Կազմակերպությունը</w:t>
      </w:r>
    </w:p>
    <w:p w14:paraId="53AC564C"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860486" w14:paraId="40D39B62" w14:textId="77777777" w:rsidTr="00B728B3">
        <w:tc>
          <w:tcPr>
            <w:tcW w:w="2836" w:type="dxa"/>
            <w:shd w:val="clear" w:color="auto" w:fill="D9E2F3"/>
            <w:vAlign w:val="center"/>
          </w:tcPr>
          <w:p w14:paraId="157771B6"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860486" w:rsidRDefault="008D6E8E" w:rsidP="00860486">
            <w:pPr>
              <w:rPr>
                <w:rFonts w:ascii="GHEA Grapalat" w:eastAsia="GHEA Grapalat" w:hAnsi="GHEA Grapalat" w:cs="GHEA Grapalat"/>
                <w:sz w:val="18"/>
                <w:szCs w:val="18"/>
              </w:rPr>
            </w:pPr>
          </w:p>
        </w:tc>
      </w:tr>
      <w:tr w:rsidR="008D6E8E" w:rsidRPr="00860486" w14:paraId="52DDB8A2" w14:textId="77777777" w:rsidTr="00B728B3">
        <w:tc>
          <w:tcPr>
            <w:tcW w:w="2836" w:type="dxa"/>
            <w:shd w:val="clear" w:color="auto" w:fill="D9E2F3"/>
            <w:vAlign w:val="center"/>
          </w:tcPr>
          <w:p w14:paraId="10FCC27D"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860486" w:rsidRDefault="008D6E8E" w:rsidP="00860486">
            <w:pPr>
              <w:rPr>
                <w:rFonts w:ascii="GHEA Grapalat" w:eastAsia="GHEA Grapalat" w:hAnsi="GHEA Grapalat" w:cs="GHEA Grapalat"/>
                <w:sz w:val="18"/>
                <w:szCs w:val="18"/>
              </w:rPr>
            </w:pPr>
          </w:p>
        </w:tc>
      </w:tr>
      <w:tr w:rsidR="008D6E8E" w:rsidRPr="00860486" w14:paraId="3726BE08" w14:textId="77777777" w:rsidTr="00B728B3">
        <w:tc>
          <w:tcPr>
            <w:tcW w:w="2836" w:type="dxa"/>
            <w:shd w:val="clear" w:color="auto" w:fill="D9E2F3"/>
            <w:vAlign w:val="center"/>
          </w:tcPr>
          <w:p w14:paraId="1F00F266"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860486" w:rsidRDefault="008D6E8E" w:rsidP="00860486">
            <w:pPr>
              <w:rPr>
                <w:rFonts w:ascii="GHEA Grapalat" w:eastAsia="GHEA Grapalat" w:hAnsi="GHEA Grapalat" w:cs="GHEA Grapalat"/>
                <w:sz w:val="18"/>
                <w:szCs w:val="18"/>
              </w:rPr>
            </w:pPr>
          </w:p>
        </w:tc>
      </w:tr>
      <w:tr w:rsidR="008D6E8E" w:rsidRPr="00860486" w14:paraId="0316B107" w14:textId="77777777" w:rsidTr="00B728B3">
        <w:tc>
          <w:tcPr>
            <w:tcW w:w="2836" w:type="dxa"/>
            <w:shd w:val="clear" w:color="auto" w:fill="D9E2F3"/>
            <w:vAlign w:val="center"/>
          </w:tcPr>
          <w:p w14:paraId="64550E06"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860486" w:rsidRDefault="008D6E8E" w:rsidP="00860486">
            <w:pPr>
              <w:rPr>
                <w:rFonts w:ascii="GHEA Grapalat" w:eastAsia="GHEA Grapalat" w:hAnsi="GHEA Grapalat" w:cs="GHEA Grapalat"/>
                <w:sz w:val="18"/>
                <w:szCs w:val="18"/>
              </w:rPr>
            </w:pPr>
          </w:p>
        </w:tc>
      </w:tr>
      <w:tr w:rsidR="008D6E8E" w:rsidRPr="00860486" w14:paraId="186C7A03" w14:textId="77777777" w:rsidTr="00B728B3">
        <w:tc>
          <w:tcPr>
            <w:tcW w:w="2836" w:type="dxa"/>
            <w:shd w:val="clear" w:color="auto" w:fill="D9E2F3"/>
            <w:vAlign w:val="center"/>
          </w:tcPr>
          <w:p w14:paraId="189210FE"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860486" w:rsidRDefault="008D6E8E" w:rsidP="00860486">
            <w:pPr>
              <w:rPr>
                <w:rFonts w:ascii="GHEA Grapalat" w:eastAsia="GHEA Grapalat" w:hAnsi="GHEA Grapalat" w:cs="GHEA Grapalat"/>
                <w:sz w:val="18"/>
                <w:szCs w:val="18"/>
              </w:rPr>
            </w:pPr>
          </w:p>
        </w:tc>
      </w:tr>
      <w:tr w:rsidR="008D6E8E" w:rsidRPr="00860486" w14:paraId="6E37B6EC" w14:textId="77777777" w:rsidTr="00B728B3">
        <w:tc>
          <w:tcPr>
            <w:tcW w:w="2836" w:type="dxa"/>
            <w:shd w:val="clear" w:color="auto" w:fill="D9E2F3"/>
            <w:vAlign w:val="center"/>
          </w:tcPr>
          <w:p w14:paraId="149177BF"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860486" w:rsidRDefault="008D6E8E" w:rsidP="00860486">
            <w:pPr>
              <w:rPr>
                <w:rFonts w:ascii="GHEA Grapalat" w:eastAsia="GHEA Grapalat" w:hAnsi="GHEA Grapalat" w:cs="GHEA Grapalat"/>
                <w:sz w:val="18"/>
                <w:szCs w:val="18"/>
              </w:rPr>
            </w:pPr>
          </w:p>
        </w:tc>
      </w:tr>
      <w:tr w:rsidR="008D6E8E" w:rsidRPr="00860486" w14:paraId="63BF0F24" w14:textId="77777777" w:rsidTr="00B728B3">
        <w:tc>
          <w:tcPr>
            <w:tcW w:w="2836" w:type="dxa"/>
            <w:shd w:val="clear" w:color="auto" w:fill="D9E2F3"/>
            <w:vAlign w:val="center"/>
          </w:tcPr>
          <w:p w14:paraId="6A716C33"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860486" w:rsidRDefault="008D6E8E" w:rsidP="00860486">
            <w:pPr>
              <w:rPr>
                <w:rFonts w:ascii="GHEA Grapalat" w:eastAsia="GHEA Grapalat" w:hAnsi="GHEA Grapalat" w:cs="GHEA Grapalat"/>
                <w:sz w:val="18"/>
                <w:szCs w:val="18"/>
              </w:rPr>
            </w:pPr>
          </w:p>
        </w:tc>
      </w:tr>
    </w:tbl>
    <w:p w14:paraId="33B4C699"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60486" w14:paraId="3AABC527" w14:textId="77777777" w:rsidTr="00B728B3">
        <w:tc>
          <w:tcPr>
            <w:tcW w:w="2835" w:type="dxa"/>
            <w:shd w:val="clear" w:color="auto" w:fill="D9E2F3"/>
            <w:vAlign w:val="center"/>
          </w:tcPr>
          <w:p w14:paraId="3933B25A"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860486" w:rsidRDefault="008D6E8E" w:rsidP="00860486">
            <w:pPr>
              <w:rPr>
                <w:rFonts w:ascii="GHEA Grapalat" w:eastAsia="GHEA Grapalat" w:hAnsi="GHEA Grapalat" w:cs="GHEA Grapalat"/>
                <w:sz w:val="18"/>
                <w:szCs w:val="18"/>
              </w:rPr>
            </w:pPr>
          </w:p>
        </w:tc>
      </w:tr>
      <w:tr w:rsidR="008D6E8E" w:rsidRPr="00860486" w14:paraId="6E7D82D3" w14:textId="77777777" w:rsidTr="00B728B3">
        <w:tc>
          <w:tcPr>
            <w:tcW w:w="2835" w:type="dxa"/>
            <w:shd w:val="clear" w:color="auto" w:fill="D9E2F3"/>
            <w:vAlign w:val="center"/>
          </w:tcPr>
          <w:p w14:paraId="6AB74E65"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860486" w:rsidRDefault="008D6E8E" w:rsidP="00860486">
            <w:pPr>
              <w:rPr>
                <w:rFonts w:ascii="GHEA Grapalat" w:eastAsia="GHEA Grapalat" w:hAnsi="GHEA Grapalat" w:cs="GHEA Grapalat"/>
                <w:sz w:val="18"/>
                <w:szCs w:val="18"/>
              </w:rPr>
            </w:pPr>
          </w:p>
        </w:tc>
      </w:tr>
    </w:tbl>
    <w:p w14:paraId="6010B975"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60486" w14:paraId="7A864B11" w14:textId="77777777" w:rsidTr="00B728B3">
        <w:tc>
          <w:tcPr>
            <w:tcW w:w="2835" w:type="dxa"/>
            <w:shd w:val="clear" w:color="auto" w:fill="D9E2F3"/>
            <w:vAlign w:val="center"/>
          </w:tcPr>
          <w:p w14:paraId="7CA7B16A"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860486" w:rsidRDefault="008D6E8E" w:rsidP="00860486">
            <w:pPr>
              <w:rPr>
                <w:rFonts w:ascii="GHEA Grapalat" w:eastAsia="GHEA Grapalat" w:hAnsi="GHEA Grapalat" w:cs="GHEA Grapalat"/>
                <w:sz w:val="18"/>
                <w:szCs w:val="18"/>
              </w:rPr>
            </w:pPr>
          </w:p>
        </w:tc>
      </w:tr>
      <w:tr w:rsidR="008D6E8E" w:rsidRPr="00860486" w14:paraId="7F19050F" w14:textId="77777777" w:rsidTr="00B728B3">
        <w:tc>
          <w:tcPr>
            <w:tcW w:w="2835" w:type="dxa"/>
            <w:shd w:val="clear" w:color="auto" w:fill="D9E2F3"/>
            <w:vAlign w:val="center"/>
          </w:tcPr>
          <w:p w14:paraId="0CFAB6A0"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860486" w:rsidRDefault="008D6E8E" w:rsidP="00860486">
            <w:pPr>
              <w:rPr>
                <w:rFonts w:ascii="GHEA Grapalat" w:eastAsia="GHEA Grapalat" w:hAnsi="GHEA Grapalat" w:cs="GHEA Grapalat"/>
                <w:sz w:val="18"/>
                <w:szCs w:val="18"/>
              </w:rPr>
            </w:pPr>
          </w:p>
        </w:tc>
      </w:tr>
      <w:tr w:rsidR="008D6E8E" w:rsidRPr="00860486" w14:paraId="2271A368" w14:textId="77777777" w:rsidTr="00B728B3">
        <w:tc>
          <w:tcPr>
            <w:tcW w:w="2835" w:type="dxa"/>
            <w:shd w:val="clear" w:color="auto" w:fill="D9E2F3"/>
            <w:vAlign w:val="center"/>
          </w:tcPr>
          <w:p w14:paraId="7DE4081B"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860486" w:rsidRDefault="008D6E8E" w:rsidP="00860486">
            <w:pPr>
              <w:rPr>
                <w:rFonts w:ascii="GHEA Grapalat" w:eastAsia="GHEA Grapalat" w:hAnsi="GHEA Grapalat" w:cs="GHEA Grapalat"/>
                <w:sz w:val="18"/>
                <w:szCs w:val="18"/>
              </w:rPr>
            </w:pPr>
          </w:p>
        </w:tc>
      </w:tr>
    </w:tbl>
    <w:p w14:paraId="6A9F5FEC" w14:textId="77777777" w:rsidR="008D6E8E" w:rsidRPr="00860486" w:rsidRDefault="008D6E8E" w:rsidP="001D3763">
      <w:pPr>
        <w:numPr>
          <w:ilvl w:val="0"/>
          <w:numId w:val="8"/>
        </w:numPr>
        <w:pBdr>
          <w:top w:val="nil"/>
          <w:left w:val="nil"/>
          <w:bottom w:val="nil"/>
          <w:right w:val="nil"/>
          <w:between w:val="nil"/>
        </w:pBdr>
        <w:rPr>
          <w:rFonts w:ascii="GHEA Grapalat" w:eastAsia="GHEA Grapalat" w:hAnsi="GHEA Grapalat" w:cs="GHEA Grapalat"/>
          <w:color w:val="000000"/>
          <w:sz w:val="18"/>
          <w:szCs w:val="18"/>
        </w:rPr>
      </w:pPr>
      <w:r w:rsidRPr="00860486">
        <w:rPr>
          <w:rFonts w:ascii="GHEA Grapalat" w:eastAsia="GHEA Grapalat" w:hAnsi="GHEA Grapalat" w:cs="GHEA Grapalat"/>
          <w:b/>
          <w:color w:val="000000"/>
          <w:sz w:val="18"/>
          <w:szCs w:val="18"/>
        </w:rPr>
        <w:t>Բաժնետոմսերի</w:t>
      </w:r>
      <w:r w:rsidRPr="00860486">
        <w:rPr>
          <w:rFonts w:ascii="GHEA Grapalat" w:eastAsia="GHEA Grapalat" w:hAnsi="GHEA Grapalat" w:cs="GHEA Grapalat"/>
          <w:color w:val="000000"/>
          <w:sz w:val="18"/>
          <w:szCs w:val="18"/>
        </w:rPr>
        <w:t xml:space="preserve"> </w:t>
      </w:r>
      <w:r w:rsidRPr="00860486">
        <w:rPr>
          <w:rFonts w:ascii="GHEA Grapalat" w:eastAsia="GHEA Grapalat" w:hAnsi="GHEA Grapalat" w:cs="GHEA Grapalat"/>
          <w:b/>
          <w:color w:val="000000"/>
          <w:sz w:val="18"/>
          <w:szCs w:val="18"/>
        </w:rPr>
        <w:t>ցուցակման տվյալները</w:t>
      </w:r>
    </w:p>
    <w:p w14:paraId="7F2FC117"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60486" w14:paraId="65F9D9FB" w14:textId="77777777" w:rsidTr="00B728B3">
        <w:tc>
          <w:tcPr>
            <w:tcW w:w="2835" w:type="dxa"/>
            <w:shd w:val="clear" w:color="auto" w:fill="D9E2F3"/>
            <w:vAlign w:val="center"/>
          </w:tcPr>
          <w:p w14:paraId="660F7FD2"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860486" w:rsidRDefault="008D6E8E" w:rsidP="00860486">
            <w:pPr>
              <w:rPr>
                <w:rFonts w:ascii="GHEA Grapalat" w:eastAsia="GHEA Grapalat" w:hAnsi="GHEA Grapalat" w:cs="GHEA Grapalat"/>
                <w:sz w:val="18"/>
                <w:szCs w:val="18"/>
              </w:rPr>
            </w:pPr>
          </w:p>
        </w:tc>
      </w:tr>
      <w:tr w:rsidR="008D6E8E" w:rsidRPr="00860486" w14:paraId="4C20D568" w14:textId="77777777" w:rsidTr="00B728B3">
        <w:tc>
          <w:tcPr>
            <w:tcW w:w="2835" w:type="dxa"/>
            <w:shd w:val="clear" w:color="auto" w:fill="D9E2F3"/>
            <w:vAlign w:val="center"/>
          </w:tcPr>
          <w:p w14:paraId="3D2C60B4"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860486" w:rsidRDefault="008D6E8E" w:rsidP="00860486">
            <w:pPr>
              <w:rPr>
                <w:rFonts w:ascii="GHEA Grapalat" w:eastAsia="GHEA Grapalat" w:hAnsi="GHEA Grapalat" w:cs="GHEA Grapalat"/>
                <w:sz w:val="18"/>
                <w:szCs w:val="18"/>
              </w:rPr>
            </w:pPr>
          </w:p>
        </w:tc>
      </w:tr>
    </w:tbl>
    <w:p w14:paraId="22A7DFAF"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60486" w14:paraId="1C687F77" w14:textId="77777777" w:rsidTr="00B728B3">
        <w:tc>
          <w:tcPr>
            <w:tcW w:w="2835" w:type="dxa"/>
            <w:shd w:val="clear" w:color="auto" w:fill="D9E2F3"/>
            <w:vAlign w:val="center"/>
          </w:tcPr>
          <w:p w14:paraId="1D3CFB71"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860486" w:rsidRDefault="008D6E8E" w:rsidP="00860486">
            <w:pPr>
              <w:rPr>
                <w:rFonts w:ascii="GHEA Grapalat" w:eastAsia="GHEA Grapalat" w:hAnsi="GHEA Grapalat" w:cs="GHEA Grapalat"/>
                <w:sz w:val="18"/>
                <w:szCs w:val="18"/>
              </w:rPr>
            </w:pPr>
          </w:p>
        </w:tc>
      </w:tr>
      <w:tr w:rsidR="008D6E8E" w:rsidRPr="00860486" w14:paraId="219D76E5" w14:textId="77777777" w:rsidTr="00B728B3">
        <w:tc>
          <w:tcPr>
            <w:tcW w:w="2835" w:type="dxa"/>
            <w:shd w:val="clear" w:color="auto" w:fill="D9E2F3"/>
            <w:vAlign w:val="center"/>
          </w:tcPr>
          <w:p w14:paraId="6FEEB2AC"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860486" w:rsidRDefault="008D6E8E" w:rsidP="00860486">
            <w:pPr>
              <w:rPr>
                <w:rFonts w:ascii="GHEA Grapalat" w:eastAsia="GHEA Grapalat" w:hAnsi="GHEA Grapalat" w:cs="GHEA Grapalat"/>
                <w:sz w:val="18"/>
                <w:szCs w:val="18"/>
              </w:rPr>
            </w:pPr>
          </w:p>
        </w:tc>
      </w:tr>
      <w:tr w:rsidR="008D6E8E" w:rsidRPr="00860486" w14:paraId="3DE27613" w14:textId="77777777" w:rsidTr="00B728B3">
        <w:tc>
          <w:tcPr>
            <w:tcW w:w="2835" w:type="dxa"/>
            <w:shd w:val="clear" w:color="auto" w:fill="D9E2F3"/>
            <w:vAlign w:val="center"/>
          </w:tcPr>
          <w:p w14:paraId="30E700DD"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860486" w:rsidRDefault="008D6E8E" w:rsidP="00860486">
            <w:pPr>
              <w:rPr>
                <w:rFonts w:ascii="GHEA Grapalat" w:eastAsia="GHEA Grapalat" w:hAnsi="GHEA Grapalat" w:cs="GHEA Grapalat"/>
                <w:sz w:val="18"/>
                <w:szCs w:val="18"/>
              </w:rPr>
            </w:pPr>
          </w:p>
        </w:tc>
      </w:tr>
      <w:tr w:rsidR="008D6E8E" w:rsidRPr="00860486" w14:paraId="25C6B49C" w14:textId="77777777" w:rsidTr="00B728B3">
        <w:tc>
          <w:tcPr>
            <w:tcW w:w="2835" w:type="dxa"/>
            <w:shd w:val="clear" w:color="auto" w:fill="D9E2F3"/>
            <w:vAlign w:val="center"/>
          </w:tcPr>
          <w:p w14:paraId="33D882A8"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860486" w:rsidRDefault="008D6E8E" w:rsidP="00860486">
            <w:pPr>
              <w:rPr>
                <w:rFonts w:ascii="GHEA Grapalat" w:eastAsia="GHEA Grapalat" w:hAnsi="GHEA Grapalat" w:cs="GHEA Grapalat"/>
                <w:sz w:val="18"/>
                <w:szCs w:val="18"/>
              </w:rPr>
            </w:pPr>
          </w:p>
        </w:tc>
      </w:tr>
      <w:tr w:rsidR="008D6E8E" w:rsidRPr="00860486" w14:paraId="5B305A7E" w14:textId="77777777" w:rsidTr="00B728B3">
        <w:tc>
          <w:tcPr>
            <w:tcW w:w="2835" w:type="dxa"/>
            <w:shd w:val="clear" w:color="auto" w:fill="D9E2F3"/>
            <w:vAlign w:val="center"/>
          </w:tcPr>
          <w:p w14:paraId="530B9931"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860486" w:rsidRDefault="008D6E8E" w:rsidP="00860486">
            <w:pPr>
              <w:rPr>
                <w:rFonts w:ascii="GHEA Grapalat" w:eastAsia="GHEA Grapalat" w:hAnsi="GHEA Grapalat" w:cs="GHEA Grapalat"/>
                <w:sz w:val="18"/>
                <w:szCs w:val="18"/>
              </w:rPr>
            </w:pPr>
          </w:p>
        </w:tc>
      </w:tr>
      <w:tr w:rsidR="008D6E8E" w:rsidRPr="00860486" w14:paraId="0FC02DB6" w14:textId="77777777" w:rsidTr="00B728B3">
        <w:tc>
          <w:tcPr>
            <w:tcW w:w="2835" w:type="dxa"/>
            <w:shd w:val="clear" w:color="auto" w:fill="D9E2F3"/>
            <w:vAlign w:val="center"/>
          </w:tcPr>
          <w:p w14:paraId="690C6DE9"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860486" w:rsidRDefault="008D6E8E" w:rsidP="00860486">
            <w:pPr>
              <w:rPr>
                <w:rFonts w:ascii="GHEA Grapalat" w:eastAsia="GHEA Grapalat" w:hAnsi="GHEA Grapalat" w:cs="GHEA Grapalat"/>
                <w:sz w:val="18"/>
                <w:szCs w:val="18"/>
              </w:rPr>
            </w:pPr>
          </w:p>
        </w:tc>
      </w:tr>
      <w:tr w:rsidR="008D6E8E" w:rsidRPr="00860486" w14:paraId="3DABC6FB" w14:textId="77777777" w:rsidTr="00B728B3">
        <w:tc>
          <w:tcPr>
            <w:tcW w:w="2835" w:type="dxa"/>
            <w:shd w:val="clear" w:color="auto" w:fill="D9E2F3"/>
            <w:vAlign w:val="center"/>
          </w:tcPr>
          <w:p w14:paraId="5AA6487A"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860486" w:rsidRDefault="008D6E8E" w:rsidP="00860486">
            <w:pPr>
              <w:rPr>
                <w:rFonts w:ascii="GHEA Grapalat" w:eastAsia="GHEA Grapalat" w:hAnsi="GHEA Grapalat" w:cs="GHEA Grapalat"/>
                <w:sz w:val="18"/>
                <w:szCs w:val="18"/>
              </w:rPr>
            </w:pPr>
          </w:p>
        </w:tc>
      </w:tr>
    </w:tbl>
    <w:p w14:paraId="01FD4D33"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iCs/>
          <w:sz w:val="18"/>
          <w:szCs w:val="18"/>
        </w:rPr>
      </w:pPr>
      <w:r w:rsidRPr="00860486">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860486" w14:paraId="4A335B3E" w14:textId="77777777" w:rsidTr="00B728B3">
        <w:tc>
          <w:tcPr>
            <w:tcW w:w="2836" w:type="dxa"/>
            <w:shd w:val="clear" w:color="auto" w:fill="D9E2F3"/>
            <w:vAlign w:val="center"/>
          </w:tcPr>
          <w:p w14:paraId="6D8751FA"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860486" w:rsidRDefault="008D6E8E" w:rsidP="00860486">
            <w:pPr>
              <w:rPr>
                <w:rFonts w:ascii="GHEA Grapalat" w:eastAsia="GHEA Grapalat" w:hAnsi="GHEA Grapalat" w:cs="GHEA Grapalat"/>
                <w:sz w:val="18"/>
                <w:szCs w:val="18"/>
              </w:rPr>
            </w:pPr>
          </w:p>
        </w:tc>
      </w:tr>
      <w:tr w:rsidR="008D6E8E" w:rsidRPr="00860486" w14:paraId="679C19D5" w14:textId="77777777" w:rsidTr="00B728B3">
        <w:tc>
          <w:tcPr>
            <w:tcW w:w="2836" w:type="dxa"/>
            <w:shd w:val="clear" w:color="auto" w:fill="D9E2F3"/>
            <w:vAlign w:val="center"/>
          </w:tcPr>
          <w:p w14:paraId="2F4023A1"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860486" w:rsidRDefault="008D6E8E" w:rsidP="00860486">
            <w:pPr>
              <w:rPr>
                <w:rFonts w:ascii="GHEA Grapalat" w:eastAsia="GHEA Grapalat" w:hAnsi="GHEA Grapalat" w:cs="GHEA Grapalat"/>
                <w:sz w:val="18"/>
                <w:szCs w:val="18"/>
              </w:rPr>
            </w:pPr>
            <w:r w:rsidRPr="00860486">
              <w:rPr>
                <w:rFonts w:ascii="MS Gothic" w:eastAsia="MS Gothic" w:hAnsi="MS Gothic" w:cs="GHEA Grapalat" w:hint="eastAsia"/>
                <w:sz w:val="18"/>
                <w:szCs w:val="18"/>
              </w:rPr>
              <w:t>☐</w:t>
            </w:r>
            <w:r w:rsidRPr="00860486">
              <w:rPr>
                <w:rFonts w:ascii="GHEA Grapalat" w:eastAsia="GHEA Grapalat" w:hAnsi="GHEA Grapalat" w:cs="GHEA Grapalat"/>
                <w:sz w:val="18"/>
                <w:szCs w:val="18"/>
              </w:rPr>
              <w:tab/>
              <w:t>Ուղղակի մասնակցություն</w:t>
            </w:r>
          </w:p>
          <w:p w14:paraId="02C8ACDC" w14:textId="77777777" w:rsidR="008D6E8E" w:rsidRPr="00860486" w:rsidRDefault="008D6E8E" w:rsidP="00860486">
            <w:pPr>
              <w:rPr>
                <w:rFonts w:ascii="GHEA Grapalat" w:eastAsia="GHEA Grapalat" w:hAnsi="GHEA Grapalat" w:cs="GHEA Grapalat"/>
                <w:sz w:val="18"/>
                <w:szCs w:val="18"/>
              </w:rPr>
            </w:pPr>
            <w:r w:rsidRPr="00860486">
              <w:rPr>
                <w:rFonts w:ascii="MS Gothic" w:eastAsia="MS Gothic" w:hAnsi="MS Gothic" w:cs="GHEA Grapalat" w:hint="eastAsia"/>
                <w:sz w:val="18"/>
                <w:szCs w:val="18"/>
              </w:rPr>
              <w:t>☐</w:t>
            </w:r>
            <w:r w:rsidRPr="00860486">
              <w:rPr>
                <w:rFonts w:ascii="GHEA Grapalat" w:eastAsia="GHEA Grapalat" w:hAnsi="GHEA Grapalat" w:cs="GHEA Grapalat"/>
                <w:sz w:val="18"/>
                <w:szCs w:val="18"/>
              </w:rPr>
              <w:tab/>
              <w:t>Անուղղակի մասնակցություն</w:t>
            </w:r>
          </w:p>
        </w:tc>
      </w:tr>
    </w:tbl>
    <w:p w14:paraId="3A157E2A" w14:textId="77777777" w:rsidR="003C0930" w:rsidRPr="003C0930" w:rsidRDefault="003C0930" w:rsidP="003C0930">
      <w:pPr>
        <w:pBdr>
          <w:top w:val="nil"/>
          <w:left w:val="nil"/>
          <w:bottom w:val="nil"/>
          <w:right w:val="nil"/>
          <w:between w:val="nil"/>
        </w:pBdr>
        <w:ind w:left="360"/>
        <w:rPr>
          <w:rFonts w:ascii="GHEA Grapalat" w:eastAsia="GHEA Grapalat" w:hAnsi="GHEA Grapalat" w:cs="GHEA Grapalat"/>
          <w:b/>
          <w:color w:val="000000"/>
          <w:sz w:val="18"/>
          <w:szCs w:val="18"/>
        </w:rPr>
      </w:pPr>
    </w:p>
    <w:p w14:paraId="63D702C0" w14:textId="6029AE6D" w:rsidR="008D6E8E" w:rsidRPr="00860486" w:rsidRDefault="008D6E8E" w:rsidP="001D3763">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860486">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860486" w14:paraId="574A2B88" w14:textId="77777777" w:rsidTr="00B728B3">
        <w:tc>
          <w:tcPr>
            <w:tcW w:w="2837" w:type="dxa"/>
            <w:shd w:val="clear" w:color="auto" w:fill="D9E2F3"/>
            <w:vAlign w:val="center"/>
          </w:tcPr>
          <w:p w14:paraId="4923399E"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860486" w:rsidRDefault="008D6E8E" w:rsidP="00860486">
            <w:pPr>
              <w:rPr>
                <w:rFonts w:ascii="GHEA Grapalat" w:eastAsia="GHEA Grapalat" w:hAnsi="GHEA Grapalat" w:cs="GHEA Grapalat"/>
                <w:sz w:val="18"/>
                <w:szCs w:val="18"/>
              </w:rPr>
            </w:pPr>
          </w:p>
        </w:tc>
      </w:tr>
      <w:tr w:rsidR="008D6E8E" w:rsidRPr="00860486" w14:paraId="1A08EED4" w14:textId="77777777" w:rsidTr="00B728B3">
        <w:tc>
          <w:tcPr>
            <w:tcW w:w="2837" w:type="dxa"/>
            <w:shd w:val="clear" w:color="auto" w:fill="D9E2F3"/>
            <w:vAlign w:val="center"/>
          </w:tcPr>
          <w:p w14:paraId="5374DBF8"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860486" w:rsidRDefault="008D6E8E" w:rsidP="00860486">
            <w:pPr>
              <w:rPr>
                <w:rFonts w:ascii="GHEA Grapalat" w:eastAsia="GHEA Grapalat" w:hAnsi="GHEA Grapalat" w:cs="GHEA Grapalat"/>
                <w:sz w:val="18"/>
                <w:szCs w:val="18"/>
              </w:rPr>
            </w:pPr>
          </w:p>
        </w:tc>
      </w:tr>
      <w:tr w:rsidR="008D6E8E" w:rsidRPr="00860486" w14:paraId="47D2482D" w14:textId="77777777" w:rsidTr="00B728B3">
        <w:tc>
          <w:tcPr>
            <w:tcW w:w="2837" w:type="dxa"/>
            <w:shd w:val="clear" w:color="auto" w:fill="D9E2F3"/>
            <w:vAlign w:val="center"/>
          </w:tcPr>
          <w:p w14:paraId="63BEEB7E"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860486" w:rsidRDefault="008D6E8E" w:rsidP="00860486">
            <w:pPr>
              <w:rPr>
                <w:rFonts w:ascii="GHEA Grapalat" w:eastAsia="GHEA Grapalat" w:hAnsi="GHEA Grapalat" w:cs="GHEA Grapalat"/>
                <w:sz w:val="18"/>
                <w:szCs w:val="18"/>
              </w:rPr>
            </w:pPr>
          </w:p>
        </w:tc>
      </w:tr>
      <w:tr w:rsidR="008D6E8E" w:rsidRPr="00860486" w14:paraId="1F76AC60" w14:textId="77777777" w:rsidTr="00B728B3">
        <w:tc>
          <w:tcPr>
            <w:tcW w:w="2837" w:type="dxa"/>
            <w:shd w:val="clear" w:color="auto" w:fill="D9E2F3"/>
            <w:vAlign w:val="center"/>
          </w:tcPr>
          <w:p w14:paraId="6927CBF3"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Ուղղակի մասնակցություն</w:t>
            </w:r>
          </w:p>
          <w:p w14:paraId="33ECD366"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Անուղղակի մասնակցություն</w:t>
            </w:r>
          </w:p>
        </w:tc>
      </w:tr>
    </w:tbl>
    <w:p w14:paraId="26BF9AD2"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860486" w14:paraId="0F1ECE46" w14:textId="77777777" w:rsidTr="00B728B3">
        <w:tc>
          <w:tcPr>
            <w:tcW w:w="2837" w:type="dxa"/>
            <w:shd w:val="clear" w:color="auto" w:fill="D9E2F3"/>
            <w:vAlign w:val="center"/>
          </w:tcPr>
          <w:p w14:paraId="1FA329C1"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860486" w:rsidRDefault="008D6E8E" w:rsidP="00860486">
            <w:pPr>
              <w:rPr>
                <w:rFonts w:ascii="GHEA Grapalat" w:eastAsia="GHEA Grapalat" w:hAnsi="GHEA Grapalat" w:cs="GHEA Grapalat"/>
                <w:sz w:val="18"/>
                <w:szCs w:val="18"/>
              </w:rPr>
            </w:pPr>
          </w:p>
        </w:tc>
      </w:tr>
      <w:tr w:rsidR="008D6E8E" w:rsidRPr="00860486" w14:paraId="305C447D" w14:textId="77777777" w:rsidTr="00B728B3">
        <w:tc>
          <w:tcPr>
            <w:tcW w:w="2837" w:type="dxa"/>
            <w:shd w:val="clear" w:color="auto" w:fill="D9E2F3"/>
            <w:vAlign w:val="center"/>
          </w:tcPr>
          <w:p w14:paraId="2BDC10DF"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860486" w:rsidRDefault="008D6E8E" w:rsidP="00860486">
            <w:pPr>
              <w:rPr>
                <w:rFonts w:ascii="GHEA Grapalat" w:eastAsia="GHEA Grapalat" w:hAnsi="GHEA Grapalat" w:cs="GHEA Grapalat"/>
                <w:sz w:val="18"/>
                <w:szCs w:val="18"/>
              </w:rPr>
            </w:pPr>
          </w:p>
        </w:tc>
      </w:tr>
      <w:tr w:rsidR="008D6E8E" w:rsidRPr="00860486" w14:paraId="43F17C58" w14:textId="77777777" w:rsidTr="00B728B3">
        <w:tc>
          <w:tcPr>
            <w:tcW w:w="2837" w:type="dxa"/>
            <w:shd w:val="clear" w:color="auto" w:fill="D9E2F3"/>
            <w:vAlign w:val="center"/>
          </w:tcPr>
          <w:p w14:paraId="5EBC4919"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860486" w:rsidRDefault="008D6E8E" w:rsidP="00860486">
            <w:pPr>
              <w:rPr>
                <w:rFonts w:ascii="GHEA Grapalat" w:eastAsia="GHEA Grapalat" w:hAnsi="GHEA Grapalat" w:cs="GHEA Grapalat"/>
                <w:sz w:val="18"/>
                <w:szCs w:val="18"/>
              </w:rPr>
            </w:pPr>
          </w:p>
        </w:tc>
      </w:tr>
      <w:tr w:rsidR="008D6E8E" w:rsidRPr="00860486" w14:paraId="031CFF78" w14:textId="77777777" w:rsidTr="00B728B3">
        <w:tc>
          <w:tcPr>
            <w:tcW w:w="2837" w:type="dxa"/>
            <w:shd w:val="clear" w:color="auto" w:fill="D9E2F3"/>
            <w:vAlign w:val="center"/>
          </w:tcPr>
          <w:p w14:paraId="223C0986"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Ուղղակի մասնակցություն</w:t>
            </w:r>
          </w:p>
          <w:p w14:paraId="3E70A955"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Անուղղակի մասնակցություն</w:t>
            </w:r>
          </w:p>
        </w:tc>
      </w:tr>
    </w:tbl>
    <w:p w14:paraId="41D961BB" w14:textId="77777777" w:rsidR="003C0930" w:rsidRDefault="003C0930" w:rsidP="003C0930">
      <w:pPr>
        <w:pBdr>
          <w:top w:val="nil"/>
          <w:left w:val="nil"/>
          <w:bottom w:val="nil"/>
          <w:right w:val="nil"/>
          <w:between w:val="nil"/>
        </w:pBdr>
        <w:ind w:left="360"/>
        <w:rPr>
          <w:rFonts w:ascii="GHEA Grapalat" w:eastAsia="GHEA Grapalat" w:hAnsi="GHEA Grapalat" w:cs="GHEA Grapalat"/>
          <w:b/>
          <w:color w:val="000000"/>
          <w:sz w:val="18"/>
          <w:szCs w:val="18"/>
        </w:rPr>
      </w:pPr>
    </w:p>
    <w:p w14:paraId="1D75B6E1" w14:textId="6595E0AE" w:rsidR="008D6E8E" w:rsidRPr="00860486" w:rsidRDefault="008D6E8E" w:rsidP="001D3763">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860486">
        <w:rPr>
          <w:rFonts w:ascii="GHEA Grapalat" w:eastAsia="GHEA Grapalat" w:hAnsi="GHEA Grapalat" w:cs="GHEA Grapalat"/>
          <w:b/>
          <w:color w:val="000000"/>
          <w:sz w:val="18"/>
          <w:szCs w:val="18"/>
        </w:rPr>
        <w:t>Իրական շահառուի տվյալները</w:t>
      </w:r>
    </w:p>
    <w:p w14:paraId="47F5A753"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860486" w14:paraId="28B78656" w14:textId="77777777" w:rsidTr="00B728B3">
        <w:tc>
          <w:tcPr>
            <w:tcW w:w="2836" w:type="dxa"/>
            <w:shd w:val="clear" w:color="auto" w:fill="D9E2F3"/>
            <w:vAlign w:val="center"/>
          </w:tcPr>
          <w:p w14:paraId="362104B1"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860486" w:rsidRDefault="008D6E8E" w:rsidP="00860486">
            <w:pPr>
              <w:rPr>
                <w:rFonts w:ascii="GHEA Grapalat" w:eastAsia="GHEA Grapalat" w:hAnsi="GHEA Grapalat" w:cs="GHEA Grapalat"/>
                <w:sz w:val="18"/>
                <w:szCs w:val="18"/>
              </w:rPr>
            </w:pPr>
          </w:p>
        </w:tc>
      </w:tr>
      <w:tr w:rsidR="008D6E8E" w:rsidRPr="00860486" w14:paraId="736D78BC" w14:textId="77777777" w:rsidTr="00B728B3">
        <w:tc>
          <w:tcPr>
            <w:tcW w:w="2836" w:type="dxa"/>
            <w:shd w:val="clear" w:color="auto" w:fill="D9E2F3"/>
            <w:vAlign w:val="center"/>
          </w:tcPr>
          <w:p w14:paraId="23A94BFD"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860486" w:rsidRDefault="008D6E8E" w:rsidP="00860486">
            <w:pPr>
              <w:rPr>
                <w:rFonts w:ascii="GHEA Grapalat" w:eastAsia="GHEA Grapalat" w:hAnsi="GHEA Grapalat" w:cs="GHEA Grapalat"/>
                <w:sz w:val="18"/>
                <w:szCs w:val="18"/>
              </w:rPr>
            </w:pPr>
          </w:p>
        </w:tc>
      </w:tr>
      <w:tr w:rsidR="008D6E8E" w:rsidRPr="00860486" w14:paraId="0B59ED26" w14:textId="77777777" w:rsidTr="00B728B3">
        <w:tc>
          <w:tcPr>
            <w:tcW w:w="2836" w:type="dxa"/>
            <w:shd w:val="clear" w:color="auto" w:fill="D9E2F3"/>
            <w:vAlign w:val="center"/>
          </w:tcPr>
          <w:p w14:paraId="49BDB6DD"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860486" w:rsidRDefault="008D6E8E" w:rsidP="00860486">
            <w:pPr>
              <w:rPr>
                <w:rFonts w:ascii="GHEA Grapalat" w:eastAsia="GHEA Grapalat" w:hAnsi="GHEA Grapalat" w:cs="GHEA Grapalat"/>
                <w:sz w:val="18"/>
                <w:szCs w:val="18"/>
              </w:rPr>
            </w:pPr>
          </w:p>
        </w:tc>
      </w:tr>
      <w:tr w:rsidR="008D6E8E" w:rsidRPr="00860486" w14:paraId="1B4625E7" w14:textId="77777777" w:rsidTr="00B728B3">
        <w:tc>
          <w:tcPr>
            <w:tcW w:w="2836" w:type="dxa"/>
            <w:shd w:val="clear" w:color="auto" w:fill="D9E2F3"/>
            <w:vAlign w:val="center"/>
          </w:tcPr>
          <w:p w14:paraId="13EB7717"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860486" w:rsidRDefault="008D6E8E" w:rsidP="00860486">
            <w:pPr>
              <w:rPr>
                <w:rFonts w:ascii="GHEA Grapalat" w:eastAsia="GHEA Grapalat" w:hAnsi="GHEA Grapalat" w:cs="GHEA Grapalat"/>
                <w:sz w:val="18"/>
                <w:szCs w:val="18"/>
              </w:rPr>
            </w:pPr>
          </w:p>
        </w:tc>
      </w:tr>
      <w:tr w:rsidR="008D6E8E" w:rsidRPr="00860486" w14:paraId="35B3A6B8" w14:textId="77777777" w:rsidTr="00B728B3">
        <w:tc>
          <w:tcPr>
            <w:tcW w:w="2836" w:type="dxa"/>
            <w:shd w:val="clear" w:color="auto" w:fill="D9E2F3"/>
            <w:vAlign w:val="center"/>
          </w:tcPr>
          <w:p w14:paraId="6D28DF8A"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860486" w:rsidRDefault="008D6E8E" w:rsidP="00860486">
            <w:pPr>
              <w:rPr>
                <w:rFonts w:ascii="GHEA Grapalat" w:eastAsia="GHEA Grapalat" w:hAnsi="GHEA Grapalat" w:cs="GHEA Grapalat"/>
                <w:sz w:val="18"/>
                <w:szCs w:val="18"/>
              </w:rPr>
            </w:pPr>
          </w:p>
        </w:tc>
      </w:tr>
      <w:tr w:rsidR="008D6E8E" w:rsidRPr="00860486" w14:paraId="27301352" w14:textId="77777777" w:rsidTr="00B728B3">
        <w:tc>
          <w:tcPr>
            <w:tcW w:w="2836" w:type="dxa"/>
            <w:shd w:val="clear" w:color="auto" w:fill="D9E2F3"/>
            <w:vAlign w:val="center"/>
          </w:tcPr>
          <w:p w14:paraId="480FAE52"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860486" w:rsidRDefault="008D6E8E" w:rsidP="00860486">
            <w:pPr>
              <w:rPr>
                <w:rFonts w:ascii="GHEA Grapalat" w:eastAsia="GHEA Grapalat" w:hAnsi="GHEA Grapalat" w:cs="GHEA Grapalat"/>
                <w:sz w:val="18"/>
                <w:szCs w:val="18"/>
              </w:rPr>
            </w:pPr>
          </w:p>
        </w:tc>
      </w:tr>
    </w:tbl>
    <w:p w14:paraId="7A61E78F"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860486" w14:paraId="199B5998" w14:textId="77777777" w:rsidTr="00B728B3">
        <w:tc>
          <w:tcPr>
            <w:tcW w:w="2837" w:type="dxa"/>
            <w:shd w:val="clear" w:color="auto" w:fill="D9E2F3"/>
            <w:vAlign w:val="center"/>
          </w:tcPr>
          <w:p w14:paraId="18FD50B0"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860486" w:rsidRDefault="008D6E8E" w:rsidP="00860486">
            <w:pPr>
              <w:rPr>
                <w:rFonts w:ascii="GHEA Grapalat" w:eastAsia="GHEA Grapalat" w:hAnsi="GHEA Grapalat" w:cs="GHEA Grapalat"/>
                <w:sz w:val="18"/>
                <w:szCs w:val="18"/>
              </w:rPr>
            </w:pPr>
          </w:p>
        </w:tc>
      </w:tr>
      <w:tr w:rsidR="008D6E8E" w:rsidRPr="00860486" w14:paraId="2500486C" w14:textId="77777777" w:rsidTr="00B728B3">
        <w:tc>
          <w:tcPr>
            <w:tcW w:w="2837" w:type="dxa"/>
            <w:shd w:val="clear" w:color="auto" w:fill="D9E2F3"/>
            <w:vAlign w:val="center"/>
          </w:tcPr>
          <w:p w14:paraId="77C8DE3A"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860486" w:rsidRDefault="008D6E8E" w:rsidP="00860486">
            <w:pPr>
              <w:rPr>
                <w:rFonts w:ascii="GHEA Grapalat" w:eastAsia="GHEA Grapalat" w:hAnsi="GHEA Grapalat" w:cs="GHEA Grapalat"/>
                <w:sz w:val="18"/>
                <w:szCs w:val="18"/>
              </w:rPr>
            </w:pPr>
          </w:p>
        </w:tc>
      </w:tr>
      <w:tr w:rsidR="008D6E8E" w:rsidRPr="00860486" w14:paraId="638C1288" w14:textId="77777777" w:rsidTr="00B728B3">
        <w:tc>
          <w:tcPr>
            <w:tcW w:w="2837" w:type="dxa"/>
            <w:shd w:val="clear" w:color="auto" w:fill="D9E2F3"/>
            <w:vAlign w:val="center"/>
          </w:tcPr>
          <w:p w14:paraId="16E7217E"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860486" w:rsidRDefault="008D6E8E" w:rsidP="00860486">
            <w:pPr>
              <w:rPr>
                <w:rFonts w:ascii="GHEA Grapalat" w:eastAsia="GHEA Grapalat" w:hAnsi="GHEA Grapalat" w:cs="GHEA Grapalat"/>
                <w:sz w:val="18"/>
                <w:szCs w:val="18"/>
              </w:rPr>
            </w:pPr>
          </w:p>
        </w:tc>
      </w:tr>
      <w:tr w:rsidR="008D6E8E" w:rsidRPr="00860486" w14:paraId="3441FB0E" w14:textId="77777777" w:rsidTr="00B728B3">
        <w:tc>
          <w:tcPr>
            <w:tcW w:w="2837" w:type="dxa"/>
            <w:shd w:val="clear" w:color="auto" w:fill="D9E2F3"/>
            <w:vAlign w:val="center"/>
          </w:tcPr>
          <w:p w14:paraId="0FAFDECD"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860486" w:rsidRDefault="008D6E8E" w:rsidP="00860486">
            <w:pPr>
              <w:rPr>
                <w:rFonts w:ascii="GHEA Grapalat" w:eastAsia="GHEA Grapalat" w:hAnsi="GHEA Grapalat" w:cs="GHEA Grapalat"/>
                <w:sz w:val="18"/>
                <w:szCs w:val="18"/>
              </w:rPr>
            </w:pPr>
          </w:p>
        </w:tc>
      </w:tr>
      <w:tr w:rsidR="008D6E8E" w:rsidRPr="00860486" w14:paraId="77F8F36C" w14:textId="77777777" w:rsidTr="00B728B3">
        <w:tc>
          <w:tcPr>
            <w:tcW w:w="2837" w:type="dxa"/>
            <w:shd w:val="clear" w:color="auto" w:fill="D9E2F3"/>
            <w:vAlign w:val="center"/>
          </w:tcPr>
          <w:p w14:paraId="624922F9"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860486" w:rsidRDefault="008D6E8E" w:rsidP="00860486">
            <w:pPr>
              <w:rPr>
                <w:rFonts w:ascii="GHEA Grapalat" w:eastAsia="GHEA Grapalat" w:hAnsi="GHEA Grapalat" w:cs="GHEA Grapalat"/>
                <w:sz w:val="18"/>
                <w:szCs w:val="18"/>
              </w:rPr>
            </w:pPr>
          </w:p>
        </w:tc>
      </w:tr>
    </w:tbl>
    <w:p w14:paraId="249F7012"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860486" w14:paraId="44583E55" w14:textId="77777777" w:rsidTr="00B728B3">
        <w:tc>
          <w:tcPr>
            <w:tcW w:w="2837" w:type="dxa"/>
            <w:shd w:val="clear" w:color="auto" w:fill="D9E2F3"/>
            <w:vAlign w:val="center"/>
          </w:tcPr>
          <w:p w14:paraId="139B2381"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860486" w:rsidRDefault="008D6E8E" w:rsidP="00860486">
            <w:pPr>
              <w:rPr>
                <w:rFonts w:ascii="GHEA Grapalat" w:eastAsia="GHEA Grapalat" w:hAnsi="GHEA Grapalat" w:cs="GHEA Grapalat"/>
                <w:sz w:val="18"/>
                <w:szCs w:val="18"/>
              </w:rPr>
            </w:pPr>
          </w:p>
        </w:tc>
      </w:tr>
      <w:tr w:rsidR="008D6E8E" w:rsidRPr="00860486" w14:paraId="4AB951DE" w14:textId="77777777" w:rsidTr="00B728B3">
        <w:tc>
          <w:tcPr>
            <w:tcW w:w="2837" w:type="dxa"/>
            <w:shd w:val="clear" w:color="auto" w:fill="D9E2F3"/>
            <w:vAlign w:val="center"/>
          </w:tcPr>
          <w:p w14:paraId="085C2E2E"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860486" w:rsidRDefault="008D6E8E" w:rsidP="00860486">
            <w:pPr>
              <w:rPr>
                <w:rFonts w:ascii="GHEA Grapalat" w:eastAsia="GHEA Grapalat" w:hAnsi="GHEA Grapalat" w:cs="GHEA Grapalat"/>
                <w:sz w:val="18"/>
                <w:szCs w:val="18"/>
              </w:rPr>
            </w:pPr>
          </w:p>
        </w:tc>
      </w:tr>
      <w:tr w:rsidR="008D6E8E" w:rsidRPr="00860486" w14:paraId="61DC908C" w14:textId="77777777" w:rsidTr="00B728B3">
        <w:tc>
          <w:tcPr>
            <w:tcW w:w="2837" w:type="dxa"/>
            <w:shd w:val="clear" w:color="auto" w:fill="D9E2F3"/>
            <w:vAlign w:val="center"/>
          </w:tcPr>
          <w:p w14:paraId="42868A70"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860486" w:rsidRDefault="008D6E8E" w:rsidP="00860486">
            <w:pPr>
              <w:rPr>
                <w:rFonts w:ascii="GHEA Grapalat" w:eastAsia="GHEA Grapalat" w:hAnsi="GHEA Grapalat" w:cs="GHEA Grapalat"/>
                <w:sz w:val="18"/>
                <w:szCs w:val="18"/>
              </w:rPr>
            </w:pPr>
          </w:p>
        </w:tc>
      </w:tr>
      <w:tr w:rsidR="008D6E8E" w:rsidRPr="00860486" w14:paraId="58B93B09" w14:textId="77777777" w:rsidTr="00B728B3">
        <w:tc>
          <w:tcPr>
            <w:tcW w:w="2837" w:type="dxa"/>
            <w:shd w:val="clear" w:color="auto" w:fill="D9E2F3"/>
            <w:vAlign w:val="center"/>
          </w:tcPr>
          <w:p w14:paraId="65A23A33"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860486" w:rsidRDefault="008D6E8E" w:rsidP="00860486">
            <w:pPr>
              <w:rPr>
                <w:rFonts w:ascii="GHEA Grapalat" w:eastAsia="GHEA Grapalat" w:hAnsi="GHEA Grapalat" w:cs="GHEA Grapalat"/>
                <w:sz w:val="18"/>
                <w:szCs w:val="18"/>
              </w:rPr>
            </w:pPr>
          </w:p>
        </w:tc>
      </w:tr>
    </w:tbl>
    <w:p w14:paraId="551AB54A"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860486" w14:paraId="07BC7A22" w14:textId="77777777" w:rsidTr="00B728B3">
        <w:tc>
          <w:tcPr>
            <w:tcW w:w="2837" w:type="dxa"/>
            <w:shd w:val="clear" w:color="auto" w:fill="D9E2F3"/>
            <w:vAlign w:val="center"/>
          </w:tcPr>
          <w:p w14:paraId="7CA9BCBC"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860486" w:rsidRDefault="008D6E8E" w:rsidP="00860486">
            <w:pPr>
              <w:rPr>
                <w:rFonts w:ascii="GHEA Grapalat" w:eastAsia="GHEA Grapalat" w:hAnsi="GHEA Grapalat" w:cs="GHEA Grapalat"/>
                <w:sz w:val="18"/>
                <w:szCs w:val="18"/>
              </w:rPr>
            </w:pPr>
          </w:p>
        </w:tc>
      </w:tr>
      <w:tr w:rsidR="008D6E8E" w:rsidRPr="00860486" w14:paraId="3FBC14B9" w14:textId="77777777" w:rsidTr="00B728B3">
        <w:tc>
          <w:tcPr>
            <w:tcW w:w="2837" w:type="dxa"/>
            <w:shd w:val="clear" w:color="auto" w:fill="D9E2F3"/>
            <w:vAlign w:val="center"/>
          </w:tcPr>
          <w:p w14:paraId="64A629E4"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860486" w:rsidRDefault="008D6E8E" w:rsidP="00860486">
            <w:pPr>
              <w:rPr>
                <w:rFonts w:ascii="GHEA Grapalat" w:eastAsia="GHEA Grapalat" w:hAnsi="GHEA Grapalat" w:cs="GHEA Grapalat"/>
                <w:sz w:val="18"/>
                <w:szCs w:val="18"/>
              </w:rPr>
            </w:pPr>
          </w:p>
        </w:tc>
      </w:tr>
      <w:tr w:rsidR="008D6E8E" w:rsidRPr="00860486" w14:paraId="2B755635" w14:textId="77777777" w:rsidTr="00B728B3">
        <w:tc>
          <w:tcPr>
            <w:tcW w:w="2837" w:type="dxa"/>
            <w:shd w:val="clear" w:color="auto" w:fill="D9E2F3"/>
            <w:vAlign w:val="center"/>
          </w:tcPr>
          <w:p w14:paraId="2D73E163"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860486" w:rsidRDefault="008D6E8E" w:rsidP="00860486">
            <w:pPr>
              <w:rPr>
                <w:rFonts w:ascii="GHEA Grapalat" w:eastAsia="GHEA Grapalat" w:hAnsi="GHEA Grapalat" w:cs="GHEA Grapalat"/>
                <w:sz w:val="18"/>
                <w:szCs w:val="18"/>
              </w:rPr>
            </w:pPr>
          </w:p>
        </w:tc>
      </w:tr>
      <w:tr w:rsidR="008D6E8E" w:rsidRPr="00860486" w14:paraId="40CEEC34" w14:textId="77777777" w:rsidTr="00B728B3">
        <w:tc>
          <w:tcPr>
            <w:tcW w:w="2837" w:type="dxa"/>
            <w:shd w:val="clear" w:color="auto" w:fill="D9E2F3"/>
            <w:vAlign w:val="center"/>
          </w:tcPr>
          <w:p w14:paraId="4F790AD1"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860486" w:rsidRDefault="008D6E8E" w:rsidP="00860486">
            <w:pPr>
              <w:rPr>
                <w:rFonts w:ascii="GHEA Grapalat" w:eastAsia="GHEA Grapalat" w:hAnsi="GHEA Grapalat" w:cs="GHEA Grapalat"/>
                <w:sz w:val="18"/>
                <w:szCs w:val="18"/>
              </w:rPr>
            </w:pPr>
          </w:p>
        </w:tc>
      </w:tr>
    </w:tbl>
    <w:p w14:paraId="5D485DBB" w14:textId="77777777" w:rsidR="008D6E8E" w:rsidRPr="00860486" w:rsidRDefault="008D6E8E" w:rsidP="001D3763">
      <w:pPr>
        <w:numPr>
          <w:ilvl w:val="1"/>
          <w:numId w:val="8"/>
        </w:numPr>
        <w:pBdr>
          <w:top w:val="nil"/>
          <w:left w:val="nil"/>
          <w:bottom w:val="nil"/>
          <w:right w:val="nil"/>
          <w:between w:val="nil"/>
        </w:pBdr>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860486" w14:paraId="1A970313" w14:textId="77777777" w:rsidTr="00B728B3">
        <w:trPr>
          <w:trHeight w:val="924"/>
        </w:trPr>
        <w:tc>
          <w:tcPr>
            <w:tcW w:w="9016" w:type="dxa"/>
            <w:gridSpan w:val="2"/>
            <w:vAlign w:val="center"/>
          </w:tcPr>
          <w:p w14:paraId="3C40BCC7"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ա</w:t>
            </w:r>
            <w:r w:rsidRPr="00860486">
              <w:rPr>
                <w:rFonts w:ascii="Cambria Math" w:eastAsia="Cambria Math" w:hAnsi="Cambria Math" w:cs="Cambria Math"/>
                <w:sz w:val="18"/>
                <w:szCs w:val="18"/>
              </w:rPr>
              <w:t>․</w:t>
            </w:r>
            <w:r w:rsidRPr="00860486">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860486" w14:paraId="4A8661DE" w14:textId="77777777" w:rsidTr="00B728B3">
        <w:trPr>
          <w:trHeight w:val="684"/>
        </w:trPr>
        <w:tc>
          <w:tcPr>
            <w:tcW w:w="4508" w:type="dxa"/>
            <w:shd w:val="clear" w:color="auto" w:fill="D9E2F3"/>
            <w:vAlign w:val="center"/>
          </w:tcPr>
          <w:p w14:paraId="2E5DAF25"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lastRenderedPageBreak/>
              <w:t>Մասնակցության չափը (%)</w:t>
            </w:r>
          </w:p>
        </w:tc>
        <w:tc>
          <w:tcPr>
            <w:tcW w:w="4508" w:type="dxa"/>
            <w:shd w:val="clear" w:color="auto" w:fill="FFFFFF"/>
            <w:vAlign w:val="center"/>
          </w:tcPr>
          <w:p w14:paraId="5B14DD9B" w14:textId="77777777" w:rsidR="008D6E8E" w:rsidRPr="00860486" w:rsidRDefault="008D6E8E" w:rsidP="00860486">
            <w:pPr>
              <w:rPr>
                <w:rFonts w:ascii="GHEA Grapalat" w:eastAsia="GHEA Grapalat" w:hAnsi="GHEA Grapalat" w:cs="GHEA Grapalat"/>
                <w:sz w:val="18"/>
                <w:szCs w:val="18"/>
              </w:rPr>
            </w:pPr>
          </w:p>
        </w:tc>
      </w:tr>
      <w:tr w:rsidR="008D6E8E" w:rsidRPr="00860486" w14:paraId="70D5A50A" w14:textId="77777777" w:rsidTr="00B728B3">
        <w:trPr>
          <w:trHeight w:val="1282"/>
        </w:trPr>
        <w:tc>
          <w:tcPr>
            <w:tcW w:w="4508" w:type="dxa"/>
            <w:shd w:val="clear" w:color="auto" w:fill="D9E2F3"/>
            <w:vAlign w:val="center"/>
          </w:tcPr>
          <w:p w14:paraId="20656455"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Ուղղակի մասնակցություն</w:t>
            </w:r>
          </w:p>
          <w:p w14:paraId="21AC7A1E"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Անուղղակի մասնակցություն</w:t>
            </w:r>
          </w:p>
        </w:tc>
      </w:tr>
      <w:tr w:rsidR="008D6E8E" w:rsidRPr="00860486" w14:paraId="03C0B4BB" w14:textId="77777777" w:rsidTr="00B728B3">
        <w:tc>
          <w:tcPr>
            <w:tcW w:w="9016" w:type="dxa"/>
            <w:gridSpan w:val="2"/>
            <w:vAlign w:val="center"/>
          </w:tcPr>
          <w:p w14:paraId="4F297029"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բ</w:t>
            </w:r>
            <w:r w:rsidRPr="00860486">
              <w:rPr>
                <w:rFonts w:ascii="Cambria Math" w:eastAsia="Cambria Math" w:hAnsi="Cambria Math" w:cs="Cambria Math"/>
                <w:sz w:val="18"/>
                <w:szCs w:val="18"/>
              </w:rPr>
              <w:t>․</w:t>
            </w:r>
            <w:r w:rsidRPr="00860486">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860486" w14:paraId="0963A1BD" w14:textId="77777777" w:rsidTr="00B728B3">
        <w:tc>
          <w:tcPr>
            <w:tcW w:w="9016" w:type="dxa"/>
            <w:gridSpan w:val="2"/>
            <w:vAlign w:val="center"/>
          </w:tcPr>
          <w:p w14:paraId="12E229A0"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գ</w:t>
            </w:r>
            <w:r w:rsidRPr="00860486">
              <w:rPr>
                <w:rFonts w:ascii="Cambria Math" w:eastAsia="Cambria Math" w:hAnsi="Cambria Math" w:cs="Cambria Math"/>
                <w:sz w:val="18"/>
                <w:szCs w:val="18"/>
              </w:rPr>
              <w:t>․</w:t>
            </w:r>
            <w:r w:rsidRPr="00860486">
              <w:rPr>
                <w:rFonts w:ascii="GHEA Grapalat" w:eastAsia="Cambria Math" w:hAnsi="GHEA Grapalat" w:cs="Cambria Math"/>
                <w:sz w:val="18"/>
                <w:szCs w:val="18"/>
              </w:rPr>
              <w:t xml:space="preserve"> </w:t>
            </w:r>
            <w:r w:rsidRPr="00860486">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860486">
              <w:rPr>
                <w:rFonts w:ascii="GHEA Grapalat" w:hAnsi="GHEA Grapalat"/>
                <w:sz w:val="18"/>
                <w:szCs w:val="18"/>
              </w:rPr>
              <w:t xml:space="preserve"> </w:t>
            </w:r>
            <w:r w:rsidRPr="00860486">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860486" w14:paraId="76CCB190" w14:textId="77777777" w:rsidTr="00B728B3">
        <w:trPr>
          <w:trHeight w:val="924"/>
        </w:trPr>
        <w:tc>
          <w:tcPr>
            <w:tcW w:w="9016" w:type="dxa"/>
            <w:gridSpan w:val="2"/>
            <w:vAlign w:val="center"/>
          </w:tcPr>
          <w:p w14:paraId="1EB3E7B4"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ա</w:t>
            </w:r>
            <w:r w:rsidRPr="00860486">
              <w:rPr>
                <w:rFonts w:ascii="Cambria Math" w:eastAsia="Cambria Math" w:hAnsi="Cambria Math" w:cs="Cambria Math"/>
                <w:sz w:val="18"/>
                <w:szCs w:val="18"/>
              </w:rPr>
              <w:t>․</w:t>
            </w:r>
            <w:r w:rsidRPr="00860486">
              <w:rPr>
                <w:rFonts w:ascii="GHEA Grapalat" w:eastAsia="Cambria Math" w:hAnsi="GHEA Grapalat" w:cs="Cambria Math"/>
                <w:sz w:val="18"/>
                <w:szCs w:val="18"/>
              </w:rPr>
              <w:t xml:space="preserve"> </w:t>
            </w:r>
            <w:r w:rsidRPr="00860486">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860486" w14:paraId="7E0DF85A" w14:textId="77777777" w:rsidTr="00B728B3">
        <w:trPr>
          <w:trHeight w:val="684"/>
        </w:trPr>
        <w:tc>
          <w:tcPr>
            <w:tcW w:w="4508" w:type="dxa"/>
            <w:shd w:val="clear" w:color="auto" w:fill="D9E2F3"/>
            <w:vAlign w:val="center"/>
          </w:tcPr>
          <w:p w14:paraId="25C4E4F7"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860486" w:rsidRDefault="008D6E8E" w:rsidP="00860486">
            <w:pPr>
              <w:rPr>
                <w:rFonts w:ascii="GHEA Grapalat" w:eastAsia="GHEA Grapalat" w:hAnsi="GHEA Grapalat" w:cs="GHEA Grapalat"/>
                <w:sz w:val="18"/>
                <w:szCs w:val="18"/>
              </w:rPr>
            </w:pPr>
          </w:p>
        </w:tc>
      </w:tr>
      <w:tr w:rsidR="008D6E8E" w:rsidRPr="00860486" w14:paraId="014661EA" w14:textId="77777777" w:rsidTr="00B728B3">
        <w:trPr>
          <w:trHeight w:val="1282"/>
        </w:trPr>
        <w:tc>
          <w:tcPr>
            <w:tcW w:w="4508" w:type="dxa"/>
            <w:shd w:val="clear" w:color="auto" w:fill="D9E2F3"/>
            <w:vAlign w:val="center"/>
          </w:tcPr>
          <w:p w14:paraId="78FD9665"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Ուղղակի մասնակցություն</w:t>
            </w:r>
          </w:p>
          <w:p w14:paraId="3EF96938"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Անուղղակի մասնակցություն</w:t>
            </w:r>
          </w:p>
        </w:tc>
      </w:tr>
      <w:tr w:rsidR="008D6E8E" w:rsidRPr="00860486" w14:paraId="65B617A2" w14:textId="77777777" w:rsidTr="00B728B3">
        <w:tc>
          <w:tcPr>
            <w:tcW w:w="9016" w:type="dxa"/>
            <w:gridSpan w:val="2"/>
            <w:vAlign w:val="center"/>
          </w:tcPr>
          <w:p w14:paraId="0426F5F3"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բ</w:t>
            </w:r>
            <w:r w:rsidRPr="00860486">
              <w:rPr>
                <w:rFonts w:ascii="Cambria Math" w:eastAsia="Cambria Math" w:hAnsi="Cambria Math" w:cs="Cambria Math"/>
                <w:sz w:val="18"/>
                <w:szCs w:val="18"/>
              </w:rPr>
              <w:t>․</w:t>
            </w:r>
            <w:r w:rsidRPr="00860486">
              <w:rPr>
                <w:rFonts w:ascii="GHEA Grapalat" w:eastAsia="Cambria Math" w:hAnsi="GHEA Grapalat" w:cs="Cambria Math"/>
                <w:sz w:val="18"/>
                <w:szCs w:val="18"/>
              </w:rPr>
              <w:t xml:space="preserve"> </w:t>
            </w:r>
            <w:r w:rsidRPr="00860486">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860486" w14:paraId="731DF1F9" w14:textId="77777777" w:rsidTr="00B728B3">
        <w:tc>
          <w:tcPr>
            <w:tcW w:w="9016" w:type="dxa"/>
            <w:gridSpan w:val="2"/>
            <w:vAlign w:val="center"/>
          </w:tcPr>
          <w:p w14:paraId="15B59B92"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գ</w:t>
            </w:r>
            <w:r w:rsidRPr="00860486">
              <w:rPr>
                <w:rFonts w:ascii="Cambria Math" w:eastAsia="Cambria Math" w:hAnsi="Cambria Math" w:cs="Cambria Math"/>
                <w:sz w:val="18"/>
                <w:szCs w:val="18"/>
              </w:rPr>
              <w:t>․</w:t>
            </w:r>
            <w:r w:rsidRPr="00860486">
              <w:rPr>
                <w:rFonts w:ascii="GHEA Grapalat" w:eastAsia="Cambria Math" w:hAnsi="GHEA Grapalat" w:cs="Cambria Math"/>
                <w:sz w:val="18"/>
                <w:szCs w:val="18"/>
              </w:rPr>
              <w:t xml:space="preserve"> </w:t>
            </w:r>
            <w:r w:rsidRPr="00860486">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860486" w14:paraId="3FD6787D" w14:textId="77777777" w:rsidTr="00B728B3">
        <w:tc>
          <w:tcPr>
            <w:tcW w:w="9016" w:type="dxa"/>
            <w:gridSpan w:val="2"/>
            <w:vAlign w:val="center"/>
          </w:tcPr>
          <w:p w14:paraId="5ED8D7AA"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դ</w:t>
            </w:r>
            <w:r w:rsidRPr="00860486">
              <w:rPr>
                <w:rFonts w:ascii="Cambria Math" w:eastAsia="Cambria Math" w:hAnsi="Cambria Math" w:cs="Cambria Math"/>
                <w:sz w:val="18"/>
                <w:szCs w:val="18"/>
              </w:rPr>
              <w:t>․</w:t>
            </w:r>
            <w:r w:rsidRPr="00860486">
              <w:rPr>
                <w:rFonts w:ascii="GHEA Grapalat" w:eastAsia="Cambria Math" w:hAnsi="GHEA Grapalat" w:cs="Cambria Math"/>
                <w:sz w:val="18"/>
                <w:szCs w:val="18"/>
              </w:rPr>
              <w:t xml:space="preserve"> </w:t>
            </w:r>
            <w:r w:rsidRPr="00860486">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860486" w14:paraId="224DF193" w14:textId="77777777" w:rsidTr="00B728B3">
        <w:tc>
          <w:tcPr>
            <w:tcW w:w="9016" w:type="dxa"/>
            <w:gridSpan w:val="2"/>
            <w:vAlign w:val="center"/>
          </w:tcPr>
          <w:p w14:paraId="21D9242F"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ե</w:t>
            </w:r>
            <w:r w:rsidRPr="00860486">
              <w:rPr>
                <w:rFonts w:ascii="Cambria Math" w:eastAsia="Cambria Math" w:hAnsi="Cambria Math" w:cs="Cambria Math"/>
                <w:sz w:val="18"/>
                <w:szCs w:val="18"/>
              </w:rPr>
              <w:t>․</w:t>
            </w:r>
            <w:r w:rsidRPr="00860486">
              <w:rPr>
                <w:rFonts w:ascii="GHEA Grapalat" w:eastAsia="Cambria Math" w:hAnsi="GHEA Grapalat" w:cs="Cambria Math"/>
                <w:sz w:val="18"/>
                <w:szCs w:val="18"/>
              </w:rPr>
              <w:t xml:space="preserve"> </w:t>
            </w:r>
            <w:r w:rsidRPr="00860486">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860486" w14:paraId="79D03992" w14:textId="77777777" w:rsidTr="00B728B3">
        <w:tc>
          <w:tcPr>
            <w:tcW w:w="2837" w:type="dxa"/>
            <w:shd w:val="clear" w:color="auto" w:fill="D9E2F3"/>
            <w:vAlign w:val="center"/>
          </w:tcPr>
          <w:p w14:paraId="67733550"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860486" w:rsidRDefault="008D6E8E" w:rsidP="00860486">
            <w:pPr>
              <w:rPr>
                <w:rFonts w:ascii="GHEA Grapalat" w:eastAsia="GHEA Grapalat" w:hAnsi="GHEA Grapalat" w:cs="GHEA Grapalat"/>
                <w:sz w:val="18"/>
                <w:szCs w:val="18"/>
              </w:rPr>
            </w:pPr>
          </w:p>
        </w:tc>
      </w:tr>
      <w:tr w:rsidR="008D6E8E" w:rsidRPr="00860486" w14:paraId="56E3C766" w14:textId="77777777" w:rsidTr="00B728B3">
        <w:tc>
          <w:tcPr>
            <w:tcW w:w="2837" w:type="dxa"/>
            <w:shd w:val="clear" w:color="auto" w:fill="D9E2F3"/>
            <w:vAlign w:val="center"/>
          </w:tcPr>
          <w:p w14:paraId="443DA0CE"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 xml:space="preserve">Առանձին </w:t>
            </w:r>
          </w:p>
          <w:p w14:paraId="6D259C22"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Փոխկապակցված անձանց հետ համատեղ</w:t>
            </w:r>
          </w:p>
        </w:tc>
      </w:tr>
      <w:tr w:rsidR="008D6E8E" w:rsidRPr="00860486" w14:paraId="5C4930DA" w14:textId="77777777" w:rsidTr="00B728B3">
        <w:tc>
          <w:tcPr>
            <w:tcW w:w="2837" w:type="dxa"/>
            <w:shd w:val="clear" w:color="auto" w:fill="D9E2F3"/>
            <w:vAlign w:val="center"/>
          </w:tcPr>
          <w:p w14:paraId="7B65886A"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Այո</w:t>
            </w:r>
          </w:p>
          <w:p w14:paraId="0ED353F9" w14:textId="77777777" w:rsidR="008D6E8E" w:rsidRPr="00860486" w:rsidRDefault="008D6E8E" w:rsidP="00860486">
            <w:pPr>
              <w:rPr>
                <w:rFonts w:ascii="GHEA Grapalat" w:eastAsia="GHEA Grapalat" w:hAnsi="GHEA Grapalat" w:cs="GHEA Grapalat"/>
                <w:sz w:val="18"/>
                <w:szCs w:val="18"/>
              </w:rPr>
            </w:pPr>
            <w:r w:rsidRPr="00860486">
              <w:rPr>
                <w:rFonts w:ascii="Segoe UI Symbol" w:eastAsia="MS Gothic" w:hAnsi="Segoe UI Symbol" w:cs="Segoe UI Symbol"/>
                <w:sz w:val="18"/>
                <w:szCs w:val="18"/>
              </w:rPr>
              <w:t>☐</w:t>
            </w:r>
            <w:r w:rsidRPr="00860486">
              <w:rPr>
                <w:rFonts w:ascii="GHEA Grapalat" w:eastAsia="GHEA Grapalat" w:hAnsi="GHEA Grapalat" w:cs="GHEA Grapalat"/>
                <w:sz w:val="18"/>
                <w:szCs w:val="18"/>
              </w:rPr>
              <w:tab/>
              <w:t>Ոչ</w:t>
            </w:r>
          </w:p>
        </w:tc>
      </w:tr>
    </w:tbl>
    <w:p w14:paraId="7EE405C7"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860486" w14:paraId="22BE470B" w14:textId="77777777" w:rsidTr="00B728B3">
        <w:tc>
          <w:tcPr>
            <w:tcW w:w="2837" w:type="dxa"/>
            <w:shd w:val="clear" w:color="auto" w:fill="D9E2F3"/>
            <w:vAlign w:val="center"/>
          </w:tcPr>
          <w:p w14:paraId="0CBE9F14"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Էլ</w:t>
            </w:r>
            <w:r w:rsidRPr="00860486">
              <w:rPr>
                <w:rFonts w:ascii="Cambria Math" w:eastAsia="Cambria Math" w:hAnsi="Cambria Math" w:cs="Cambria Math"/>
                <w:color w:val="000000"/>
                <w:sz w:val="18"/>
                <w:szCs w:val="18"/>
              </w:rPr>
              <w:t>․</w:t>
            </w:r>
            <w:r w:rsidRPr="00860486">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860486" w:rsidRDefault="008D6E8E" w:rsidP="00860486">
            <w:pPr>
              <w:rPr>
                <w:rFonts w:ascii="GHEA Grapalat" w:eastAsia="GHEA Grapalat" w:hAnsi="GHEA Grapalat" w:cs="GHEA Grapalat"/>
                <w:sz w:val="18"/>
                <w:szCs w:val="18"/>
              </w:rPr>
            </w:pPr>
          </w:p>
        </w:tc>
      </w:tr>
      <w:tr w:rsidR="008D6E8E" w:rsidRPr="00860486" w14:paraId="59AB2A19" w14:textId="77777777" w:rsidTr="00B728B3">
        <w:tc>
          <w:tcPr>
            <w:tcW w:w="2837" w:type="dxa"/>
            <w:shd w:val="clear" w:color="auto" w:fill="D9E2F3"/>
            <w:vAlign w:val="center"/>
          </w:tcPr>
          <w:p w14:paraId="78B8291D"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860486" w:rsidRDefault="008D6E8E" w:rsidP="00860486">
            <w:pPr>
              <w:rPr>
                <w:rFonts w:ascii="GHEA Grapalat" w:eastAsia="GHEA Grapalat" w:hAnsi="GHEA Grapalat" w:cs="GHEA Grapalat"/>
                <w:sz w:val="18"/>
                <w:szCs w:val="18"/>
              </w:rPr>
            </w:pPr>
          </w:p>
        </w:tc>
      </w:tr>
    </w:tbl>
    <w:p w14:paraId="03EAED5D" w14:textId="77777777" w:rsidR="008D6E8E" w:rsidRPr="00860486" w:rsidRDefault="008D6E8E" w:rsidP="001D3763">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860486">
        <w:rPr>
          <w:rFonts w:ascii="GHEA Grapalat" w:eastAsia="GHEA Grapalat" w:hAnsi="GHEA Grapalat" w:cs="GHEA Grapalat"/>
          <w:b/>
          <w:color w:val="000000"/>
          <w:sz w:val="18"/>
          <w:szCs w:val="18"/>
        </w:rPr>
        <w:t>Միջանկյալ իրավաբանական անձինք</w:t>
      </w:r>
    </w:p>
    <w:p w14:paraId="66A0C939"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60486" w14:paraId="743073FC" w14:textId="77777777" w:rsidTr="00B728B3">
        <w:tc>
          <w:tcPr>
            <w:tcW w:w="2835" w:type="dxa"/>
            <w:shd w:val="clear" w:color="auto" w:fill="D9E2F3"/>
            <w:vAlign w:val="center"/>
          </w:tcPr>
          <w:p w14:paraId="415471A3"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860486" w:rsidRDefault="008D6E8E" w:rsidP="00860486">
            <w:pPr>
              <w:rPr>
                <w:rFonts w:ascii="GHEA Grapalat" w:eastAsia="GHEA Grapalat" w:hAnsi="GHEA Grapalat" w:cs="GHEA Grapalat"/>
                <w:sz w:val="18"/>
                <w:szCs w:val="18"/>
              </w:rPr>
            </w:pPr>
          </w:p>
        </w:tc>
      </w:tr>
      <w:tr w:rsidR="008D6E8E" w:rsidRPr="00860486" w14:paraId="2A50B583" w14:textId="77777777" w:rsidTr="00B728B3">
        <w:tc>
          <w:tcPr>
            <w:tcW w:w="2835" w:type="dxa"/>
            <w:shd w:val="clear" w:color="auto" w:fill="D9E2F3"/>
            <w:vAlign w:val="center"/>
          </w:tcPr>
          <w:p w14:paraId="01DE813D"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860486" w:rsidRDefault="008D6E8E" w:rsidP="00860486">
            <w:pPr>
              <w:rPr>
                <w:rFonts w:ascii="GHEA Grapalat" w:eastAsia="GHEA Grapalat" w:hAnsi="GHEA Grapalat" w:cs="GHEA Grapalat"/>
                <w:sz w:val="18"/>
                <w:szCs w:val="18"/>
              </w:rPr>
            </w:pPr>
          </w:p>
        </w:tc>
      </w:tr>
      <w:tr w:rsidR="008D6E8E" w:rsidRPr="00860486" w14:paraId="687D3425" w14:textId="77777777" w:rsidTr="00B728B3">
        <w:tc>
          <w:tcPr>
            <w:tcW w:w="2835" w:type="dxa"/>
            <w:shd w:val="clear" w:color="auto" w:fill="D9E2F3"/>
            <w:vAlign w:val="center"/>
          </w:tcPr>
          <w:p w14:paraId="75503E99"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860486" w:rsidRDefault="008D6E8E" w:rsidP="00860486">
            <w:pPr>
              <w:rPr>
                <w:rFonts w:ascii="GHEA Grapalat" w:eastAsia="GHEA Grapalat" w:hAnsi="GHEA Grapalat" w:cs="GHEA Grapalat"/>
                <w:sz w:val="18"/>
                <w:szCs w:val="18"/>
              </w:rPr>
            </w:pPr>
          </w:p>
        </w:tc>
      </w:tr>
      <w:tr w:rsidR="008D6E8E" w:rsidRPr="00860486" w14:paraId="1CAA9355" w14:textId="77777777" w:rsidTr="00B728B3">
        <w:tc>
          <w:tcPr>
            <w:tcW w:w="2835" w:type="dxa"/>
            <w:shd w:val="clear" w:color="auto" w:fill="D9E2F3"/>
            <w:vAlign w:val="center"/>
          </w:tcPr>
          <w:p w14:paraId="26464F80"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860486" w:rsidRDefault="008D6E8E" w:rsidP="00860486">
            <w:pPr>
              <w:rPr>
                <w:rFonts w:ascii="GHEA Grapalat" w:eastAsia="GHEA Grapalat" w:hAnsi="GHEA Grapalat" w:cs="GHEA Grapalat"/>
                <w:sz w:val="18"/>
                <w:szCs w:val="18"/>
              </w:rPr>
            </w:pPr>
          </w:p>
        </w:tc>
      </w:tr>
      <w:tr w:rsidR="008D6E8E" w:rsidRPr="00860486" w14:paraId="7A565DE4" w14:textId="77777777" w:rsidTr="00B728B3">
        <w:tc>
          <w:tcPr>
            <w:tcW w:w="2835" w:type="dxa"/>
            <w:shd w:val="clear" w:color="auto" w:fill="D9E2F3"/>
            <w:vAlign w:val="center"/>
          </w:tcPr>
          <w:p w14:paraId="56E2EAD6"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860486" w:rsidRDefault="008D6E8E" w:rsidP="00860486">
            <w:pPr>
              <w:rPr>
                <w:rFonts w:ascii="GHEA Grapalat" w:eastAsia="GHEA Grapalat" w:hAnsi="GHEA Grapalat" w:cs="GHEA Grapalat"/>
                <w:sz w:val="18"/>
                <w:szCs w:val="18"/>
              </w:rPr>
            </w:pPr>
          </w:p>
        </w:tc>
      </w:tr>
      <w:tr w:rsidR="008D6E8E" w:rsidRPr="00860486" w14:paraId="663A1BEC" w14:textId="77777777" w:rsidTr="00B728B3">
        <w:tc>
          <w:tcPr>
            <w:tcW w:w="2835" w:type="dxa"/>
            <w:shd w:val="clear" w:color="auto" w:fill="D9E2F3"/>
            <w:vAlign w:val="center"/>
          </w:tcPr>
          <w:p w14:paraId="5E5CFD18"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lastRenderedPageBreak/>
              <w:t>Գրանցման պետությունը</w:t>
            </w:r>
          </w:p>
        </w:tc>
        <w:tc>
          <w:tcPr>
            <w:tcW w:w="6180" w:type="dxa"/>
            <w:vAlign w:val="center"/>
          </w:tcPr>
          <w:p w14:paraId="306678EE" w14:textId="77777777" w:rsidR="008D6E8E" w:rsidRPr="00860486" w:rsidRDefault="008D6E8E" w:rsidP="00860486">
            <w:pPr>
              <w:rPr>
                <w:rFonts w:ascii="GHEA Grapalat" w:eastAsia="GHEA Grapalat" w:hAnsi="GHEA Grapalat" w:cs="GHEA Grapalat"/>
                <w:sz w:val="18"/>
                <w:szCs w:val="18"/>
              </w:rPr>
            </w:pPr>
          </w:p>
        </w:tc>
      </w:tr>
      <w:tr w:rsidR="008D6E8E" w:rsidRPr="00860486" w14:paraId="1A656018" w14:textId="77777777" w:rsidTr="00B728B3">
        <w:tc>
          <w:tcPr>
            <w:tcW w:w="2835" w:type="dxa"/>
            <w:shd w:val="clear" w:color="auto" w:fill="D9E2F3"/>
            <w:vAlign w:val="center"/>
          </w:tcPr>
          <w:p w14:paraId="5E4E284A"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860486" w:rsidRDefault="008D6E8E" w:rsidP="00860486">
            <w:pPr>
              <w:rPr>
                <w:rFonts w:ascii="GHEA Grapalat" w:eastAsia="GHEA Grapalat" w:hAnsi="GHEA Grapalat" w:cs="GHEA Grapalat"/>
                <w:sz w:val="18"/>
                <w:szCs w:val="18"/>
              </w:rPr>
            </w:pPr>
          </w:p>
        </w:tc>
      </w:tr>
    </w:tbl>
    <w:p w14:paraId="3E242FCB"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60486" w14:paraId="32EE3250" w14:textId="77777777" w:rsidTr="00B728B3">
        <w:trPr>
          <w:trHeight w:val="853"/>
        </w:trPr>
        <w:tc>
          <w:tcPr>
            <w:tcW w:w="2835" w:type="dxa"/>
            <w:vMerge w:val="restart"/>
            <w:shd w:val="clear" w:color="auto" w:fill="D9E2F3"/>
            <w:vAlign w:val="center"/>
          </w:tcPr>
          <w:p w14:paraId="0D4A45A2"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860486" w:rsidRDefault="008D6E8E" w:rsidP="00860486">
            <w:pPr>
              <w:rPr>
                <w:rFonts w:ascii="GHEA Grapalat" w:eastAsia="GHEA Grapalat" w:hAnsi="GHEA Grapalat" w:cs="GHEA Grapalat"/>
                <w:sz w:val="18"/>
                <w:szCs w:val="18"/>
              </w:rPr>
            </w:pPr>
          </w:p>
        </w:tc>
      </w:tr>
      <w:tr w:rsidR="008D6E8E" w:rsidRPr="00860486" w14:paraId="032200B2" w14:textId="77777777" w:rsidTr="00B728B3">
        <w:trPr>
          <w:trHeight w:val="850"/>
        </w:trPr>
        <w:tc>
          <w:tcPr>
            <w:tcW w:w="2835" w:type="dxa"/>
            <w:vMerge/>
            <w:shd w:val="clear" w:color="auto" w:fill="D9E2F3"/>
            <w:vAlign w:val="center"/>
          </w:tcPr>
          <w:p w14:paraId="770CE33A"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860486" w:rsidRDefault="008D6E8E" w:rsidP="00860486">
            <w:pPr>
              <w:rPr>
                <w:rFonts w:ascii="GHEA Grapalat" w:eastAsia="GHEA Grapalat" w:hAnsi="GHEA Grapalat" w:cs="GHEA Grapalat"/>
                <w:sz w:val="18"/>
                <w:szCs w:val="18"/>
              </w:rPr>
            </w:pPr>
          </w:p>
        </w:tc>
      </w:tr>
      <w:tr w:rsidR="008D6E8E" w:rsidRPr="00860486" w14:paraId="6D7AA751" w14:textId="77777777" w:rsidTr="00B728B3">
        <w:trPr>
          <w:trHeight w:val="850"/>
        </w:trPr>
        <w:tc>
          <w:tcPr>
            <w:tcW w:w="2835" w:type="dxa"/>
            <w:vMerge/>
            <w:shd w:val="clear" w:color="auto" w:fill="D9E2F3"/>
            <w:vAlign w:val="center"/>
          </w:tcPr>
          <w:p w14:paraId="4A81678F"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860486" w:rsidRDefault="008D6E8E" w:rsidP="00860486">
            <w:pPr>
              <w:rPr>
                <w:rFonts w:ascii="GHEA Grapalat" w:eastAsia="GHEA Grapalat" w:hAnsi="GHEA Grapalat" w:cs="GHEA Grapalat"/>
                <w:sz w:val="18"/>
                <w:szCs w:val="18"/>
              </w:rPr>
            </w:pPr>
          </w:p>
        </w:tc>
      </w:tr>
      <w:tr w:rsidR="008D6E8E" w:rsidRPr="00860486" w14:paraId="4A4A3410" w14:textId="77777777" w:rsidTr="00B728B3">
        <w:trPr>
          <w:trHeight w:val="850"/>
        </w:trPr>
        <w:tc>
          <w:tcPr>
            <w:tcW w:w="2835" w:type="dxa"/>
            <w:vMerge/>
            <w:shd w:val="clear" w:color="auto" w:fill="D9E2F3"/>
            <w:vAlign w:val="center"/>
          </w:tcPr>
          <w:p w14:paraId="1571B8AD"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860486" w:rsidRDefault="008D6E8E" w:rsidP="00860486">
            <w:pPr>
              <w:rPr>
                <w:rFonts w:ascii="GHEA Grapalat" w:eastAsia="GHEA Grapalat" w:hAnsi="GHEA Grapalat" w:cs="GHEA Grapalat"/>
                <w:sz w:val="18"/>
                <w:szCs w:val="18"/>
              </w:rPr>
            </w:pPr>
          </w:p>
        </w:tc>
      </w:tr>
      <w:tr w:rsidR="008D6E8E" w:rsidRPr="00860486" w14:paraId="4E1B9735" w14:textId="77777777" w:rsidTr="00B728B3">
        <w:trPr>
          <w:trHeight w:val="850"/>
        </w:trPr>
        <w:tc>
          <w:tcPr>
            <w:tcW w:w="2835" w:type="dxa"/>
            <w:vMerge/>
            <w:shd w:val="clear" w:color="auto" w:fill="D9E2F3"/>
            <w:vAlign w:val="center"/>
          </w:tcPr>
          <w:p w14:paraId="1BBC151E"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860486" w:rsidRDefault="008D6E8E" w:rsidP="00860486">
            <w:pPr>
              <w:rPr>
                <w:rFonts w:ascii="GHEA Grapalat" w:eastAsia="GHEA Grapalat" w:hAnsi="GHEA Grapalat" w:cs="GHEA Grapalat"/>
                <w:sz w:val="18"/>
                <w:szCs w:val="18"/>
              </w:rPr>
            </w:pPr>
          </w:p>
        </w:tc>
      </w:tr>
    </w:tbl>
    <w:p w14:paraId="13849E87" w14:textId="77777777" w:rsidR="008D6E8E" w:rsidRPr="00860486" w:rsidRDefault="008D6E8E" w:rsidP="001D3763">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860486">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60486" w14:paraId="12339598" w14:textId="77777777" w:rsidTr="00B728B3">
        <w:tc>
          <w:tcPr>
            <w:tcW w:w="2835" w:type="dxa"/>
            <w:shd w:val="clear" w:color="auto" w:fill="D9E2F3"/>
            <w:vAlign w:val="center"/>
          </w:tcPr>
          <w:p w14:paraId="61C26573"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860486" w:rsidRDefault="008D6E8E" w:rsidP="00860486">
            <w:pPr>
              <w:rPr>
                <w:rFonts w:ascii="GHEA Grapalat" w:eastAsia="GHEA Grapalat" w:hAnsi="GHEA Grapalat" w:cs="GHEA Grapalat"/>
                <w:sz w:val="18"/>
                <w:szCs w:val="18"/>
              </w:rPr>
            </w:pPr>
          </w:p>
        </w:tc>
      </w:tr>
      <w:tr w:rsidR="008D6E8E" w:rsidRPr="00860486" w14:paraId="24495AE2" w14:textId="77777777" w:rsidTr="00B728B3">
        <w:tc>
          <w:tcPr>
            <w:tcW w:w="2835" w:type="dxa"/>
            <w:shd w:val="clear" w:color="auto" w:fill="D9E2F3"/>
            <w:vAlign w:val="center"/>
          </w:tcPr>
          <w:p w14:paraId="5FFE9819" w14:textId="77777777" w:rsidR="008D6E8E" w:rsidRPr="00860486" w:rsidRDefault="008D6E8E" w:rsidP="001D3763">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860486" w:rsidRDefault="008D6E8E" w:rsidP="00860486">
            <w:pPr>
              <w:rPr>
                <w:rFonts w:ascii="GHEA Grapalat" w:eastAsia="GHEA Grapalat" w:hAnsi="GHEA Grapalat" w:cs="GHEA Grapalat"/>
                <w:sz w:val="18"/>
                <w:szCs w:val="18"/>
              </w:rPr>
            </w:pPr>
          </w:p>
        </w:tc>
      </w:tr>
    </w:tbl>
    <w:p w14:paraId="30EDA74F" w14:textId="77777777" w:rsidR="008D6E8E" w:rsidRPr="00860486" w:rsidRDefault="008D6E8E" w:rsidP="001D3763">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860486">
        <w:rPr>
          <w:rFonts w:ascii="GHEA Grapalat" w:eastAsia="GHEA Grapalat" w:hAnsi="GHEA Grapalat" w:cs="GHEA Grapalat"/>
          <w:b/>
          <w:color w:val="000000"/>
          <w:sz w:val="18"/>
          <w:szCs w:val="18"/>
        </w:rPr>
        <w:t>Լրացուցիչ նշումներ</w:t>
      </w:r>
    </w:p>
    <w:p w14:paraId="28384549" w14:textId="77777777" w:rsidR="008D6E8E" w:rsidRPr="00860486" w:rsidRDefault="008D6E8E" w:rsidP="00860486">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860486" w14:paraId="13EE74B4" w14:textId="77777777" w:rsidTr="00B728B3">
        <w:tc>
          <w:tcPr>
            <w:tcW w:w="9016" w:type="dxa"/>
            <w:shd w:val="clear" w:color="auto" w:fill="DEEAF6"/>
          </w:tcPr>
          <w:p w14:paraId="11C6D538" w14:textId="77777777" w:rsidR="008D6E8E" w:rsidRPr="00860486" w:rsidRDefault="008D6E8E" w:rsidP="00860486">
            <w:pPr>
              <w:rPr>
                <w:rFonts w:ascii="GHEA Grapalat" w:eastAsia="GHEA Grapalat" w:hAnsi="GHEA Grapalat" w:cs="GHEA Grapalat"/>
                <w:i/>
                <w:color w:val="000000"/>
                <w:sz w:val="18"/>
                <w:szCs w:val="18"/>
              </w:rPr>
            </w:pPr>
            <w:r w:rsidRPr="00860486">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860486" w14:paraId="18D1B3C6" w14:textId="77777777" w:rsidTr="00583F65">
        <w:trPr>
          <w:trHeight w:val="1392"/>
        </w:trPr>
        <w:tc>
          <w:tcPr>
            <w:tcW w:w="9016" w:type="dxa"/>
            <w:shd w:val="clear" w:color="auto" w:fill="auto"/>
          </w:tcPr>
          <w:p w14:paraId="3DFFC913" w14:textId="77777777" w:rsidR="008D6E8E" w:rsidRPr="00860486" w:rsidRDefault="008D6E8E" w:rsidP="00860486">
            <w:pPr>
              <w:rPr>
                <w:rFonts w:ascii="GHEA Grapalat" w:eastAsia="GHEA Grapalat" w:hAnsi="GHEA Grapalat" w:cs="GHEA Grapalat"/>
                <w:b/>
                <w:color w:val="000000"/>
                <w:sz w:val="18"/>
                <w:szCs w:val="18"/>
              </w:rPr>
            </w:pPr>
          </w:p>
        </w:tc>
      </w:tr>
    </w:tbl>
    <w:p w14:paraId="472E85FF" w14:textId="77777777" w:rsidR="008D6E8E" w:rsidRPr="00860486" w:rsidRDefault="008D6E8E" w:rsidP="00860486">
      <w:pPr>
        <w:rPr>
          <w:rFonts w:ascii="GHEA Grapalat" w:eastAsia="GHEA Grapalat" w:hAnsi="GHEA Grapalat" w:cs="GHEA Grapalat"/>
          <w:b/>
          <w:sz w:val="18"/>
          <w:szCs w:val="18"/>
        </w:rPr>
      </w:pPr>
    </w:p>
    <w:p w14:paraId="5ED76465" w14:textId="77777777" w:rsidR="008D6E8E" w:rsidRPr="00860486" w:rsidRDefault="008D6E8E" w:rsidP="00860486">
      <w:pPr>
        <w:jc w:val="center"/>
        <w:rPr>
          <w:rFonts w:ascii="GHEA Grapalat" w:eastAsia="GHEA Grapalat" w:hAnsi="GHEA Grapalat" w:cs="GHEA Grapalat"/>
          <w:b/>
          <w:sz w:val="18"/>
          <w:szCs w:val="18"/>
        </w:rPr>
      </w:pPr>
    </w:p>
    <w:p w14:paraId="083371F4" w14:textId="77777777" w:rsidR="008D6E8E" w:rsidRPr="00860486" w:rsidRDefault="008D6E8E" w:rsidP="00860486">
      <w:pPr>
        <w:jc w:val="center"/>
        <w:rPr>
          <w:rFonts w:ascii="GHEA Grapalat" w:eastAsia="GHEA Grapalat" w:hAnsi="GHEA Grapalat" w:cs="GHEA Grapalat"/>
          <w:b/>
          <w:sz w:val="18"/>
          <w:szCs w:val="18"/>
        </w:rPr>
      </w:pPr>
      <w:r w:rsidRPr="00860486">
        <w:rPr>
          <w:rFonts w:ascii="GHEA Grapalat" w:eastAsia="GHEA Grapalat" w:hAnsi="GHEA Grapalat" w:cs="GHEA Grapalat"/>
          <w:b/>
          <w:sz w:val="18"/>
          <w:szCs w:val="18"/>
        </w:rPr>
        <w:t>I. Հայտարարագրի լրացման կարգը</w:t>
      </w:r>
    </w:p>
    <w:p w14:paraId="38A74966" w14:textId="77777777" w:rsidR="008D6E8E" w:rsidRPr="00860486" w:rsidRDefault="008D6E8E" w:rsidP="00860486">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860486" w:rsidRDefault="008D6E8E" w:rsidP="001D3763">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0486">
        <w:rPr>
          <w:rFonts w:ascii="Cambria Math" w:eastAsia="GHEA Grapalat" w:hAnsi="Cambria Math" w:cs="GHEA Grapalat"/>
          <w:color w:val="000000"/>
          <w:sz w:val="18"/>
          <w:szCs w:val="18"/>
        </w:rPr>
        <w:t>․</w:t>
      </w:r>
    </w:p>
    <w:p w14:paraId="1523C8B1"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860486" w:rsidRDefault="008D6E8E" w:rsidP="001D3763">
      <w:pPr>
        <w:numPr>
          <w:ilvl w:val="1"/>
          <w:numId w:val="9"/>
        </w:numP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860486">
        <w:rPr>
          <w:rFonts w:ascii="GHEA Grapalat" w:eastAsia="GHEA Grapalat" w:hAnsi="GHEA Grapalat" w:cs="GHEA Grapalat"/>
          <w:sz w:val="18"/>
          <w:szCs w:val="18"/>
          <w:lang w:val="hy-AM"/>
        </w:rPr>
        <w:t xml:space="preserve">սույն ընթացակարգի </w:t>
      </w:r>
      <w:r w:rsidRPr="00860486">
        <w:rPr>
          <w:rFonts w:ascii="GHEA Grapalat" w:eastAsia="GHEA Grapalat" w:hAnsi="GHEA Grapalat" w:cs="GHEA Grapalat"/>
          <w:sz w:val="18"/>
          <w:szCs w:val="18"/>
        </w:rPr>
        <w:t>հայտում ներառվող փաստաթղթերը.</w:t>
      </w:r>
    </w:p>
    <w:p w14:paraId="0A99F330" w14:textId="77777777" w:rsidR="008D6E8E" w:rsidRPr="00860486" w:rsidRDefault="008D6E8E" w:rsidP="001D3763">
      <w:pPr>
        <w:numPr>
          <w:ilvl w:val="1"/>
          <w:numId w:val="9"/>
        </w:numP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860486" w:rsidRDefault="008D6E8E" w:rsidP="00860486">
      <w:pPr>
        <w:ind w:firstLine="567"/>
        <w:jc w:val="both"/>
        <w:rPr>
          <w:rFonts w:ascii="GHEA Grapalat" w:eastAsia="GHEA Grapalat" w:hAnsi="GHEA Grapalat" w:cs="GHEA Grapalat"/>
          <w:sz w:val="18"/>
          <w:szCs w:val="18"/>
        </w:rPr>
      </w:pPr>
    </w:p>
    <w:p w14:paraId="2D4F0445" w14:textId="77777777" w:rsidR="008D6E8E" w:rsidRPr="00860486" w:rsidRDefault="008D6E8E" w:rsidP="001D3763">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Հայտարարագրի</w:t>
      </w:r>
      <w:r w:rsidRPr="00860486">
        <w:rPr>
          <w:rFonts w:ascii="GHEA Grapalat" w:eastAsia="GHEA Grapalat" w:hAnsi="GHEA Grapalat" w:cs="GHEA Grapalat"/>
          <w:color w:val="000000"/>
          <w:sz w:val="18"/>
          <w:szCs w:val="18"/>
        </w:rPr>
        <w:t xml:space="preserve"> 2-րդ բաժինը (Բաժնետոմսերի ցուցակման տվյալները)</w:t>
      </w:r>
      <w:r w:rsidRPr="00860486">
        <w:rPr>
          <w:rFonts w:ascii="GHEA Grapalat" w:eastAsia="GHEA Grapalat" w:hAnsi="GHEA Grapalat" w:cs="GHEA Grapalat"/>
          <w:b/>
          <w:color w:val="000000"/>
          <w:sz w:val="18"/>
          <w:szCs w:val="18"/>
        </w:rPr>
        <w:t xml:space="preserve"> </w:t>
      </w:r>
      <w:r w:rsidRPr="00860486">
        <w:rPr>
          <w:rFonts w:ascii="GHEA Grapalat" w:eastAsia="GHEA Grapalat" w:hAnsi="GHEA Grapalat" w:cs="GHEA Grapalat"/>
          <w:color w:val="000000"/>
          <w:sz w:val="18"/>
          <w:szCs w:val="18"/>
        </w:rPr>
        <w:t>լրացվում է, եթե Կազմակերպության կամ Կազմակերպություն</w:t>
      </w:r>
      <w:r w:rsidRPr="00860486">
        <w:rPr>
          <w:rFonts w:ascii="GHEA Grapalat" w:eastAsia="GHEA Grapalat" w:hAnsi="GHEA Grapalat" w:cs="GHEA Grapalat"/>
          <w:sz w:val="18"/>
          <w:szCs w:val="18"/>
        </w:rPr>
        <w:t xml:space="preserve">ն </w:t>
      </w:r>
      <w:r w:rsidRPr="00860486">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60486">
        <w:rPr>
          <w:rFonts w:ascii="GHEA Grapalat" w:eastAsia="GHEA Grapalat" w:hAnsi="GHEA Grapalat" w:cs="GHEA Grapalat"/>
          <w:sz w:val="18"/>
          <w:szCs w:val="18"/>
        </w:rPr>
        <w:t>այս</w:t>
      </w:r>
      <w:r w:rsidRPr="00860486">
        <w:rPr>
          <w:rFonts w:ascii="GHEA Grapalat" w:eastAsia="GHEA Grapalat" w:hAnsi="GHEA Grapalat" w:cs="GHEA Grapalat"/>
          <w:color w:val="000000"/>
          <w:sz w:val="18"/>
          <w:szCs w:val="18"/>
        </w:rPr>
        <w:t xml:space="preserve"> բաժինը լրացվում է Կազմակերպության կամ </w:t>
      </w:r>
      <w:r w:rsidRPr="00860486">
        <w:rPr>
          <w:rFonts w:ascii="GHEA Grapalat" w:eastAsia="GHEA Grapalat" w:hAnsi="GHEA Grapalat" w:cs="GHEA Grapalat"/>
          <w:sz w:val="18"/>
          <w:szCs w:val="18"/>
        </w:rPr>
        <w:t>Կազմակերպությունն</w:t>
      </w:r>
      <w:r w:rsidRPr="00860486">
        <w:rPr>
          <w:rFonts w:ascii="GHEA Grapalat" w:eastAsia="GHEA Grapalat" w:hAnsi="GHEA Grapalat" w:cs="GHEA Grapalat"/>
          <w:color w:val="000000"/>
          <w:sz w:val="18"/>
          <w:szCs w:val="18"/>
        </w:rPr>
        <w:t xml:space="preserve"> ամբողջությամբ վերահսկող այլ իրավաբանական անձի համար։ </w:t>
      </w:r>
      <w:r w:rsidRPr="00860486">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60486">
        <w:rPr>
          <w:rFonts w:ascii="GHEA Grapalat" w:eastAsia="GHEA Grapalat" w:hAnsi="GHEA Grapalat" w:cs="GHEA Grapalat"/>
          <w:color w:val="000000"/>
          <w:sz w:val="18"/>
          <w:szCs w:val="18"/>
        </w:rPr>
        <w:t>Այս բաժնում ենթաբաժինները լրացվում են հետևյալ կանոններով</w:t>
      </w:r>
      <w:r w:rsidRPr="00860486">
        <w:rPr>
          <w:rFonts w:ascii="Cambria Math" w:eastAsia="GHEA Grapalat" w:hAnsi="Cambria Math" w:cs="GHEA Grapalat"/>
          <w:color w:val="000000"/>
          <w:sz w:val="18"/>
          <w:szCs w:val="18"/>
        </w:rPr>
        <w:t>․</w:t>
      </w:r>
    </w:p>
    <w:p w14:paraId="4B6383C9"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«Վերահսկողության մակարդակը» ենթաբաժինը լրացվում է, եթե հայտարարագրի 2</w:t>
      </w:r>
      <w:r w:rsidRPr="00860486">
        <w:rPr>
          <w:rFonts w:ascii="Cambria Math" w:eastAsia="Cambria Math" w:hAnsi="Cambria Math" w:cs="Cambria Math"/>
          <w:sz w:val="18"/>
          <w:szCs w:val="18"/>
        </w:rPr>
        <w:t>․</w:t>
      </w:r>
      <w:r w:rsidRPr="00860486">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860486" w:rsidRDefault="008D6E8E" w:rsidP="00860486">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860486" w:rsidRDefault="008D6E8E" w:rsidP="001D3763">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860486">
        <w:rPr>
          <w:rFonts w:ascii="GHEA Grapalat" w:eastAsia="GHEA Grapalat" w:hAnsi="GHEA Grapalat" w:cs="GHEA Grapalat"/>
          <w:b/>
          <w:color w:val="000000"/>
          <w:sz w:val="18"/>
          <w:szCs w:val="18"/>
        </w:rPr>
        <w:t xml:space="preserve"> </w:t>
      </w:r>
      <w:r w:rsidRPr="00860486">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0486">
        <w:rPr>
          <w:rFonts w:ascii="Cambria Math" w:eastAsia="GHEA Grapalat" w:hAnsi="Cambria Math" w:cs="GHEA Grapalat"/>
          <w:color w:val="000000"/>
          <w:sz w:val="18"/>
          <w:szCs w:val="18"/>
        </w:rPr>
        <w:t>․</w:t>
      </w:r>
    </w:p>
    <w:p w14:paraId="52D67B23"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860486" w:rsidRDefault="008D6E8E" w:rsidP="00860486">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860486" w:rsidRDefault="008D6E8E" w:rsidP="001D3763">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860486">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0486">
        <w:rPr>
          <w:rFonts w:ascii="Cambria Math" w:eastAsia="GHEA Grapalat" w:hAnsi="Cambria Math" w:cs="GHEA Grapalat"/>
          <w:color w:val="000000"/>
          <w:sz w:val="18"/>
          <w:szCs w:val="18"/>
        </w:rPr>
        <w:t>․</w:t>
      </w:r>
    </w:p>
    <w:p w14:paraId="2A288FD4"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860486">
        <w:rPr>
          <w:rFonts w:ascii="GHEA Grapalat" w:eastAsia="GHEA Grapalat" w:hAnsi="GHEA Grapalat" w:cs="GHEA Grapalat"/>
          <w:sz w:val="18"/>
          <w:szCs w:val="18"/>
        </w:rPr>
        <w:t>կազմակերպությունների)»</w:t>
      </w:r>
      <w:proofErr w:type="gramEnd"/>
      <w:r w:rsidRPr="00860486">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0486">
        <w:rPr>
          <w:rFonts w:ascii="Cambria Math" w:eastAsia="GHEA Grapalat" w:hAnsi="Cambria Math" w:cs="GHEA Grapalat"/>
          <w:sz w:val="18"/>
          <w:szCs w:val="18"/>
        </w:rPr>
        <w:t>․</w:t>
      </w:r>
    </w:p>
    <w:p w14:paraId="75956263" w14:textId="77777777" w:rsidR="008D6E8E" w:rsidRPr="00860486" w:rsidRDefault="008D6E8E" w:rsidP="00860486">
      <w:pPr>
        <w:pBdr>
          <w:top w:val="nil"/>
          <w:left w:val="nil"/>
          <w:bottom w:val="nil"/>
          <w:right w:val="nil"/>
          <w:between w:val="nil"/>
        </w:pBdr>
        <w:ind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lastRenderedPageBreak/>
        <w:t>ա</w:t>
      </w:r>
      <w:r w:rsidRPr="00860486">
        <w:rPr>
          <w:rFonts w:ascii="Cambria Math" w:eastAsia="GHEA Grapalat" w:hAnsi="Cambria Math" w:cs="GHEA Grapalat"/>
          <w:sz w:val="18"/>
          <w:szCs w:val="18"/>
        </w:rPr>
        <w:t>․</w:t>
      </w:r>
      <w:r w:rsidRPr="00860486">
        <w:rPr>
          <w:rFonts w:ascii="GHEA Grapalat" w:eastAsia="GHEA Grapalat" w:hAnsi="GHEA Grapalat" w:cs="GHEA Grapalat"/>
          <w:sz w:val="18"/>
          <w:szCs w:val="18"/>
        </w:rPr>
        <w:t xml:space="preserve"> Այս ենթաբաժնի «</w:t>
      </w:r>
      <w:r w:rsidRPr="00860486">
        <w:rPr>
          <w:rFonts w:ascii="GHEA Grapalat" w:eastAsia="GHEA Grapalat" w:hAnsi="GHEA Grapalat" w:cs="GHEA Grapalat"/>
          <w:b/>
          <w:sz w:val="18"/>
          <w:szCs w:val="18"/>
        </w:rPr>
        <w:t>ա</w:t>
      </w:r>
      <w:r w:rsidRPr="00860486">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860486">
        <w:rPr>
          <w:rFonts w:ascii="GHEA Grapalat" w:eastAsia="GHEA Grapalat" w:hAnsi="GHEA Grapalat" w:cs="GHEA Grapalat"/>
          <w:sz w:val="18"/>
          <w:szCs w:val="18"/>
        </w:rPr>
        <w:t>մասնակցություն)։</w:t>
      </w:r>
      <w:proofErr w:type="gramEnd"/>
      <w:r w:rsidRPr="00860486">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860486" w:rsidRDefault="008D6E8E" w:rsidP="00860486">
      <w:pPr>
        <w:pBdr>
          <w:top w:val="nil"/>
          <w:left w:val="nil"/>
          <w:bottom w:val="nil"/>
          <w:right w:val="nil"/>
          <w:between w:val="nil"/>
        </w:pBdr>
        <w:ind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բ</w:t>
      </w:r>
      <w:r w:rsidRPr="00860486">
        <w:rPr>
          <w:rFonts w:ascii="Cambria Math" w:eastAsia="GHEA Grapalat" w:hAnsi="Cambria Math" w:cs="GHEA Grapalat"/>
          <w:sz w:val="18"/>
          <w:szCs w:val="18"/>
        </w:rPr>
        <w:t>․</w:t>
      </w:r>
      <w:r w:rsidRPr="00860486">
        <w:rPr>
          <w:rFonts w:ascii="GHEA Grapalat" w:eastAsia="GHEA Grapalat" w:hAnsi="GHEA Grapalat" w:cs="GHEA Grapalat"/>
          <w:sz w:val="18"/>
          <w:szCs w:val="18"/>
        </w:rPr>
        <w:t xml:space="preserve"> Այս ենթաբաժնի «</w:t>
      </w:r>
      <w:r w:rsidRPr="00860486">
        <w:rPr>
          <w:rFonts w:ascii="GHEA Grapalat" w:eastAsia="GHEA Grapalat" w:hAnsi="GHEA Grapalat" w:cs="GHEA Grapalat"/>
          <w:b/>
          <w:sz w:val="18"/>
          <w:szCs w:val="18"/>
        </w:rPr>
        <w:t>բ</w:t>
      </w:r>
      <w:r w:rsidRPr="00860486">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860486" w:rsidRDefault="008D6E8E" w:rsidP="00860486">
      <w:pPr>
        <w:pBdr>
          <w:top w:val="nil"/>
          <w:left w:val="nil"/>
          <w:bottom w:val="nil"/>
          <w:right w:val="nil"/>
          <w:between w:val="nil"/>
        </w:pBdr>
        <w:ind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գ</w:t>
      </w:r>
      <w:r w:rsidRPr="00860486">
        <w:rPr>
          <w:rFonts w:ascii="Cambria Math" w:eastAsia="GHEA Grapalat" w:hAnsi="Cambria Math" w:cs="GHEA Grapalat"/>
          <w:sz w:val="18"/>
          <w:szCs w:val="18"/>
        </w:rPr>
        <w:t xml:space="preserve">․ </w:t>
      </w:r>
      <w:r w:rsidRPr="00860486">
        <w:rPr>
          <w:rFonts w:ascii="GHEA Grapalat" w:eastAsia="GHEA Grapalat" w:hAnsi="GHEA Grapalat" w:cs="GHEA Grapalat"/>
          <w:sz w:val="18"/>
          <w:szCs w:val="18"/>
        </w:rPr>
        <w:t>Այս ենթաբաժնի «</w:t>
      </w:r>
      <w:r w:rsidRPr="00860486">
        <w:rPr>
          <w:rFonts w:ascii="GHEA Grapalat" w:eastAsia="GHEA Grapalat" w:hAnsi="GHEA Grapalat" w:cs="GHEA Grapalat"/>
          <w:b/>
          <w:sz w:val="18"/>
          <w:szCs w:val="18"/>
        </w:rPr>
        <w:t>գ</w:t>
      </w:r>
      <w:r w:rsidRPr="00860486">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2" w:name="_heading=h.gjdgxs" w:colFirst="0" w:colLast="0"/>
      <w:bookmarkEnd w:id="12"/>
      <w:r w:rsidRPr="00860486">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860486">
        <w:rPr>
          <w:rFonts w:ascii="GHEA Grapalat" w:eastAsia="GHEA Grapalat" w:hAnsi="GHEA Grapalat" w:cs="GHEA Grapalat"/>
          <w:sz w:val="18"/>
          <w:szCs w:val="18"/>
        </w:rPr>
        <w:t>համար)»</w:t>
      </w:r>
      <w:proofErr w:type="gramEnd"/>
      <w:r w:rsidRPr="00860486">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0486">
        <w:rPr>
          <w:rFonts w:ascii="Cambria Math" w:eastAsia="Cambria Math" w:hAnsi="Cambria Math" w:cs="Cambria Math"/>
          <w:sz w:val="18"/>
          <w:szCs w:val="18"/>
        </w:rPr>
        <w:t>․</w:t>
      </w:r>
      <w:r w:rsidRPr="00860486">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860486">
        <w:rPr>
          <w:rFonts w:ascii="Cambria Math" w:eastAsia="GHEA Grapalat" w:hAnsi="Cambria Math" w:cs="GHEA Grapalat"/>
          <w:sz w:val="18"/>
          <w:szCs w:val="18"/>
        </w:rPr>
        <w:t>․</w:t>
      </w:r>
    </w:p>
    <w:p w14:paraId="22F0BC2B" w14:textId="77777777" w:rsidR="008D6E8E" w:rsidRPr="00860486" w:rsidRDefault="008D6E8E" w:rsidP="00860486">
      <w:pPr>
        <w:pBdr>
          <w:top w:val="nil"/>
          <w:left w:val="nil"/>
          <w:bottom w:val="nil"/>
          <w:right w:val="nil"/>
          <w:between w:val="nil"/>
        </w:pBdr>
        <w:ind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ա</w:t>
      </w:r>
      <w:r w:rsidRPr="00860486">
        <w:rPr>
          <w:rFonts w:ascii="Cambria Math" w:eastAsia="GHEA Grapalat" w:hAnsi="Cambria Math" w:cs="GHEA Grapalat"/>
          <w:sz w:val="18"/>
          <w:szCs w:val="18"/>
        </w:rPr>
        <w:t xml:space="preserve">․ </w:t>
      </w:r>
      <w:r w:rsidRPr="00860486">
        <w:rPr>
          <w:rFonts w:ascii="GHEA Grapalat" w:eastAsia="GHEA Grapalat" w:hAnsi="GHEA Grapalat" w:cs="GHEA Grapalat"/>
          <w:sz w:val="18"/>
          <w:szCs w:val="18"/>
        </w:rPr>
        <w:t>Այս ենթաբաժնի «</w:t>
      </w:r>
      <w:r w:rsidRPr="00860486">
        <w:rPr>
          <w:rFonts w:ascii="GHEA Grapalat" w:eastAsia="GHEA Grapalat" w:hAnsi="GHEA Grapalat" w:cs="GHEA Grapalat"/>
          <w:b/>
          <w:sz w:val="18"/>
          <w:szCs w:val="18"/>
        </w:rPr>
        <w:t>ա</w:t>
      </w:r>
      <w:r w:rsidRPr="00860486">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860486" w:rsidRDefault="008D6E8E" w:rsidP="00860486">
      <w:pPr>
        <w:pBdr>
          <w:top w:val="nil"/>
          <w:left w:val="nil"/>
          <w:bottom w:val="nil"/>
          <w:right w:val="nil"/>
          <w:between w:val="nil"/>
        </w:pBdr>
        <w:ind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բ</w:t>
      </w:r>
      <w:r w:rsidRPr="00860486">
        <w:rPr>
          <w:rFonts w:ascii="Cambria Math" w:eastAsia="GHEA Grapalat" w:hAnsi="Cambria Math" w:cs="GHEA Grapalat"/>
          <w:sz w:val="18"/>
          <w:szCs w:val="18"/>
        </w:rPr>
        <w:t xml:space="preserve">․ </w:t>
      </w:r>
      <w:r w:rsidRPr="00860486">
        <w:rPr>
          <w:rFonts w:ascii="GHEA Grapalat" w:eastAsia="GHEA Grapalat" w:hAnsi="GHEA Grapalat" w:cs="GHEA Grapalat"/>
          <w:sz w:val="18"/>
          <w:szCs w:val="18"/>
        </w:rPr>
        <w:t>Այս ենթաբաժնի «</w:t>
      </w:r>
      <w:r w:rsidRPr="00860486">
        <w:rPr>
          <w:rFonts w:ascii="GHEA Grapalat" w:eastAsia="GHEA Grapalat" w:hAnsi="GHEA Grapalat" w:cs="GHEA Grapalat"/>
          <w:b/>
          <w:sz w:val="18"/>
          <w:szCs w:val="18"/>
        </w:rPr>
        <w:t>բ</w:t>
      </w:r>
      <w:r w:rsidRPr="00860486">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860486" w:rsidRDefault="008D6E8E" w:rsidP="00860486">
      <w:pPr>
        <w:pBdr>
          <w:top w:val="nil"/>
          <w:left w:val="nil"/>
          <w:bottom w:val="nil"/>
          <w:right w:val="nil"/>
          <w:between w:val="nil"/>
        </w:pBdr>
        <w:ind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գ</w:t>
      </w:r>
      <w:r w:rsidRPr="00860486">
        <w:rPr>
          <w:rFonts w:ascii="Cambria Math" w:eastAsia="GHEA Grapalat" w:hAnsi="Cambria Math" w:cs="GHEA Grapalat"/>
          <w:sz w:val="18"/>
          <w:szCs w:val="18"/>
        </w:rPr>
        <w:t xml:space="preserve">․ </w:t>
      </w:r>
      <w:r w:rsidRPr="00860486">
        <w:rPr>
          <w:rFonts w:ascii="GHEA Grapalat" w:eastAsia="GHEA Grapalat" w:hAnsi="GHEA Grapalat" w:cs="GHEA Grapalat"/>
          <w:sz w:val="18"/>
          <w:szCs w:val="18"/>
        </w:rPr>
        <w:t>Այս ենթաբաժնի «</w:t>
      </w:r>
      <w:r w:rsidRPr="00860486">
        <w:rPr>
          <w:rFonts w:ascii="GHEA Grapalat" w:eastAsia="GHEA Grapalat" w:hAnsi="GHEA Grapalat" w:cs="GHEA Grapalat"/>
          <w:b/>
          <w:sz w:val="18"/>
          <w:szCs w:val="18"/>
        </w:rPr>
        <w:t>գ</w:t>
      </w:r>
      <w:r w:rsidRPr="00860486">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860486" w:rsidRDefault="008D6E8E" w:rsidP="00860486">
      <w:pPr>
        <w:pBdr>
          <w:top w:val="nil"/>
          <w:left w:val="nil"/>
          <w:bottom w:val="nil"/>
          <w:right w:val="nil"/>
          <w:between w:val="nil"/>
        </w:pBdr>
        <w:ind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դ</w:t>
      </w:r>
      <w:r w:rsidRPr="00860486">
        <w:rPr>
          <w:rFonts w:ascii="Cambria Math" w:eastAsia="GHEA Grapalat" w:hAnsi="Cambria Math" w:cs="GHEA Grapalat"/>
          <w:sz w:val="18"/>
          <w:szCs w:val="18"/>
        </w:rPr>
        <w:t xml:space="preserve">․ </w:t>
      </w:r>
      <w:r w:rsidRPr="00860486">
        <w:rPr>
          <w:rFonts w:ascii="GHEA Grapalat" w:eastAsia="GHEA Grapalat" w:hAnsi="GHEA Grapalat" w:cs="GHEA Grapalat"/>
          <w:sz w:val="18"/>
          <w:szCs w:val="18"/>
        </w:rPr>
        <w:t>Այս ենթաբաժնի «</w:t>
      </w:r>
      <w:r w:rsidRPr="00860486">
        <w:rPr>
          <w:rFonts w:ascii="GHEA Grapalat" w:eastAsia="GHEA Grapalat" w:hAnsi="GHEA Grapalat" w:cs="GHEA Grapalat"/>
          <w:b/>
          <w:sz w:val="18"/>
          <w:szCs w:val="18"/>
        </w:rPr>
        <w:t>դ</w:t>
      </w:r>
      <w:r w:rsidRPr="00860486">
        <w:rPr>
          <w:rFonts w:ascii="GHEA Grapalat" w:eastAsia="GHEA Grapalat" w:hAnsi="GHEA Grapalat" w:cs="GHEA Grapalat"/>
          <w:sz w:val="18"/>
          <w:szCs w:val="18"/>
        </w:rPr>
        <w:t>»</w:t>
      </w:r>
      <w:r w:rsidRPr="00860486">
        <w:rPr>
          <w:rFonts w:ascii="GHEA Grapalat" w:eastAsia="GHEA Grapalat" w:hAnsi="GHEA Grapalat" w:cs="GHEA Grapalat"/>
          <w:b/>
          <w:sz w:val="18"/>
          <w:szCs w:val="18"/>
        </w:rPr>
        <w:t xml:space="preserve"> </w:t>
      </w:r>
      <w:r w:rsidRPr="00860486">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860486" w:rsidRDefault="008D6E8E" w:rsidP="00860486">
      <w:pPr>
        <w:pBdr>
          <w:top w:val="nil"/>
          <w:left w:val="nil"/>
          <w:bottom w:val="nil"/>
          <w:right w:val="nil"/>
          <w:between w:val="nil"/>
        </w:pBdr>
        <w:ind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ե</w:t>
      </w:r>
      <w:r w:rsidRPr="00860486">
        <w:rPr>
          <w:rFonts w:ascii="Cambria Math" w:eastAsia="GHEA Grapalat" w:hAnsi="Cambria Math" w:cs="GHEA Grapalat"/>
          <w:sz w:val="18"/>
          <w:szCs w:val="18"/>
        </w:rPr>
        <w:t xml:space="preserve">․ </w:t>
      </w:r>
      <w:r w:rsidRPr="00860486">
        <w:rPr>
          <w:rFonts w:ascii="GHEA Grapalat" w:eastAsia="GHEA Grapalat" w:hAnsi="GHEA Grapalat" w:cs="GHEA Grapalat"/>
          <w:sz w:val="18"/>
          <w:szCs w:val="18"/>
        </w:rPr>
        <w:t>Այս ենթաբաժնի «</w:t>
      </w:r>
      <w:r w:rsidRPr="00860486">
        <w:rPr>
          <w:rFonts w:ascii="GHEA Grapalat" w:eastAsia="GHEA Grapalat" w:hAnsi="GHEA Grapalat" w:cs="GHEA Grapalat"/>
          <w:b/>
          <w:sz w:val="18"/>
          <w:szCs w:val="18"/>
        </w:rPr>
        <w:t>ե</w:t>
      </w:r>
      <w:r w:rsidRPr="00860486">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860486" w:rsidRDefault="008D6E8E" w:rsidP="00860486">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860486" w:rsidRDefault="008D6E8E" w:rsidP="001D3763">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860486">
        <w:rPr>
          <w:rFonts w:ascii="GHEA Grapalat" w:eastAsia="GHEA Grapalat" w:hAnsi="GHEA Grapalat" w:cs="GHEA Grapalat"/>
          <w:sz w:val="18"/>
          <w:szCs w:val="18"/>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60486">
        <w:rPr>
          <w:rFonts w:ascii="GHEA Grapalat" w:eastAsia="GHEA Grapalat" w:hAnsi="GHEA Grapalat" w:cs="GHEA Grapalat"/>
          <w:color w:val="000000"/>
          <w:sz w:val="18"/>
          <w:szCs w:val="18"/>
        </w:rPr>
        <w:t xml:space="preserve">ենթակա է լրացման յուրաքանչյուր </w:t>
      </w:r>
      <w:r w:rsidRPr="00860486">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860486">
        <w:rPr>
          <w:rFonts w:ascii="GHEA Grapalat" w:eastAsia="GHEA Grapalat" w:hAnsi="GHEA Grapalat" w:cs="GHEA Grapalat"/>
          <w:color w:val="000000"/>
          <w:sz w:val="18"/>
          <w:szCs w:val="18"/>
        </w:rPr>
        <w:t>Այս բաժնում ենթաբաժինները լրացվում են հետևյալ կանոններով</w:t>
      </w:r>
      <w:r w:rsidRPr="00860486">
        <w:rPr>
          <w:rFonts w:ascii="Cambria Math" w:eastAsia="GHEA Grapalat" w:hAnsi="Cambria Math" w:cs="GHEA Grapalat"/>
          <w:color w:val="000000"/>
          <w:sz w:val="18"/>
          <w:szCs w:val="18"/>
        </w:rPr>
        <w:t>․</w:t>
      </w:r>
    </w:p>
    <w:p w14:paraId="52BBC3EE"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860486" w:rsidRDefault="008D6E8E" w:rsidP="001D3763">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860486" w:rsidRDefault="008D6E8E" w:rsidP="00860486">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860486" w:rsidRDefault="008D6E8E" w:rsidP="001D3763">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860486" w:rsidRDefault="008D6E8E" w:rsidP="001D3763">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860486">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860486" w:rsidRDefault="008D6E8E" w:rsidP="00860486">
      <w:pPr>
        <w:pStyle w:val="BodyTextIndent3"/>
        <w:spacing w:line="240" w:lineRule="auto"/>
        <w:ind w:left="360" w:firstLine="0"/>
        <w:rPr>
          <w:rFonts w:ascii="GHEA Grapalat" w:hAnsi="GHEA Grapalat" w:cs="Sylfaen"/>
          <w:i/>
          <w:sz w:val="18"/>
          <w:szCs w:val="18"/>
          <w:lang w:val="hy-AM" w:eastAsia="ru-RU"/>
        </w:rPr>
      </w:pPr>
    </w:p>
    <w:p w14:paraId="0E1DF721" w14:textId="77777777" w:rsidR="008D6E8E" w:rsidRPr="00860486" w:rsidRDefault="008D6E8E" w:rsidP="00860486">
      <w:pPr>
        <w:pStyle w:val="BodyTextIndent3"/>
        <w:spacing w:line="240" w:lineRule="auto"/>
        <w:ind w:left="360" w:firstLine="0"/>
        <w:rPr>
          <w:rFonts w:ascii="GHEA Grapalat" w:hAnsi="GHEA Grapalat" w:cs="Sylfaen"/>
          <w:i/>
          <w:sz w:val="18"/>
          <w:szCs w:val="18"/>
          <w:lang w:val="hy-AM" w:eastAsia="ru-RU"/>
        </w:rPr>
      </w:pPr>
    </w:p>
    <w:p w14:paraId="2E9E6AA8" w14:textId="77777777" w:rsidR="008D6E8E" w:rsidRPr="00860486" w:rsidRDefault="008D6E8E" w:rsidP="00860486">
      <w:pPr>
        <w:pStyle w:val="BodyTextIndent3"/>
        <w:spacing w:line="240" w:lineRule="auto"/>
        <w:ind w:left="360" w:firstLine="0"/>
        <w:rPr>
          <w:rFonts w:ascii="GHEA Grapalat" w:hAnsi="GHEA Grapalat" w:cs="Sylfaen"/>
          <w:i/>
          <w:sz w:val="18"/>
          <w:szCs w:val="18"/>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32D86A87" w14:textId="77777777" w:rsidR="00860486"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C8D02C6" w14:textId="77777777" w:rsidR="00860486" w:rsidRPr="00E32F96" w:rsidRDefault="00860486" w:rsidP="00860486">
      <w:pPr>
        <w:pStyle w:val="BodyTextIndent3"/>
        <w:spacing w:line="240" w:lineRule="auto"/>
        <w:jc w:val="right"/>
        <w:rPr>
          <w:rFonts w:ascii="GHEA Grapalat" w:hAnsi="GHEA Grapalat" w:cs="Arial"/>
          <w:b/>
          <w:lang w:val="hy-AM"/>
        </w:rPr>
      </w:pPr>
      <w:bookmarkStart w:id="13" w:name="_Hlk152596154"/>
      <w:r w:rsidRPr="00E32F96">
        <w:rPr>
          <w:rFonts w:ascii="GHEA Grapalat" w:hAnsi="GHEA Grapalat" w:cs="Sylfaen"/>
          <w:b/>
          <w:lang w:val="hy-AM"/>
        </w:rPr>
        <w:lastRenderedPageBreak/>
        <w:t>Հավելված</w:t>
      </w:r>
      <w:r w:rsidRPr="00E32F96">
        <w:rPr>
          <w:rFonts w:ascii="GHEA Grapalat" w:hAnsi="GHEA Grapalat" w:cs="Arial"/>
          <w:b/>
          <w:lang w:val="hy-AM"/>
        </w:rPr>
        <w:t xml:space="preserve"> </w:t>
      </w:r>
      <w:r>
        <w:rPr>
          <w:rFonts w:ascii="GHEA Grapalat" w:hAnsi="GHEA Grapalat" w:cs="Arial"/>
          <w:b/>
          <w:lang w:val="hy-AM"/>
        </w:rPr>
        <w:t>1.2</w:t>
      </w:r>
    </w:p>
    <w:p w14:paraId="62C56338" w14:textId="77777777" w:rsidR="00A7638B" w:rsidRPr="00860486" w:rsidRDefault="00A7638B" w:rsidP="00A7638B">
      <w:pPr>
        <w:pStyle w:val="BodyTextIndent3"/>
        <w:spacing w:line="240" w:lineRule="auto"/>
        <w:jc w:val="right"/>
        <w:rPr>
          <w:rFonts w:ascii="GHEA Grapalat" w:hAnsi="GHEA Grapalat" w:cs="Sylfaen"/>
          <w:b/>
          <w:lang w:val="hy-AM"/>
        </w:rPr>
      </w:pPr>
      <w:r w:rsidRPr="00860486">
        <w:rPr>
          <w:rFonts w:ascii="GHEA Grapalat" w:hAnsi="GHEA Grapalat" w:cs="Sylfaen"/>
          <w:b/>
          <w:lang w:val="hy-AM"/>
        </w:rPr>
        <w:t xml:space="preserve">ԱՀՀԿ-ՀԲՄԾՁԲ-23/1  </w:t>
      </w:r>
      <w:r w:rsidRPr="00064ADD">
        <w:rPr>
          <w:rFonts w:ascii="GHEA Grapalat" w:hAnsi="GHEA Grapalat" w:cs="Sylfaen"/>
          <w:b/>
          <w:lang w:val="hy-AM"/>
        </w:rPr>
        <w:t>ծածկագրով</w:t>
      </w:r>
    </w:p>
    <w:p w14:paraId="497C4392" w14:textId="77777777" w:rsidR="00A7638B" w:rsidRPr="00860486" w:rsidRDefault="00A7638B" w:rsidP="00A7638B">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Pr="00064ADD">
        <w:rPr>
          <w:rFonts w:ascii="GHEA Grapalat" w:hAnsi="GHEA Grapalat" w:cs="Sylfaen"/>
          <w:b/>
          <w:lang w:val="hy-AM"/>
        </w:rPr>
        <w:t>բաց</w:t>
      </w:r>
      <w:r w:rsidRPr="00860486">
        <w:rPr>
          <w:rFonts w:ascii="GHEA Grapalat" w:hAnsi="GHEA Grapalat" w:cs="Sylfaen"/>
          <w:b/>
          <w:lang w:val="hy-AM"/>
        </w:rPr>
        <w:t xml:space="preserve"> մրցույթի </w:t>
      </w:r>
      <w:r w:rsidRPr="00064ADD">
        <w:rPr>
          <w:rFonts w:ascii="GHEA Grapalat" w:hAnsi="GHEA Grapalat" w:cs="Sylfaen"/>
          <w:b/>
          <w:lang w:val="hy-AM"/>
        </w:rPr>
        <w:t>հրավերի</w:t>
      </w:r>
    </w:p>
    <w:p w14:paraId="718D91F8" w14:textId="77777777" w:rsidR="00860486" w:rsidRPr="00A7638B" w:rsidRDefault="00860486" w:rsidP="00860486">
      <w:pPr>
        <w:pStyle w:val="BodyTextIndent3"/>
        <w:spacing w:line="240" w:lineRule="auto"/>
        <w:jc w:val="right"/>
        <w:rPr>
          <w:rFonts w:ascii="GHEA Grapalat" w:hAnsi="GHEA Grapalat" w:cs="Sylfaen"/>
          <w:b/>
          <w:lang w:val="hy-AM"/>
        </w:rPr>
      </w:pPr>
    </w:p>
    <w:p w14:paraId="097E6CCA" w14:textId="77777777" w:rsidR="00A7638B" w:rsidRDefault="00A7638B" w:rsidP="00860486">
      <w:pPr>
        <w:ind w:left="-66"/>
        <w:jc w:val="center"/>
        <w:rPr>
          <w:rFonts w:ascii="GHEA Grapalat" w:hAnsi="GHEA Grapalat" w:cs="Sylfaen"/>
          <w:b/>
          <w:lang w:val="hy-AM"/>
        </w:rPr>
      </w:pPr>
    </w:p>
    <w:p w14:paraId="5F25D3C6" w14:textId="52202473" w:rsidR="00860486" w:rsidRDefault="00860486" w:rsidP="00860486">
      <w:pPr>
        <w:ind w:left="-66"/>
        <w:jc w:val="center"/>
        <w:rPr>
          <w:rFonts w:ascii="GHEA Grapalat" w:hAnsi="GHEA Grapalat" w:cs="Sylfaen"/>
          <w:b/>
          <w:lang w:val="hy-AM"/>
        </w:rPr>
      </w:pPr>
      <w:r w:rsidRPr="00E32F96">
        <w:rPr>
          <w:rFonts w:ascii="GHEA Grapalat" w:hAnsi="GHEA Grapalat" w:cs="Sylfaen"/>
          <w:b/>
          <w:lang w:val="hy-AM"/>
        </w:rPr>
        <w:t>Տ Ե Ղ Ե Կ Ա Ն Ք</w:t>
      </w:r>
    </w:p>
    <w:p w14:paraId="362329EB" w14:textId="77777777" w:rsidR="00A7638B" w:rsidRDefault="00A7638B" w:rsidP="00860486">
      <w:pPr>
        <w:ind w:left="-66"/>
        <w:jc w:val="center"/>
        <w:rPr>
          <w:rFonts w:ascii="GHEA Grapalat" w:hAnsi="GHEA Grapalat" w:cs="Sylfaen"/>
          <w:b/>
          <w:lang w:val="hy-AM"/>
        </w:rPr>
      </w:pPr>
    </w:p>
    <w:p w14:paraId="493A365C" w14:textId="4DA3DB4B" w:rsidR="00860486" w:rsidRPr="00E32F96" w:rsidRDefault="00860486" w:rsidP="00860486">
      <w:pPr>
        <w:ind w:left="-66"/>
        <w:jc w:val="center"/>
        <w:rPr>
          <w:rFonts w:ascii="GHEA Grapalat" w:hAnsi="GHEA Grapalat" w:cs="Sylfaen"/>
          <w:b/>
          <w:lang w:val="hy-AM"/>
        </w:rPr>
      </w:pPr>
      <w:r w:rsidRPr="009A0E60">
        <w:rPr>
          <w:rFonts w:ascii="GHEA Grapalat" w:hAnsi="GHEA Grapalat" w:cs="Sylfaen"/>
          <w:sz w:val="20"/>
          <w:szCs w:val="20"/>
          <w:lang w:val="hy-AM"/>
        </w:rPr>
        <w:t xml:space="preserve">հայտը ներկայացնելու տարվա և դրան նախորդող </w:t>
      </w:r>
      <w:r w:rsidR="00CB660D">
        <w:rPr>
          <w:rFonts w:ascii="GHEA Grapalat" w:hAnsi="GHEA Grapalat" w:cs="Sylfaen"/>
          <w:sz w:val="20"/>
          <w:szCs w:val="20"/>
          <w:lang w:val="hy-AM"/>
        </w:rPr>
        <w:t>երեք</w:t>
      </w:r>
      <w:r w:rsidRPr="009A0E60">
        <w:rPr>
          <w:rFonts w:ascii="GHEA Grapalat" w:hAnsi="GHEA Grapalat" w:cs="Sylfaen"/>
          <w:sz w:val="20"/>
          <w:szCs w:val="20"/>
          <w:lang w:val="hy-AM"/>
        </w:rPr>
        <w:t xml:space="preserve"> տարիների ընթացքում պատշաճ ձևով իրականացրած </w:t>
      </w:r>
      <w:r>
        <w:rPr>
          <w:rFonts w:ascii="GHEA Grapalat" w:hAnsi="GHEA Grapalat" w:cs="Sylfaen"/>
          <w:sz w:val="20"/>
          <w:szCs w:val="20"/>
          <w:lang w:val="hy-AM"/>
        </w:rPr>
        <w:t>ծրագրերի</w:t>
      </w:r>
    </w:p>
    <w:p w14:paraId="594442AF" w14:textId="77777777" w:rsidR="00860486" w:rsidRPr="00604199" w:rsidRDefault="00860486" w:rsidP="00860486">
      <w:pPr>
        <w:pStyle w:val="BodyTextIndent3"/>
        <w:spacing w:line="240" w:lineRule="auto"/>
        <w:jc w:val="right"/>
        <w:rPr>
          <w:rFonts w:ascii="GHEA Grapalat" w:hAnsi="GHEA Grapalat" w:cs="Sylfaen"/>
          <w:b/>
          <w:lang w:val="es-ES"/>
        </w:rPr>
      </w:pP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592"/>
        <w:gridCol w:w="2160"/>
        <w:gridCol w:w="3240"/>
        <w:gridCol w:w="2755"/>
        <w:gridCol w:w="7"/>
      </w:tblGrid>
      <w:tr w:rsidR="00CB660D" w:rsidRPr="000E265C" w14:paraId="0B9CEF24" w14:textId="77777777" w:rsidTr="00583F65">
        <w:trPr>
          <w:jc w:val="center"/>
        </w:trPr>
        <w:tc>
          <w:tcPr>
            <w:tcW w:w="10767" w:type="dxa"/>
            <w:gridSpan w:val="6"/>
          </w:tcPr>
          <w:p w14:paraId="01BEB11A" w14:textId="77777777" w:rsidR="00CB660D" w:rsidRPr="009A0E60" w:rsidRDefault="00CB660D" w:rsidP="00583F65">
            <w:pPr>
              <w:spacing w:line="40" w:lineRule="atLeast"/>
              <w:ind w:left="90" w:right="77"/>
              <w:jc w:val="center"/>
              <w:rPr>
                <w:rFonts w:ascii="GHEA Grapalat" w:hAnsi="GHEA Grapalat" w:cs="Sylfaen"/>
                <w:sz w:val="20"/>
                <w:szCs w:val="20"/>
                <w:lang w:val="es-ES"/>
              </w:rPr>
            </w:pPr>
            <w:r w:rsidRPr="009A0E60">
              <w:rPr>
                <w:rFonts w:ascii="GHEA Grapalat" w:hAnsi="GHEA Grapalat" w:cs="Sylfaen"/>
                <w:sz w:val="20"/>
                <w:szCs w:val="20"/>
                <w:lang w:val="hy-AM"/>
              </w:rPr>
              <w:t xml:space="preserve">հայտը ներկայացնելու տարվա և դրան նախորդող </w:t>
            </w:r>
            <w:r>
              <w:rPr>
                <w:rFonts w:ascii="GHEA Grapalat" w:hAnsi="GHEA Grapalat" w:cs="Sylfaen"/>
                <w:sz w:val="20"/>
                <w:szCs w:val="20"/>
                <w:lang w:val="hy-AM"/>
              </w:rPr>
              <w:t>երեք</w:t>
            </w:r>
            <w:r w:rsidRPr="009A0E60">
              <w:rPr>
                <w:rFonts w:ascii="GHEA Grapalat" w:hAnsi="GHEA Grapalat" w:cs="Sylfaen"/>
                <w:sz w:val="20"/>
                <w:szCs w:val="20"/>
                <w:lang w:val="hy-AM"/>
              </w:rPr>
              <w:t xml:space="preserve"> տարիների ընթացքում պատշաճ ձևով իրականացրած </w:t>
            </w:r>
            <w:r>
              <w:rPr>
                <w:rFonts w:ascii="GHEA Grapalat" w:hAnsi="GHEA Grapalat" w:cs="Sylfaen"/>
                <w:sz w:val="20"/>
                <w:szCs w:val="20"/>
                <w:lang w:val="hy-AM"/>
              </w:rPr>
              <w:t>ծրագրերի</w:t>
            </w:r>
          </w:p>
        </w:tc>
      </w:tr>
      <w:tr w:rsidR="00CB660D" w:rsidRPr="000E265C" w14:paraId="776AE382" w14:textId="77777777" w:rsidTr="00BC58FC">
        <w:trPr>
          <w:gridAfter w:val="1"/>
          <w:wAfter w:w="7" w:type="dxa"/>
          <w:jc w:val="center"/>
        </w:trPr>
        <w:tc>
          <w:tcPr>
            <w:tcW w:w="1013" w:type="dxa"/>
            <w:vAlign w:val="center"/>
          </w:tcPr>
          <w:p w14:paraId="1E8EF081" w14:textId="77777777" w:rsidR="00CB660D" w:rsidRPr="009A0E60" w:rsidRDefault="00CB660D" w:rsidP="00583F65">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հ/հ</w:t>
            </w:r>
          </w:p>
        </w:tc>
        <w:tc>
          <w:tcPr>
            <w:tcW w:w="1592" w:type="dxa"/>
            <w:vAlign w:val="center"/>
          </w:tcPr>
          <w:p w14:paraId="6CAD46B7" w14:textId="77777777" w:rsidR="00CB660D" w:rsidRPr="009A0E60" w:rsidRDefault="00CB660D" w:rsidP="00583F65">
            <w:pPr>
              <w:spacing w:line="40" w:lineRule="atLeast"/>
              <w:ind w:left="90" w:right="77"/>
              <w:jc w:val="center"/>
              <w:rPr>
                <w:rFonts w:ascii="GHEA Grapalat" w:hAnsi="GHEA Grapalat" w:cs="Sylfaen"/>
                <w:sz w:val="20"/>
                <w:szCs w:val="20"/>
              </w:rPr>
            </w:pPr>
            <w:r>
              <w:rPr>
                <w:rFonts w:ascii="GHEA Grapalat" w:hAnsi="GHEA Grapalat" w:cs="Sylfaen"/>
                <w:sz w:val="20"/>
                <w:szCs w:val="20"/>
                <w:lang w:val="hy-AM"/>
              </w:rPr>
              <w:t>Ծրագրի անվանում</w:t>
            </w:r>
          </w:p>
        </w:tc>
        <w:tc>
          <w:tcPr>
            <w:tcW w:w="2160" w:type="dxa"/>
            <w:vAlign w:val="center"/>
          </w:tcPr>
          <w:p w14:paraId="4E7EBE79" w14:textId="77777777" w:rsidR="00CB660D" w:rsidRPr="00D447F1" w:rsidRDefault="00CB660D" w:rsidP="00583F65">
            <w:pPr>
              <w:spacing w:line="40" w:lineRule="atLeast"/>
              <w:ind w:right="77"/>
              <w:jc w:val="center"/>
              <w:rPr>
                <w:rFonts w:ascii="GHEA Grapalat" w:hAnsi="GHEA Grapalat" w:cs="Sylfaen"/>
                <w:sz w:val="20"/>
                <w:szCs w:val="20"/>
                <w:lang w:val="hy-AM"/>
              </w:rPr>
            </w:pPr>
            <w:r>
              <w:rPr>
                <w:rFonts w:ascii="GHEA Grapalat" w:hAnsi="GHEA Grapalat" w:cs="Sylfaen"/>
                <w:sz w:val="20"/>
                <w:szCs w:val="20"/>
                <w:lang w:val="hy-AM"/>
              </w:rPr>
              <w:t>Ծրագրի տևողությունը</w:t>
            </w:r>
          </w:p>
        </w:tc>
        <w:tc>
          <w:tcPr>
            <w:tcW w:w="3240" w:type="dxa"/>
            <w:vAlign w:val="center"/>
          </w:tcPr>
          <w:p w14:paraId="6F5DFE0C" w14:textId="77777777" w:rsidR="00CB660D" w:rsidRPr="00D447F1" w:rsidRDefault="00CB660D" w:rsidP="00583F65">
            <w:pPr>
              <w:spacing w:line="40" w:lineRule="atLeast"/>
              <w:ind w:right="77"/>
              <w:jc w:val="center"/>
              <w:rPr>
                <w:rFonts w:ascii="GHEA Grapalat" w:hAnsi="GHEA Grapalat" w:cs="Sylfaen"/>
                <w:sz w:val="20"/>
                <w:szCs w:val="20"/>
                <w:lang w:val="hy-AM"/>
              </w:rPr>
            </w:pPr>
            <w:r w:rsidRPr="00D05ED9">
              <w:rPr>
                <w:rFonts w:ascii="GHEA Grapalat" w:hAnsi="GHEA Grapalat" w:cs="Sylfaen"/>
                <w:sz w:val="20"/>
                <w:szCs w:val="20"/>
                <w:lang w:val="hy-AM"/>
              </w:rPr>
              <w:t>Հղում դեպի մշակված համակարգ։ Եթե համակարգը չունի բաց հղում, ներկայացվում է համակարգի աշխատանքի տեսացուցադրության հղում։</w:t>
            </w:r>
          </w:p>
        </w:tc>
        <w:tc>
          <w:tcPr>
            <w:tcW w:w="2755" w:type="dxa"/>
            <w:vAlign w:val="center"/>
          </w:tcPr>
          <w:p w14:paraId="03E80740" w14:textId="77777777" w:rsidR="00CB660D" w:rsidRPr="00D447F1" w:rsidRDefault="00CB660D" w:rsidP="00583F65">
            <w:pPr>
              <w:spacing w:line="40" w:lineRule="atLeast"/>
              <w:ind w:left="90" w:right="77"/>
              <w:jc w:val="center"/>
              <w:rPr>
                <w:rFonts w:ascii="GHEA Grapalat" w:hAnsi="GHEA Grapalat" w:cs="Sylfaen"/>
                <w:sz w:val="20"/>
                <w:szCs w:val="20"/>
                <w:lang w:val="hy-AM"/>
              </w:rPr>
            </w:pPr>
            <w:r w:rsidRPr="009A0E60">
              <w:rPr>
                <w:rFonts w:ascii="GHEA Grapalat" w:hAnsi="GHEA Grapalat" w:cs="Sylfaen"/>
                <w:sz w:val="20"/>
                <w:szCs w:val="20"/>
                <w:lang w:val="hy-AM"/>
              </w:rPr>
              <w:t>պատվիրատուի և նրա հետ կապ հաստատելու տվյալները</w:t>
            </w:r>
          </w:p>
        </w:tc>
      </w:tr>
      <w:tr w:rsidR="00CB660D" w:rsidRPr="009A0E60" w14:paraId="52E2C9F2" w14:textId="77777777" w:rsidTr="00583F65">
        <w:trPr>
          <w:jc w:val="center"/>
        </w:trPr>
        <w:tc>
          <w:tcPr>
            <w:tcW w:w="10767" w:type="dxa"/>
            <w:gridSpan w:val="6"/>
          </w:tcPr>
          <w:p w14:paraId="5AA6FA72" w14:textId="77777777" w:rsidR="00CB660D" w:rsidRPr="009A0E60" w:rsidRDefault="00CB660D" w:rsidP="00583F65">
            <w:pPr>
              <w:spacing w:line="40" w:lineRule="atLeast"/>
              <w:ind w:right="77"/>
              <w:jc w:val="center"/>
              <w:rPr>
                <w:rFonts w:ascii="GHEA Grapalat" w:hAnsi="GHEA Grapalat" w:cs="Sylfaen"/>
                <w:sz w:val="20"/>
                <w:szCs w:val="20"/>
              </w:rPr>
            </w:pPr>
            <w:r w:rsidRPr="009A0E60">
              <w:rPr>
                <w:rFonts w:ascii="GHEA Grapalat" w:hAnsi="GHEA Grapalat" w:cs="Sylfaen"/>
                <w:sz w:val="20"/>
                <w:szCs w:val="20"/>
              </w:rPr>
              <w:t>տ</w:t>
            </w:r>
            <w:r w:rsidRPr="009A0E60">
              <w:rPr>
                <w:rFonts w:ascii="GHEA Grapalat" w:hAnsi="GHEA Grapalat" w:cs="Sylfaen"/>
                <w:sz w:val="20"/>
                <w:szCs w:val="20"/>
                <w:lang w:val="hy-AM"/>
              </w:rPr>
              <w:t>արեթիվը`</w:t>
            </w:r>
            <w:r w:rsidRPr="009A0E60">
              <w:rPr>
                <w:rFonts w:ascii="GHEA Grapalat" w:hAnsi="GHEA Grapalat" w:cs="Sylfaen"/>
                <w:sz w:val="20"/>
                <w:szCs w:val="20"/>
              </w:rPr>
              <w:t xml:space="preserve">............ </w:t>
            </w:r>
            <w:r w:rsidRPr="009A0E60">
              <w:rPr>
                <w:rFonts w:ascii="GHEA Grapalat" w:hAnsi="GHEA Grapalat" w:cs="Sylfaen"/>
                <w:sz w:val="20"/>
                <w:szCs w:val="20"/>
                <w:lang w:val="hy-AM"/>
              </w:rPr>
              <w:t>թվական</w:t>
            </w:r>
          </w:p>
        </w:tc>
      </w:tr>
      <w:tr w:rsidR="00CB660D" w:rsidRPr="009A0E60" w14:paraId="792BA961" w14:textId="77777777" w:rsidTr="00BC58FC">
        <w:trPr>
          <w:gridAfter w:val="1"/>
          <w:wAfter w:w="7" w:type="dxa"/>
          <w:jc w:val="center"/>
        </w:trPr>
        <w:tc>
          <w:tcPr>
            <w:tcW w:w="1013" w:type="dxa"/>
          </w:tcPr>
          <w:p w14:paraId="616A1D48" w14:textId="77777777" w:rsidR="00CB660D" w:rsidRPr="009A0E60" w:rsidRDefault="00CB660D" w:rsidP="00583F65">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1</w:t>
            </w:r>
          </w:p>
        </w:tc>
        <w:tc>
          <w:tcPr>
            <w:tcW w:w="1592" w:type="dxa"/>
          </w:tcPr>
          <w:p w14:paraId="3EF2413A"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2160" w:type="dxa"/>
          </w:tcPr>
          <w:p w14:paraId="6EBD2163"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3240" w:type="dxa"/>
          </w:tcPr>
          <w:p w14:paraId="68B6D291"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2755" w:type="dxa"/>
          </w:tcPr>
          <w:p w14:paraId="48B8EB67" w14:textId="77777777" w:rsidR="00CB660D" w:rsidRPr="009A0E60" w:rsidRDefault="00CB660D" w:rsidP="00583F65">
            <w:pPr>
              <w:spacing w:line="40" w:lineRule="atLeast"/>
              <w:ind w:left="90" w:right="77"/>
              <w:jc w:val="center"/>
              <w:rPr>
                <w:rFonts w:ascii="GHEA Grapalat" w:hAnsi="GHEA Grapalat" w:cs="Sylfaen"/>
                <w:sz w:val="20"/>
                <w:szCs w:val="20"/>
              </w:rPr>
            </w:pPr>
          </w:p>
        </w:tc>
      </w:tr>
      <w:tr w:rsidR="00CB660D" w:rsidRPr="009A0E60" w14:paraId="38EE3061" w14:textId="77777777" w:rsidTr="00BC58FC">
        <w:trPr>
          <w:gridAfter w:val="1"/>
          <w:wAfter w:w="7" w:type="dxa"/>
          <w:jc w:val="center"/>
        </w:trPr>
        <w:tc>
          <w:tcPr>
            <w:tcW w:w="1013" w:type="dxa"/>
          </w:tcPr>
          <w:p w14:paraId="1B0DDBB6" w14:textId="77777777" w:rsidR="00CB660D" w:rsidRPr="009A0E60" w:rsidRDefault="00CB660D" w:rsidP="00583F65">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2</w:t>
            </w:r>
          </w:p>
        </w:tc>
        <w:tc>
          <w:tcPr>
            <w:tcW w:w="1592" w:type="dxa"/>
          </w:tcPr>
          <w:p w14:paraId="7DB29720"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2160" w:type="dxa"/>
          </w:tcPr>
          <w:p w14:paraId="475CA7CD"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3240" w:type="dxa"/>
          </w:tcPr>
          <w:p w14:paraId="489E4302"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2755" w:type="dxa"/>
          </w:tcPr>
          <w:p w14:paraId="7A7D6DE7" w14:textId="77777777" w:rsidR="00CB660D" w:rsidRPr="009A0E60" w:rsidRDefault="00CB660D" w:rsidP="00583F65">
            <w:pPr>
              <w:spacing w:line="40" w:lineRule="atLeast"/>
              <w:ind w:left="90" w:right="77"/>
              <w:jc w:val="center"/>
              <w:rPr>
                <w:rFonts w:ascii="GHEA Grapalat" w:hAnsi="GHEA Grapalat" w:cs="Sylfaen"/>
                <w:sz w:val="20"/>
                <w:szCs w:val="20"/>
              </w:rPr>
            </w:pPr>
          </w:p>
        </w:tc>
      </w:tr>
      <w:tr w:rsidR="00CB660D" w:rsidRPr="009A0E60" w14:paraId="22154F5B" w14:textId="77777777" w:rsidTr="00BC58FC">
        <w:trPr>
          <w:gridAfter w:val="1"/>
          <w:wAfter w:w="7" w:type="dxa"/>
          <w:jc w:val="center"/>
        </w:trPr>
        <w:tc>
          <w:tcPr>
            <w:tcW w:w="1013" w:type="dxa"/>
          </w:tcPr>
          <w:p w14:paraId="24C2BDA6" w14:textId="77777777" w:rsidR="00CB660D" w:rsidRPr="009A0E60" w:rsidRDefault="00CB660D" w:rsidP="00583F65">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w:t>
            </w:r>
          </w:p>
        </w:tc>
        <w:tc>
          <w:tcPr>
            <w:tcW w:w="1592" w:type="dxa"/>
          </w:tcPr>
          <w:p w14:paraId="5DF25CEC"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2160" w:type="dxa"/>
          </w:tcPr>
          <w:p w14:paraId="35E3BED9"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3240" w:type="dxa"/>
          </w:tcPr>
          <w:p w14:paraId="7D1D60FF"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2755" w:type="dxa"/>
          </w:tcPr>
          <w:p w14:paraId="6B1F127E" w14:textId="77777777" w:rsidR="00CB660D" w:rsidRPr="009A0E60" w:rsidRDefault="00CB660D" w:rsidP="00583F65">
            <w:pPr>
              <w:spacing w:line="40" w:lineRule="atLeast"/>
              <w:ind w:left="90" w:right="77"/>
              <w:jc w:val="center"/>
              <w:rPr>
                <w:rFonts w:ascii="GHEA Grapalat" w:hAnsi="GHEA Grapalat" w:cs="Sylfaen"/>
                <w:sz w:val="20"/>
                <w:szCs w:val="20"/>
              </w:rPr>
            </w:pPr>
          </w:p>
        </w:tc>
      </w:tr>
      <w:tr w:rsidR="00CB660D" w:rsidRPr="009A0E60" w14:paraId="4DD4C3CD" w14:textId="77777777" w:rsidTr="00583F65">
        <w:trPr>
          <w:jc w:val="center"/>
        </w:trPr>
        <w:tc>
          <w:tcPr>
            <w:tcW w:w="10767" w:type="dxa"/>
            <w:gridSpan w:val="6"/>
          </w:tcPr>
          <w:p w14:paraId="269218F9" w14:textId="77777777" w:rsidR="00CB660D" w:rsidRPr="009A0E60" w:rsidRDefault="00CB660D" w:rsidP="00583F65">
            <w:pPr>
              <w:spacing w:line="40" w:lineRule="atLeast"/>
              <w:ind w:right="77"/>
              <w:jc w:val="center"/>
              <w:rPr>
                <w:rFonts w:ascii="GHEA Grapalat" w:hAnsi="GHEA Grapalat" w:cs="Sylfaen"/>
                <w:sz w:val="20"/>
                <w:szCs w:val="20"/>
              </w:rPr>
            </w:pPr>
            <w:r w:rsidRPr="009A0E60">
              <w:rPr>
                <w:rFonts w:ascii="GHEA Grapalat" w:hAnsi="GHEA Grapalat" w:cs="Sylfaen"/>
                <w:sz w:val="20"/>
                <w:szCs w:val="20"/>
              </w:rPr>
              <w:t>տ</w:t>
            </w:r>
            <w:r w:rsidRPr="009A0E60">
              <w:rPr>
                <w:rFonts w:ascii="GHEA Grapalat" w:hAnsi="GHEA Grapalat" w:cs="Sylfaen"/>
                <w:sz w:val="20"/>
                <w:szCs w:val="20"/>
                <w:lang w:val="hy-AM"/>
              </w:rPr>
              <w:t>արեթիվը`</w:t>
            </w:r>
            <w:r w:rsidRPr="009A0E60">
              <w:rPr>
                <w:rFonts w:ascii="GHEA Grapalat" w:hAnsi="GHEA Grapalat" w:cs="Sylfaen"/>
                <w:sz w:val="20"/>
                <w:szCs w:val="20"/>
              </w:rPr>
              <w:t xml:space="preserve">............ </w:t>
            </w:r>
            <w:r w:rsidRPr="009A0E60">
              <w:rPr>
                <w:rFonts w:ascii="GHEA Grapalat" w:hAnsi="GHEA Grapalat" w:cs="Sylfaen"/>
                <w:sz w:val="20"/>
                <w:szCs w:val="20"/>
                <w:lang w:val="hy-AM"/>
              </w:rPr>
              <w:t>թվական</w:t>
            </w:r>
          </w:p>
        </w:tc>
      </w:tr>
      <w:tr w:rsidR="00CB660D" w:rsidRPr="009A0E60" w14:paraId="37921A36" w14:textId="77777777" w:rsidTr="00BC58FC">
        <w:trPr>
          <w:gridAfter w:val="1"/>
          <w:wAfter w:w="7" w:type="dxa"/>
          <w:jc w:val="center"/>
        </w:trPr>
        <w:tc>
          <w:tcPr>
            <w:tcW w:w="1013" w:type="dxa"/>
          </w:tcPr>
          <w:p w14:paraId="766863EA" w14:textId="77777777" w:rsidR="00CB660D" w:rsidRPr="009A0E60" w:rsidRDefault="00CB660D" w:rsidP="00583F65">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1</w:t>
            </w:r>
          </w:p>
        </w:tc>
        <w:tc>
          <w:tcPr>
            <w:tcW w:w="1592" w:type="dxa"/>
          </w:tcPr>
          <w:p w14:paraId="1DCDFD0C"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2160" w:type="dxa"/>
          </w:tcPr>
          <w:p w14:paraId="027184B6"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3240" w:type="dxa"/>
          </w:tcPr>
          <w:p w14:paraId="57FCFB4E"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2755" w:type="dxa"/>
          </w:tcPr>
          <w:p w14:paraId="1F41BA3B" w14:textId="77777777" w:rsidR="00CB660D" w:rsidRPr="009A0E60" w:rsidRDefault="00CB660D" w:rsidP="00583F65">
            <w:pPr>
              <w:spacing w:line="40" w:lineRule="atLeast"/>
              <w:ind w:left="90" w:right="77"/>
              <w:jc w:val="center"/>
              <w:rPr>
                <w:rFonts w:ascii="GHEA Grapalat" w:hAnsi="GHEA Grapalat" w:cs="Sylfaen"/>
                <w:sz w:val="20"/>
                <w:szCs w:val="20"/>
              </w:rPr>
            </w:pPr>
          </w:p>
        </w:tc>
      </w:tr>
      <w:tr w:rsidR="00CB660D" w:rsidRPr="009A0E60" w14:paraId="2449DF89" w14:textId="77777777" w:rsidTr="00BC58FC">
        <w:trPr>
          <w:gridAfter w:val="1"/>
          <w:wAfter w:w="7" w:type="dxa"/>
          <w:jc w:val="center"/>
        </w:trPr>
        <w:tc>
          <w:tcPr>
            <w:tcW w:w="1013" w:type="dxa"/>
          </w:tcPr>
          <w:p w14:paraId="7B046CF8" w14:textId="77777777" w:rsidR="00CB660D" w:rsidRPr="009A0E60" w:rsidRDefault="00CB660D" w:rsidP="00583F65">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2</w:t>
            </w:r>
          </w:p>
        </w:tc>
        <w:tc>
          <w:tcPr>
            <w:tcW w:w="1592" w:type="dxa"/>
          </w:tcPr>
          <w:p w14:paraId="73D560C0"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2160" w:type="dxa"/>
          </w:tcPr>
          <w:p w14:paraId="5BED8CED"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3240" w:type="dxa"/>
          </w:tcPr>
          <w:p w14:paraId="43443E95"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2755" w:type="dxa"/>
          </w:tcPr>
          <w:p w14:paraId="2C21B5D8" w14:textId="77777777" w:rsidR="00CB660D" w:rsidRPr="009A0E60" w:rsidRDefault="00CB660D" w:rsidP="00583F65">
            <w:pPr>
              <w:spacing w:line="40" w:lineRule="atLeast"/>
              <w:ind w:left="90" w:right="77"/>
              <w:jc w:val="center"/>
              <w:rPr>
                <w:rFonts w:ascii="GHEA Grapalat" w:hAnsi="GHEA Grapalat" w:cs="Sylfaen"/>
                <w:sz w:val="20"/>
                <w:szCs w:val="20"/>
              </w:rPr>
            </w:pPr>
          </w:p>
        </w:tc>
      </w:tr>
      <w:tr w:rsidR="00CB660D" w:rsidRPr="009A0E60" w14:paraId="67C55BD3" w14:textId="77777777" w:rsidTr="00BC58FC">
        <w:trPr>
          <w:gridAfter w:val="1"/>
          <w:wAfter w:w="7" w:type="dxa"/>
          <w:jc w:val="center"/>
        </w:trPr>
        <w:tc>
          <w:tcPr>
            <w:tcW w:w="1013" w:type="dxa"/>
          </w:tcPr>
          <w:p w14:paraId="411149DC" w14:textId="77777777" w:rsidR="00CB660D" w:rsidRPr="009A0E60" w:rsidRDefault="00CB660D" w:rsidP="00583F65">
            <w:pPr>
              <w:spacing w:line="40" w:lineRule="atLeast"/>
              <w:ind w:left="90" w:right="77"/>
              <w:jc w:val="center"/>
              <w:rPr>
                <w:rFonts w:ascii="GHEA Grapalat" w:hAnsi="GHEA Grapalat" w:cs="Sylfaen"/>
                <w:sz w:val="20"/>
                <w:szCs w:val="20"/>
              </w:rPr>
            </w:pPr>
            <w:r w:rsidRPr="009A0E60">
              <w:rPr>
                <w:rFonts w:ascii="GHEA Grapalat" w:hAnsi="GHEA Grapalat" w:cs="Sylfaen"/>
                <w:sz w:val="20"/>
                <w:szCs w:val="20"/>
              </w:rPr>
              <w:t>...</w:t>
            </w:r>
          </w:p>
        </w:tc>
        <w:tc>
          <w:tcPr>
            <w:tcW w:w="1592" w:type="dxa"/>
          </w:tcPr>
          <w:p w14:paraId="4F4B5483"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2160" w:type="dxa"/>
          </w:tcPr>
          <w:p w14:paraId="17F60C65"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3240" w:type="dxa"/>
          </w:tcPr>
          <w:p w14:paraId="55463A42" w14:textId="77777777" w:rsidR="00CB660D" w:rsidRPr="009A0E60" w:rsidRDefault="00CB660D" w:rsidP="00583F65">
            <w:pPr>
              <w:spacing w:line="40" w:lineRule="atLeast"/>
              <w:ind w:left="90" w:right="77"/>
              <w:jc w:val="center"/>
              <w:rPr>
                <w:rFonts w:ascii="GHEA Grapalat" w:hAnsi="GHEA Grapalat" w:cs="Sylfaen"/>
                <w:sz w:val="20"/>
                <w:szCs w:val="20"/>
              </w:rPr>
            </w:pPr>
          </w:p>
        </w:tc>
        <w:tc>
          <w:tcPr>
            <w:tcW w:w="2755" w:type="dxa"/>
          </w:tcPr>
          <w:p w14:paraId="0235DF54" w14:textId="77777777" w:rsidR="00CB660D" w:rsidRPr="009A0E60" w:rsidRDefault="00CB660D" w:rsidP="00583F65">
            <w:pPr>
              <w:spacing w:line="40" w:lineRule="atLeast"/>
              <w:ind w:left="90" w:right="77"/>
              <w:jc w:val="center"/>
              <w:rPr>
                <w:rFonts w:ascii="GHEA Grapalat" w:hAnsi="GHEA Grapalat" w:cs="Sylfaen"/>
                <w:sz w:val="20"/>
                <w:szCs w:val="20"/>
              </w:rPr>
            </w:pPr>
          </w:p>
        </w:tc>
      </w:tr>
    </w:tbl>
    <w:p w14:paraId="27B9653F" w14:textId="77777777" w:rsidR="00860486" w:rsidRPr="00604199" w:rsidRDefault="00860486" w:rsidP="00860486">
      <w:pPr>
        <w:pStyle w:val="BodyTextIndent3"/>
        <w:spacing w:line="240" w:lineRule="auto"/>
        <w:jc w:val="right"/>
        <w:rPr>
          <w:rFonts w:ascii="GHEA Grapalat" w:hAnsi="GHEA Grapalat" w:cs="Sylfaen"/>
          <w:b/>
          <w:lang w:val="hy-AM"/>
        </w:rPr>
      </w:pPr>
    </w:p>
    <w:p w14:paraId="0E6DF50F" w14:textId="77777777" w:rsidR="00860486" w:rsidRDefault="00860486" w:rsidP="00860486">
      <w:pPr>
        <w:pStyle w:val="BodyTextIndent3"/>
        <w:spacing w:line="240" w:lineRule="auto"/>
        <w:jc w:val="right"/>
        <w:rPr>
          <w:rFonts w:ascii="GHEA Grapalat" w:hAnsi="GHEA Grapalat" w:cs="Sylfaen"/>
          <w:b/>
          <w:lang w:val="es-ES"/>
        </w:rPr>
      </w:pPr>
    </w:p>
    <w:p w14:paraId="2B5F0BC1" w14:textId="0693642B" w:rsidR="00860486" w:rsidRPr="008B5B97" w:rsidRDefault="00860486" w:rsidP="00860486">
      <w:pPr>
        <w:tabs>
          <w:tab w:val="left" w:pos="1134"/>
        </w:tabs>
        <w:ind w:firstLine="720"/>
        <w:jc w:val="both"/>
        <w:rPr>
          <w:rFonts w:ascii="GHEA Grapalat" w:hAnsi="GHEA Grapalat"/>
          <w:i/>
          <w:sz w:val="20"/>
          <w:szCs w:val="20"/>
          <w:lang w:val="es-ES"/>
        </w:rPr>
      </w:pPr>
      <w:r w:rsidRPr="00CB660D">
        <w:rPr>
          <w:rFonts w:ascii="GHEA Grapalat" w:hAnsi="GHEA Grapalat" w:cs="Arial"/>
          <w:sz w:val="20"/>
          <w:szCs w:val="20"/>
          <w:lang w:val="hy-AM"/>
        </w:rPr>
        <w:t>«</w:t>
      </w:r>
      <w:r w:rsidR="00CB660D" w:rsidRPr="00CB660D">
        <w:rPr>
          <w:rFonts w:ascii="GHEA Grapalat" w:hAnsi="GHEA Grapalat" w:cs="Arial"/>
          <w:sz w:val="20"/>
          <w:szCs w:val="20"/>
          <w:lang w:val="hy-AM"/>
        </w:rPr>
        <w:t>ԱՀՀԿ-ՀԲՄԾՁԲ-23/1</w:t>
      </w:r>
      <w:r w:rsidRPr="00CB660D">
        <w:rPr>
          <w:rFonts w:ascii="GHEA Grapalat" w:hAnsi="GHEA Grapalat" w:cs="Arial"/>
          <w:sz w:val="20"/>
          <w:szCs w:val="20"/>
          <w:lang w:val="hy-AM"/>
        </w:rPr>
        <w:t>» ծածկագրով  ընթացակարգի</w:t>
      </w:r>
      <w:r w:rsidRPr="008B5B97">
        <w:rPr>
          <w:rFonts w:ascii="GHEA Grapalat" w:hAnsi="GHEA Grapalat" w:cs="Arial"/>
          <w:sz w:val="20"/>
          <w:szCs w:val="20"/>
          <w:lang w:val="hy-AM"/>
        </w:rPr>
        <w:t xml:space="preserve"> շրջանակներում </w:t>
      </w:r>
      <w:r w:rsidRPr="008B5B97">
        <w:rPr>
          <w:rFonts w:ascii="GHEA Grapalat" w:hAnsi="GHEA Grapalat" w:cs="Arial"/>
          <w:sz w:val="20"/>
          <w:szCs w:val="20"/>
        </w:rPr>
        <w:t>կ</w:t>
      </w:r>
      <w:r w:rsidRPr="008B5B97">
        <w:rPr>
          <w:rFonts w:ascii="GHEA Grapalat" w:hAnsi="GHEA Grapalat" w:cs="Sylfaen"/>
          <w:sz w:val="20"/>
          <w:szCs w:val="20"/>
          <w:lang w:val="hy-AM"/>
        </w:rPr>
        <w:t>ից</w:t>
      </w:r>
      <w:r w:rsidRPr="008B5B97">
        <w:rPr>
          <w:rFonts w:ascii="GHEA Grapalat" w:hAnsi="GHEA Grapalat" w:cs="Arial"/>
          <w:sz w:val="20"/>
          <w:szCs w:val="20"/>
          <w:lang w:val="hy-AM"/>
        </w:rPr>
        <w:t xml:space="preserve"> </w:t>
      </w:r>
      <w:r w:rsidRPr="008B5B97">
        <w:rPr>
          <w:rFonts w:ascii="GHEA Grapalat" w:hAnsi="GHEA Grapalat" w:cs="Sylfaen"/>
          <w:sz w:val="20"/>
          <w:szCs w:val="20"/>
          <w:lang w:val="hy-AM"/>
        </w:rPr>
        <w:t>ներկայացնում</w:t>
      </w:r>
      <w:r w:rsidRPr="008B5B97">
        <w:rPr>
          <w:rFonts w:ascii="GHEA Grapalat" w:hAnsi="GHEA Grapalat" w:cs="Arial"/>
          <w:sz w:val="20"/>
          <w:szCs w:val="20"/>
          <w:lang w:val="hy-AM"/>
        </w:rPr>
        <w:t xml:space="preserve"> </w:t>
      </w:r>
      <w:r w:rsidRPr="008B5B97">
        <w:rPr>
          <w:rFonts w:ascii="GHEA Grapalat" w:hAnsi="GHEA Grapalat" w:cs="Sylfaen"/>
          <w:sz w:val="20"/>
          <w:szCs w:val="20"/>
          <w:lang w:val="hy-AM"/>
        </w:rPr>
        <w:t>ենք</w:t>
      </w:r>
      <w:r w:rsidRPr="008B5B97">
        <w:rPr>
          <w:rFonts w:ascii="GHEA Grapalat" w:hAnsi="GHEA Grapalat"/>
          <w:sz w:val="20"/>
          <w:szCs w:val="20"/>
          <w:lang w:val="hy-AM"/>
        </w:rPr>
        <w:t xml:space="preserve"> </w:t>
      </w:r>
      <w:r w:rsidRPr="008B5B97">
        <w:rPr>
          <w:rFonts w:ascii="GHEA Grapalat" w:hAnsi="GHEA Grapalat"/>
          <w:sz w:val="20"/>
          <w:szCs w:val="20"/>
          <w:u w:val="single"/>
          <w:lang w:val="hy-AM"/>
        </w:rPr>
        <w:tab/>
      </w:r>
      <w:bookmarkStart w:id="14" w:name="_Hlk149068418"/>
      <w:r w:rsidRPr="008B5B97">
        <w:rPr>
          <w:rFonts w:ascii="GHEA Grapalat" w:hAnsi="GHEA Grapalat"/>
          <w:sz w:val="20"/>
          <w:szCs w:val="20"/>
          <w:u w:val="single"/>
          <w:lang w:val="hy-AM"/>
        </w:rPr>
        <w:tab/>
        <w:t xml:space="preserve">                                                                                   </w:t>
      </w:r>
      <w:r w:rsidRPr="008B5B97">
        <w:rPr>
          <w:rFonts w:ascii="GHEA Grapalat" w:hAnsi="GHEA Grapalat"/>
          <w:sz w:val="20"/>
          <w:szCs w:val="20"/>
          <w:u w:val="single"/>
          <w:lang w:val="hy-AM"/>
        </w:rPr>
        <w:tab/>
      </w:r>
    </w:p>
    <w:p w14:paraId="7852B3A4" w14:textId="04AE9C20" w:rsidR="00860486" w:rsidRPr="004865EC" w:rsidRDefault="00860486" w:rsidP="00860486">
      <w:pPr>
        <w:ind w:firstLine="567"/>
        <w:jc w:val="both"/>
        <w:rPr>
          <w:rFonts w:ascii="GHEA Grapalat" w:hAnsi="GHEA Grapalat" w:cs="Arial"/>
          <w:i/>
          <w:sz w:val="16"/>
          <w:lang w:val="es-ES"/>
        </w:rPr>
      </w:pPr>
      <w:r w:rsidRPr="00E32F96">
        <w:rPr>
          <w:rFonts w:ascii="GHEA Grapalat" w:hAnsi="GHEA Grapalat"/>
          <w:i/>
          <w:sz w:val="16"/>
          <w:lang w:val="es-ES"/>
        </w:rPr>
        <w:t>(</w:t>
      </w:r>
      <w:r w:rsidRPr="003D3FA3">
        <w:rPr>
          <w:rFonts w:ascii="GHEA Grapalat" w:hAnsi="GHEA Grapalat"/>
          <w:bCs/>
          <w:i/>
          <w:sz w:val="18"/>
          <w:szCs w:val="20"/>
          <w:lang w:val="hy-AM"/>
        </w:rPr>
        <w:t>կատարած ծրագրերի հղումների (պորտֆոլիո</w:t>
      </w:r>
      <w:r w:rsidRPr="003D3FA3">
        <w:rPr>
          <w:rFonts w:ascii="GHEA Grapalat" w:hAnsi="GHEA Grapalat" w:cs="Sylfaen"/>
          <w:bCs/>
          <w:i/>
          <w:sz w:val="18"/>
          <w:szCs w:val="20"/>
          <w:lang w:val="hy-AM"/>
        </w:rPr>
        <w:t>) փաստաթղթերի պատճենները</w:t>
      </w:r>
      <w:r w:rsidRPr="004865EC">
        <w:rPr>
          <w:rFonts w:ascii="GHEA Grapalat" w:hAnsi="GHEA Grapalat" w:cs="Arial"/>
          <w:i/>
          <w:sz w:val="16"/>
          <w:lang w:val="es-ES"/>
        </w:rPr>
        <w:t>)</w:t>
      </w:r>
    </w:p>
    <w:bookmarkEnd w:id="14"/>
    <w:p w14:paraId="17C29431" w14:textId="77777777" w:rsidR="00860486" w:rsidRPr="00E32F96" w:rsidRDefault="00860486" w:rsidP="00860486">
      <w:pPr>
        <w:ind w:left="-66"/>
        <w:jc w:val="right"/>
        <w:rPr>
          <w:rFonts w:ascii="GHEA Grapalat" w:hAnsi="GHEA Grapalat"/>
          <w:sz w:val="20"/>
          <w:lang w:val="es-ES"/>
        </w:rPr>
      </w:pPr>
    </w:p>
    <w:p w14:paraId="1EBBC7C9" w14:textId="77777777" w:rsidR="00860486" w:rsidRPr="00E32F96" w:rsidRDefault="00860486" w:rsidP="00860486">
      <w:pPr>
        <w:ind w:left="-66"/>
        <w:jc w:val="right"/>
        <w:rPr>
          <w:rFonts w:ascii="GHEA Grapalat" w:hAnsi="GHEA Grapalat"/>
          <w:sz w:val="20"/>
          <w:lang w:val="es-ES"/>
        </w:rPr>
      </w:pPr>
    </w:p>
    <w:p w14:paraId="24EC3566" w14:textId="77777777" w:rsidR="00860486" w:rsidRPr="00E32F96" w:rsidRDefault="00860486" w:rsidP="00860486">
      <w:pPr>
        <w:rPr>
          <w:rFonts w:ascii="GHEA Grapalat" w:hAnsi="GHEA Grapalat"/>
          <w:sz w:val="20"/>
          <w:lang w:val="es-ES"/>
        </w:rPr>
      </w:pPr>
    </w:p>
    <w:p w14:paraId="14C9598E" w14:textId="77777777" w:rsidR="00860486" w:rsidRPr="00E32F96" w:rsidRDefault="00860486" w:rsidP="00860486">
      <w:pPr>
        <w:ind w:left="720" w:firstLine="720"/>
        <w:jc w:val="both"/>
        <w:rPr>
          <w:rFonts w:ascii="GHEA Grapalat" w:hAnsi="GHEA Grapalat"/>
          <w:sz w:val="20"/>
          <w:lang w:val="hy-AM"/>
        </w:rPr>
      </w:pPr>
      <w:r w:rsidRPr="00E32F96">
        <w:rPr>
          <w:rFonts w:ascii="GHEA Grapalat" w:hAnsi="GHEA Grapalat"/>
          <w:sz w:val="20"/>
          <w:lang w:val="hy-AM"/>
        </w:rPr>
        <w:t xml:space="preserve">__________________________________________ </w:t>
      </w:r>
      <w:r w:rsidRPr="00E32F96">
        <w:rPr>
          <w:rFonts w:ascii="GHEA Grapalat" w:hAnsi="GHEA Grapalat"/>
          <w:sz w:val="20"/>
          <w:lang w:val="hy-AM"/>
        </w:rPr>
        <w:tab/>
        <w:t xml:space="preserve">                _____________ </w:t>
      </w:r>
    </w:p>
    <w:p w14:paraId="0B7D6BB7" w14:textId="77777777" w:rsidR="00860486" w:rsidRPr="00E32F96" w:rsidRDefault="00860486" w:rsidP="00860486">
      <w:pPr>
        <w:jc w:val="both"/>
        <w:rPr>
          <w:rFonts w:ascii="GHEA Grapalat" w:hAnsi="GHEA Grapalat" w:cs="Arial"/>
          <w:sz w:val="20"/>
          <w:vertAlign w:val="superscript"/>
          <w:lang w:val="hy-AM"/>
        </w:rPr>
      </w:pPr>
      <w:r w:rsidRPr="00E32F96">
        <w:rPr>
          <w:rFonts w:ascii="GHEA Grapalat" w:hAnsi="GHEA Grapalat"/>
          <w:sz w:val="20"/>
          <w:lang w:val="hy-AM"/>
        </w:rPr>
        <w:t xml:space="preserve">                            </w:t>
      </w:r>
      <w:r w:rsidRPr="00E32F96">
        <w:rPr>
          <w:rFonts w:ascii="GHEA Grapalat" w:hAnsi="GHEA Grapalat" w:cs="Sylfaen"/>
          <w:sz w:val="20"/>
          <w:vertAlign w:val="superscript"/>
          <w:lang w:val="hy-AM"/>
        </w:rPr>
        <w:t>Մասնակցի</w:t>
      </w:r>
      <w:r w:rsidRPr="00E32F96">
        <w:rPr>
          <w:rFonts w:ascii="GHEA Grapalat" w:hAnsi="GHEA Grapalat" w:cs="Arial"/>
          <w:sz w:val="20"/>
          <w:vertAlign w:val="superscript"/>
          <w:lang w:val="hy-AM"/>
        </w:rPr>
        <w:t xml:space="preserve"> </w:t>
      </w:r>
      <w:r w:rsidRPr="00E32F96">
        <w:rPr>
          <w:rFonts w:ascii="GHEA Grapalat" w:hAnsi="GHEA Grapalat" w:cs="Sylfaen"/>
          <w:sz w:val="20"/>
          <w:vertAlign w:val="superscript"/>
          <w:lang w:val="hy-AM"/>
        </w:rPr>
        <w:t>անվանումը</w:t>
      </w:r>
      <w:r w:rsidRPr="00E32F96">
        <w:rPr>
          <w:rFonts w:ascii="GHEA Grapalat" w:hAnsi="GHEA Grapalat" w:cs="Arial"/>
          <w:sz w:val="20"/>
          <w:vertAlign w:val="superscript"/>
          <w:lang w:val="hy-AM"/>
        </w:rPr>
        <w:t xml:space="preserve"> (</w:t>
      </w:r>
      <w:r w:rsidRPr="00E32F96">
        <w:rPr>
          <w:rFonts w:ascii="GHEA Grapalat" w:hAnsi="GHEA Grapalat" w:cs="Sylfaen"/>
          <w:sz w:val="20"/>
          <w:vertAlign w:val="superscript"/>
          <w:lang w:val="hy-AM"/>
        </w:rPr>
        <w:t>անունը</w:t>
      </w:r>
      <w:r w:rsidRPr="00E32F96">
        <w:rPr>
          <w:rFonts w:ascii="GHEA Grapalat" w:hAnsi="GHEA Grapalat"/>
          <w:sz w:val="20"/>
          <w:vertAlign w:val="superscript"/>
          <w:lang w:val="es-ES"/>
        </w:rPr>
        <w:t>)</w:t>
      </w:r>
      <w:r w:rsidRPr="00E32F96">
        <w:rPr>
          <w:rFonts w:ascii="GHEA Grapalat" w:hAnsi="GHEA Grapalat"/>
          <w:sz w:val="20"/>
          <w:vertAlign w:val="superscript"/>
          <w:lang w:val="hy-AM"/>
        </w:rPr>
        <w:t xml:space="preserve"> (</w:t>
      </w:r>
      <w:r w:rsidRPr="00E32F96">
        <w:rPr>
          <w:rFonts w:ascii="GHEA Grapalat" w:hAnsi="GHEA Grapalat" w:cs="Sylfaen"/>
          <w:sz w:val="20"/>
          <w:vertAlign w:val="superscript"/>
          <w:lang w:val="hy-AM"/>
        </w:rPr>
        <w:t>ղեկավարի</w:t>
      </w:r>
      <w:r w:rsidRPr="00E32F96">
        <w:rPr>
          <w:rFonts w:ascii="GHEA Grapalat" w:hAnsi="GHEA Grapalat" w:cs="Arial"/>
          <w:sz w:val="20"/>
          <w:vertAlign w:val="superscript"/>
          <w:lang w:val="hy-AM"/>
        </w:rPr>
        <w:t xml:space="preserve"> </w:t>
      </w:r>
      <w:r w:rsidRPr="00E32F96">
        <w:rPr>
          <w:rFonts w:ascii="GHEA Grapalat" w:hAnsi="GHEA Grapalat" w:cs="Sylfaen"/>
          <w:sz w:val="20"/>
          <w:vertAlign w:val="superscript"/>
          <w:lang w:val="hy-AM"/>
        </w:rPr>
        <w:t>պաշտոնը</w:t>
      </w:r>
      <w:r w:rsidRPr="00E32F96">
        <w:rPr>
          <w:rFonts w:ascii="GHEA Grapalat" w:hAnsi="GHEA Grapalat" w:cs="Arial"/>
          <w:sz w:val="20"/>
          <w:vertAlign w:val="superscript"/>
          <w:lang w:val="hy-AM"/>
        </w:rPr>
        <w:t xml:space="preserve">, </w:t>
      </w:r>
      <w:r w:rsidRPr="00E32F96">
        <w:rPr>
          <w:rFonts w:ascii="GHEA Grapalat" w:hAnsi="GHEA Grapalat" w:cs="Sylfaen"/>
          <w:sz w:val="20"/>
          <w:vertAlign w:val="superscript"/>
          <w:lang w:val="hy-AM"/>
        </w:rPr>
        <w:t>Անուն</w:t>
      </w:r>
      <w:r w:rsidRPr="00E32F96">
        <w:rPr>
          <w:rFonts w:ascii="GHEA Grapalat" w:hAnsi="GHEA Grapalat" w:cs="Arial"/>
          <w:sz w:val="20"/>
          <w:vertAlign w:val="superscript"/>
          <w:lang w:val="hy-AM"/>
        </w:rPr>
        <w:t xml:space="preserve"> </w:t>
      </w:r>
      <w:r w:rsidRPr="00E32F96">
        <w:rPr>
          <w:rFonts w:ascii="GHEA Grapalat" w:hAnsi="GHEA Grapalat" w:cs="Sylfaen"/>
          <w:sz w:val="20"/>
          <w:vertAlign w:val="superscript"/>
          <w:lang w:val="hy-AM"/>
        </w:rPr>
        <w:t>Ազգանունը</w:t>
      </w:r>
      <w:r w:rsidRPr="00E32F96">
        <w:rPr>
          <w:rFonts w:ascii="GHEA Grapalat" w:hAnsi="GHEA Grapalat" w:cs="Arial"/>
          <w:sz w:val="20"/>
          <w:vertAlign w:val="superscript"/>
          <w:lang w:val="hy-AM"/>
        </w:rPr>
        <w:t>)                                             (</w:t>
      </w:r>
      <w:r w:rsidRPr="00E32F96">
        <w:rPr>
          <w:rFonts w:ascii="GHEA Grapalat" w:hAnsi="GHEA Grapalat" w:cs="Sylfaen"/>
          <w:sz w:val="20"/>
          <w:vertAlign w:val="superscript"/>
          <w:lang w:val="hy-AM"/>
        </w:rPr>
        <w:t>ստորագրությունը</w:t>
      </w:r>
      <w:r w:rsidRPr="00E32F96">
        <w:rPr>
          <w:rFonts w:ascii="GHEA Grapalat" w:hAnsi="GHEA Grapalat" w:cs="Arial"/>
          <w:sz w:val="20"/>
          <w:vertAlign w:val="superscript"/>
          <w:lang w:val="hy-AM"/>
        </w:rPr>
        <w:t>)</w:t>
      </w:r>
      <w:r w:rsidRPr="00E32F96">
        <w:rPr>
          <w:rFonts w:ascii="GHEA Grapalat" w:hAnsi="GHEA Grapalat" w:cs="Arial"/>
          <w:sz w:val="20"/>
          <w:vertAlign w:val="superscript"/>
          <w:lang w:val="hy-AM"/>
        </w:rPr>
        <w:tab/>
      </w:r>
    </w:p>
    <w:p w14:paraId="6599F7C3" w14:textId="77777777" w:rsidR="00860486" w:rsidRPr="00E32F96" w:rsidRDefault="00860486" w:rsidP="00860486">
      <w:pPr>
        <w:jc w:val="right"/>
        <w:rPr>
          <w:rFonts w:ascii="GHEA Grapalat" w:hAnsi="GHEA Grapalat"/>
          <w:sz w:val="20"/>
          <w:lang w:val="hy-AM"/>
        </w:rPr>
      </w:pPr>
      <w:r w:rsidRPr="00E32F96">
        <w:rPr>
          <w:rFonts w:ascii="GHEA Grapalat" w:hAnsi="GHEA Grapalat"/>
          <w:sz w:val="20"/>
          <w:lang w:val="hy-AM"/>
        </w:rPr>
        <w:t xml:space="preserve">    </w:t>
      </w:r>
    </w:p>
    <w:p w14:paraId="5EC2DB17" w14:textId="77777777" w:rsidR="00860486" w:rsidRDefault="00860486" w:rsidP="00860486">
      <w:pPr>
        <w:ind w:right="1844"/>
        <w:jc w:val="right"/>
        <w:rPr>
          <w:rFonts w:ascii="GHEA Grapalat" w:hAnsi="GHEA Grapalat" w:cs="Sylfaen"/>
          <w:b/>
          <w:sz w:val="20"/>
          <w:szCs w:val="20"/>
          <w:lang w:val="hy-AM"/>
        </w:rPr>
      </w:pPr>
      <w:r w:rsidRPr="00E32F96">
        <w:rPr>
          <w:rFonts w:ascii="GHEA Grapalat" w:hAnsi="GHEA Grapalat" w:cs="Sylfaen"/>
          <w:sz w:val="20"/>
          <w:lang w:val="hy-AM"/>
        </w:rPr>
        <w:t>Կ</w:t>
      </w:r>
      <w:r w:rsidRPr="00E32F96">
        <w:rPr>
          <w:rFonts w:ascii="GHEA Grapalat" w:hAnsi="GHEA Grapalat" w:cs="Arial"/>
          <w:sz w:val="20"/>
          <w:lang w:val="hy-AM"/>
        </w:rPr>
        <w:t xml:space="preserve">. </w:t>
      </w:r>
      <w:r w:rsidRPr="00E32F96">
        <w:rPr>
          <w:rFonts w:ascii="GHEA Grapalat" w:hAnsi="GHEA Grapalat" w:cs="Sylfaen"/>
          <w:sz w:val="20"/>
          <w:lang w:val="hy-AM"/>
        </w:rPr>
        <w:t>Տ</w:t>
      </w:r>
      <w:r w:rsidRPr="00E32F96">
        <w:rPr>
          <w:rFonts w:ascii="GHEA Grapalat" w:hAnsi="GHEA Grapalat" w:cs="Arial"/>
          <w:sz w:val="20"/>
          <w:lang w:val="hy-AM"/>
        </w:rPr>
        <w:t>.</w:t>
      </w:r>
      <w:r w:rsidRPr="00E32F96">
        <w:rPr>
          <w:rFonts w:ascii="GHEA Grapalat" w:hAnsi="GHEA Grapalat" w:cs="Arial"/>
          <w:sz w:val="20"/>
          <w:lang w:val="hy-AM"/>
        </w:rPr>
        <w:tab/>
      </w:r>
    </w:p>
    <w:p w14:paraId="745BE6BB" w14:textId="77777777" w:rsidR="00860486" w:rsidRDefault="00860486" w:rsidP="00860486">
      <w:pPr>
        <w:rPr>
          <w:rFonts w:ascii="GHEA Grapalat" w:hAnsi="GHEA Grapalat" w:cs="Sylfaen"/>
          <w:b/>
          <w:sz w:val="20"/>
          <w:szCs w:val="20"/>
          <w:lang w:val="hy-AM"/>
        </w:rPr>
      </w:pPr>
      <w:r>
        <w:rPr>
          <w:rFonts w:ascii="GHEA Grapalat" w:hAnsi="GHEA Grapalat" w:cs="Sylfaen"/>
          <w:b/>
          <w:lang w:val="hy-AM"/>
        </w:rPr>
        <w:br w:type="page"/>
      </w:r>
    </w:p>
    <w:p w14:paraId="04AF8AEC" w14:textId="77777777" w:rsidR="00860486" w:rsidRPr="00E32F96" w:rsidRDefault="00860486" w:rsidP="00860486">
      <w:pPr>
        <w:pStyle w:val="BodyTextIndent3"/>
        <w:spacing w:line="240" w:lineRule="auto"/>
        <w:jc w:val="right"/>
        <w:rPr>
          <w:rFonts w:ascii="GHEA Grapalat" w:hAnsi="GHEA Grapalat" w:cs="Arial"/>
          <w:b/>
          <w:lang w:val="hy-AM"/>
        </w:rPr>
      </w:pPr>
      <w:r w:rsidRPr="00E32F96">
        <w:rPr>
          <w:rFonts w:ascii="GHEA Grapalat" w:hAnsi="GHEA Grapalat" w:cs="Sylfaen"/>
          <w:b/>
          <w:lang w:val="hy-AM"/>
        </w:rPr>
        <w:lastRenderedPageBreak/>
        <w:t>Հավելված</w:t>
      </w:r>
      <w:r w:rsidRPr="00E32F96">
        <w:rPr>
          <w:rFonts w:ascii="GHEA Grapalat" w:hAnsi="GHEA Grapalat" w:cs="Arial"/>
          <w:b/>
          <w:lang w:val="hy-AM"/>
        </w:rPr>
        <w:t xml:space="preserve"> </w:t>
      </w:r>
      <w:r>
        <w:rPr>
          <w:rFonts w:ascii="GHEA Grapalat" w:hAnsi="GHEA Grapalat" w:cs="Arial"/>
          <w:b/>
          <w:lang w:val="hy-AM"/>
        </w:rPr>
        <w:t>1.</w:t>
      </w:r>
      <w:r w:rsidRPr="00E32F96">
        <w:rPr>
          <w:rFonts w:ascii="GHEA Grapalat" w:hAnsi="GHEA Grapalat" w:cs="Arial"/>
          <w:b/>
          <w:lang w:val="hy-AM"/>
        </w:rPr>
        <w:t>3</w:t>
      </w:r>
    </w:p>
    <w:p w14:paraId="5F4F2EDB" w14:textId="77777777" w:rsidR="00A7638B" w:rsidRPr="00860486" w:rsidRDefault="00A7638B" w:rsidP="00A7638B">
      <w:pPr>
        <w:pStyle w:val="BodyTextIndent3"/>
        <w:spacing w:line="240" w:lineRule="auto"/>
        <w:jc w:val="right"/>
        <w:rPr>
          <w:rFonts w:ascii="GHEA Grapalat" w:hAnsi="GHEA Grapalat" w:cs="Sylfaen"/>
          <w:b/>
          <w:lang w:val="hy-AM"/>
        </w:rPr>
      </w:pPr>
      <w:r w:rsidRPr="00860486">
        <w:rPr>
          <w:rFonts w:ascii="GHEA Grapalat" w:hAnsi="GHEA Grapalat" w:cs="Sylfaen"/>
          <w:b/>
          <w:lang w:val="hy-AM"/>
        </w:rPr>
        <w:t xml:space="preserve">ԱՀՀԿ-ՀԲՄԾՁԲ-23/1  </w:t>
      </w:r>
      <w:r w:rsidRPr="00064ADD">
        <w:rPr>
          <w:rFonts w:ascii="GHEA Grapalat" w:hAnsi="GHEA Grapalat" w:cs="Sylfaen"/>
          <w:b/>
          <w:lang w:val="hy-AM"/>
        </w:rPr>
        <w:t>ծածկագրով</w:t>
      </w:r>
    </w:p>
    <w:p w14:paraId="7BC57FD1" w14:textId="77777777" w:rsidR="00A7638B" w:rsidRPr="00860486" w:rsidRDefault="00A7638B" w:rsidP="00A7638B">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Pr="00064ADD">
        <w:rPr>
          <w:rFonts w:ascii="GHEA Grapalat" w:hAnsi="GHEA Grapalat" w:cs="Sylfaen"/>
          <w:b/>
          <w:lang w:val="hy-AM"/>
        </w:rPr>
        <w:t>բաց</w:t>
      </w:r>
      <w:r w:rsidRPr="00860486">
        <w:rPr>
          <w:rFonts w:ascii="GHEA Grapalat" w:hAnsi="GHEA Grapalat" w:cs="Sylfaen"/>
          <w:b/>
          <w:lang w:val="hy-AM"/>
        </w:rPr>
        <w:t xml:space="preserve"> մրցույթի </w:t>
      </w:r>
      <w:r w:rsidRPr="00064ADD">
        <w:rPr>
          <w:rFonts w:ascii="GHEA Grapalat" w:hAnsi="GHEA Grapalat" w:cs="Sylfaen"/>
          <w:b/>
          <w:lang w:val="hy-AM"/>
        </w:rPr>
        <w:t>հրավերի</w:t>
      </w:r>
    </w:p>
    <w:p w14:paraId="20A0E8D5" w14:textId="77777777" w:rsidR="00CB660D" w:rsidRDefault="00CB660D" w:rsidP="00860486">
      <w:pPr>
        <w:ind w:left="-66"/>
        <w:jc w:val="center"/>
        <w:rPr>
          <w:rFonts w:ascii="GHEA Grapalat" w:hAnsi="GHEA Grapalat" w:cs="Sylfaen"/>
          <w:b/>
          <w:lang w:val="hy-AM"/>
        </w:rPr>
      </w:pPr>
    </w:p>
    <w:p w14:paraId="1DB1377F" w14:textId="77777777" w:rsidR="00CB660D" w:rsidRDefault="00CB660D" w:rsidP="00860486">
      <w:pPr>
        <w:ind w:left="-66"/>
        <w:jc w:val="center"/>
        <w:rPr>
          <w:rFonts w:ascii="GHEA Grapalat" w:hAnsi="GHEA Grapalat" w:cs="Sylfaen"/>
          <w:b/>
          <w:lang w:val="hy-AM"/>
        </w:rPr>
      </w:pPr>
    </w:p>
    <w:p w14:paraId="46DED9E3" w14:textId="32AACE11" w:rsidR="00860486" w:rsidRDefault="00860486" w:rsidP="00860486">
      <w:pPr>
        <w:ind w:left="-66"/>
        <w:jc w:val="center"/>
        <w:rPr>
          <w:rFonts w:ascii="GHEA Grapalat" w:hAnsi="GHEA Grapalat" w:cs="Sylfaen"/>
          <w:b/>
          <w:lang w:val="hy-AM"/>
        </w:rPr>
      </w:pPr>
      <w:r w:rsidRPr="00E32F96">
        <w:rPr>
          <w:rFonts w:ascii="GHEA Grapalat" w:hAnsi="GHEA Grapalat" w:cs="Sylfaen"/>
          <w:b/>
          <w:lang w:val="hy-AM"/>
        </w:rPr>
        <w:t>Տ Ե Ղ Ե Կ Ա Ն Ք</w:t>
      </w:r>
    </w:p>
    <w:p w14:paraId="5DB02E3A" w14:textId="77777777" w:rsidR="00CB660D" w:rsidRPr="00E32F96" w:rsidRDefault="00CB660D" w:rsidP="00860486">
      <w:pPr>
        <w:ind w:left="-66"/>
        <w:jc w:val="center"/>
        <w:rPr>
          <w:rFonts w:ascii="GHEA Grapalat" w:hAnsi="GHEA Grapalat" w:cs="Sylfaen"/>
          <w:b/>
          <w:lang w:val="hy-AM"/>
        </w:rPr>
      </w:pPr>
    </w:p>
    <w:p w14:paraId="6E59A7EA" w14:textId="77777777" w:rsidR="00860486" w:rsidRPr="00E32F96" w:rsidRDefault="00860486" w:rsidP="00860486">
      <w:pPr>
        <w:ind w:left="-66"/>
        <w:jc w:val="center"/>
        <w:rPr>
          <w:rFonts w:ascii="GHEA Grapalat" w:hAnsi="GHEA Grapalat" w:cs="Sylfaen"/>
          <w:b/>
          <w:lang w:val="hy-AM"/>
        </w:rPr>
      </w:pPr>
      <w:r w:rsidRPr="00E32F96">
        <w:rPr>
          <w:rFonts w:ascii="GHEA Grapalat" w:hAnsi="GHEA Grapalat" w:cs="Sylfaen"/>
          <w:b/>
          <w:lang w:val="hy-AM"/>
        </w:rPr>
        <w:t xml:space="preserve"> ՄԱՍՆԱԿՑԻ ԿՈՂՄԻՑ ԱՌԱՋԱՐԿՎՈՂ ՀԻՄՆԱԿԱՆ ԱՇԽԱՏԱԿԱԶՄԻ ՄԱՍԻՆ</w:t>
      </w:r>
    </w:p>
    <w:p w14:paraId="008B9CAB" w14:textId="77777777" w:rsidR="00860486" w:rsidRPr="001D16AF" w:rsidRDefault="00860486" w:rsidP="00860486">
      <w:pPr>
        <w:tabs>
          <w:tab w:val="left" w:pos="1134"/>
        </w:tabs>
        <w:ind w:firstLine="720"/>
        <w:jc w:val="both"/>
        <w:rPr>
          <w:rFonts w:ascii="GHEA Grapalat" w:hAnsi="GHEA Grapalat"/>
          <w:sz w:val="20"/>
          <w:lang w:val="hy-AM"/>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860486" w:rsidRPr="00523176" w14:paraId="0E02CD0D" w14:textId="77777777" w:rsidTr="00860486">
        <w:trPr>
          <w:jc w:val="center"/>
        </w:trPr>
        <w:tc>
          <w:tcPr>
            <w:tcW w:w="10031" w:type="dxa"/>
            <w:gridSpan w:val="5"/>
            <w:vAlign w:val="center"/>
          </w:tcPr>
          <w:p w14:paraId="07060BE4" w14:textId="77777777" w:rsidR="00860486" w:rsidRPr="00523176" w:rsidRDefault="00860486" w:rsidP="00860486">
            <w:pPr>
              <w:ind w:firstLine="567"/>
              <w:jc w:val="center"/>
              <w:rPr>
                <w:rFonts w:ascii="GHEA Grapalat" w:hAnsi="GHEA Grapalat" w:cs="Arial"/>
                <w:b/>
                <w:sz w:val="20"/>
                <w:szCs w:val="20"/>
              </w:rPr>
            </w:pPr>
            <w:r w:rsidRPr="00523176">
              <w:rPr>
                <w:rFonts w:ascii="GHEA Grapalat" w:hAnsi="GHEA Grapalat" w:cs="Sylfaen"/>
                <w:b/>
                <w:sz w:val="20"/>
                <w:szCs w:val="20"/>
              </w:rPr>
              <w:t>Հիմնական</w:t>
            </w:r>
            <w:r w:rsidRPr="00523176">
              <w:rPr>
                <w:rFonts w:ascii="GHEA Grapalat" w:hAnsi="GHEA Grapalat" w:cs="Arial"/>
                <w:b/>
                <w:sz w:val="20"/>
                <w:szCs w:val="20"/>
              </w:rPr>
              <w:t xml:space="preserve"> </w:t>
            </w:r>
            <w:r w:rsidRPr="00523176">
              <w:rPr>
                <w:rFonts w:ascii="GHEA Grapalat" w:hAnsi="GHEA Grapalat" w:cs="Sylfaen"/>
                <w:b/>
                <w:sz w:val="20"/>
                <w:szCs w:val="20"/>
              </w:rPr>
              <w:t>աշխատակազմում</w:t>
            </w:r>
            <w:r w:rsidRPr="00523176">
              <w:rPr>
                <w:rFonts w:ascii="GHEA Grapalat" w:hAnsi="GHEA Grapalat" w:cs="Arial"/>
                <w:b/>
                <w:sz w:val="20"/>
                <w:szCs w:val="20"/>
              </w:rPr>
              <w:t xml:space="preserve"> </w:t>
            </w:r>
            <w:r w:rsidRPr="00523176">
              <w:rPr>
                <w:rFonts w:ascii="GHEA Grapalat" w:hAnsi="GHEA Grapalat" w:cs="Sylfaen"/>
                <w:b/>
                <w:sz w:val="20"/>
                <w:szCs w:val="20"/>
              </w:rPr>
              <w:t>ներառված</w:t>
            </w:r>
            <w:r w:rsidRPr="00523176">
              <w:rPr>
                <w:rFonts w:ascii="GHEA Grapalat" w:hAnsi="GHEA Grapalat" w:cs="Arial"/>
                <w:b/>
                <w:sz w:val="20"/>
                <w:szCs w:val="20"/>
              </w:rPr>
              <w:t xml:space="preserve"> </w:t>
            </w:r>
            <w:r w:rsidRPr="00523176">
              <w:rPr>
                <w:rFonts w:ascii="GHEA Grapalat" w:hAnsi="GHEA Grapalat" w:cs="Sylfaen"/>
                <w:b/>
                <w:sz w:val="20"/>
                <w:szCs w:val="20"/>
              </w:rPr>
              <w:t>մասնագետների</w:t>
            </w:r>
          </w:p>
        </w:tc>
      </w:tr>
      <w:tr w:rsidR="00860486" w:rsidRPr="00523176" w14:paraId="444E8A9F" w14:textId="77777777" w:rsidTr="00860486">
        <w:trPr>
          <w:jc w:val="center"/>
        </w:trPr>
        <w:tc>
          <w:tcPr>
            <w:tcW w:w="1728" w:type="dxa"/>
            <w:vMerge w:val="restart"/>
            <w:vAlign w:val="center"/>
          </w:tcPr>
          <w:p w14:paraId="1C811293" w14:textId="77777777" w:rsidR="00860486" w:rsidRPr="00523176" w:rsidRDefault="00860486" w:rsidP="00860486">
            <w:pPr>
              <w:jc w:val="center"/>
              <w:rPr>
                <w:rFonts w:ascii="GHEA Grapalat" w:hAnsi="GHEA Grapalat" w:cs="Arial"/>
                <w:b/>
                <w:sz w:val="20"/>
                <w:szCs w:val="20"/>
              </w:rPr>
            </w:pPr>
            <w:r w:rsidRPr="00523176">
              <w:rPr>
                <w:rFonts w:ascii="GHEA Grapalat" w:hAnsi="GHEA Grapalat" w:cs="Sylfaen"/>
                <w:b/>
                <w:sz w:val="20"/>
                <w:szCs w:val="20"/>
              </w:rPr>
              <w:t>անունը</w:t>
            </w:r>
            <w:r w:rsidRPr="00523176">
              <w:rPr>
                <w:rFonts w:ascii="GHEA Grapalat" w:hAnsi="GHEA Grapalat" w:cs="Arial"/>
                <w:b/>
                <w:sz w:val="20"/>
                <w:szCs w:val="20"/>
              </w:rPr>
              <w:t xml:space="preserve">, </w:t>
            </w:r>
            <w:r w:rsidRPr="00523176">
              <w:rPr>
                <w:rFonts w:ascii="GHEA Grapalat" w:hAnsi="GHEA Grapalat" w:cs="Sylfaen"/>
                <w:b/>
                <w:sz w:val="20"/>
                <w:szCs w:val="20"/>
              </w:rPr>
              <w:t>ազգանունը</w:t>
            </w:r>
          </w:p>
        </w:tc>
        <w:tc>
          <w:tcPr>
            <w:tcW w:w="1782" w:type="dxa"/>
            <w:vMerge w:val="restart"/>
            <w:vAlign w:val="center"/>
          </w:tcPr>
          <w:p w14:paraId="1EB25EFE" w14:textId="77777777" w:rsidR="00860486" w:rsidRPr="00523176" w:rsidRDefault="00860486" w:rsidP="00860486">
            <w:pPr>
              <w:jc w:val="center"/>
              <w:rPr>
                <w:rFonts w:ascii="GHEA Grapalat" w:hAnsi="GHEA Grapalat" w:cs="Arial"/>
                <w:b/>
                <w:sz w:val="20"/>
                <w:szCs w:val="20"/>
              </w:rPr>
            </w:pPr>
            <w:r w:rsidRPr="00523176">
              <w:rPr>
                <w:rFonts w:ascii="GHEA Grapalat" w:hAnsi="GHEA Grapalat" w:cs="Sylfaen"/>
                <w:b/>
                <w:sz w:val="20"/>
                <w:szCs w:val="20"/>
              </w:rPr>
              <w:t>որակավորումը</w:t>
            </w:r>
          </w:p>
        </w:tc>
        <w:tc>
          <w:tcPr>
            <w:tcW w:w="4253" w:type="dxa"/>
            <w:gridSpan w:val="2"/>
            <w:vAlign w:val="center"/>
          </w:tcPr>
          <w:p w14:paraId="3BF30057" w14:textId="77777777" w:rsidR="00860486" w:rsidRPr="00523176" w:rsidRDefault="00860486" w:rsidP="00860486">
            <w:pPr>
              <w:ind w:firstLine="567"/>
              <w:jc w:val="center"/>
              <w:rPr>
                <w:rFonts w:ascii="GHEA Grapalat" w:hAnsi="GHEA Grapalat" w:cs="Arial"/>
                <w:b/>
                <w:sz w:val="20"/>
                <w:szCs w:val="20"/>
              </w:rPr>
            </w:pPr>
            <w:r w:rsidRPr="00523176">
              <w:rPr>
                <w:rFonts w:ascii="GHEA Grapalat" w:hAnsi="GHEA Grapalat" w:cs="Sylfaen"/>
                <w:b/>
                <w:sz w:val="20"/>
                <w:szCs w:val="20"/>
              </w:rPr>
              <w:t>աշխատանքային</w:t>
            </w:r>
            <w:r w:rsidRPr="00523176">
              <w:rPr>
                <w:rFonts w:ascii="GHEA Grapalat" w:hAnsi="GHEA Grapalat" w:cs="Arial"/>
                <w:b/>
                <w:sz w:val="20"/>
                <w:szCs w:val="20"/>
              </w:rPr>
              <w:t xml:space="preserve"> </w:t>
            </w:r>
            <w:r w:rsidRPr="00523176">
              <w:rPr>
                <w:rFonts w:ascii="GHEA Grapalat" w:hAnsi="GHEA Grapalat" w:cs="Sylfaen"/>
                <w:b/>
                <w:sz w:val="20"/>
                <w:szCs w:val="20"/>
              </w:rPr>
              <w:t>փորձը</w:t>
            </w:r>
          </w:p>
        </w:tc>
        <w:tc>
          <w:tcPr>
            <w:tcW w:w="2268" w:type="dxa"/>
            <w:vMerge w:val="restart"/>
            <w:vAlign w:val="center"/>
          </w:tcPr>
          <w:p w14:paraId="7460E56D" w14:textId="77777777" w:rsidR="00860486" w:rsidRPr="00523176" w:rsidRDefault="00860486" w:rsidP="00860486">
            <w:pPr>
              <w:jc w:val="center"/>
              <w:rPr>
                <w:rFonts w:ascii="GHEA Grapalat" w:hAnsi="GHEA Grapalat" w:cs="Arial"/>
                <w:b/>
                <w:sz w:val="20"/>
                <w:szCs w:val="20"/>
              </w:rPr>
            </w:pPr>
            <w:r w:rsidRPr="00523176">
              <w:rPr>
                <w:rFonts w:ascii="GHEA Grapalat" w:hAnsi="GHEA Grapalat" w:cs="Sylfaen"/>
                <w:b/>
                <w:sz w:val="20"/>
                <w:szCs w:val="20"/>
              </w:rPr>
              <w:t>գործատուի անվանումը</w:t>
            </w:r>
          </w:p>
        </w:tc>
      </w:tr>
      <w:tr w:rsidR="00860486" w:rsidRPr="00523176" w14:paraId="0DBAF9D9" w14:textId="77777777" w:rsidTr="00860486">
        <w:trPr>
          <w:jc w:val="center"/>
        </w:trPr>
        <w:tc>
          <w:tcPr>
            <w:tcW w:w="1728" w:type="dxa"/>
            <w:vMerge/>
            <w:vAlign w:val="center"/>
          </w:tcPr>
          <w:p w14:paraId="1428D1B4" w14:textId="77777777" w:rsidR="00860486" w:rsidRPr="00523176" w:rsidRDefault="00860486" w:rsidP="00860486">
            <w:pPr>
              <w:ind w:firstLine="567"/>
              <w:jc w:val="center"/>
              <w:rPr>
                <w:rFonts w:ascii="GHEA Grapalat" w:hAnsi="GHEA Grapalat" w:cs="Arial Armenian"/>
                <w:b/>
                <w:sz w:val="20"/>
                <w:szCs w:val="20"/>
              </w:rPr>
            </w:pPr>
          </w:p>
        </w:tc>
        <w:tc>
          <w:tcPr>
            <w:tcW w:w="1782" w:type="dxa"/>
            <w:vMerge/>
            <w:vAlign w:val="center"/>
          </w:tcPr>
          <w:p w14:paraId="7D0194FE" w14:textId="77777777" w:rsidR="00860486" w:rsidRPr="00523176" w:rsidRDefault="00860486" w:rsidP="00860486">
            <w:pPr>
              <w:ind w:firstLine="567"/>
              <w:jc w:val="center"/>
              <w:rPr>
                <w:rFonts w:ascii="GHEA Grapalat" w:hAnsi="GHEA Grapalat" w:cs="Arial Armenian"/>
                <w:b/>
                <w:sz w:val="20"/>
                <w:szCs w:val="20"/>
              </w:rPr>
            </w:pPr>
          </w:p>
        </w:tc>
        <w:tc>
          <w:tcPr>
            <w:tcW w:w="1560" w:type="dxa"/>
            <w:vAlign w:val="center"/>
          </w:tcPr>
          <w:p w14:paraId="40BDD3BA" w14:textId="77777777" w:rsidR="00860486" w:rsidRPr="00523176" w:rsidRDefault="00860486" w:rsidP="00860486">
            <w:pPr>
              <w:jc w:val="center"/>
              <w:rPr>
                <w:rFonts w:ascii="GHEA Grapalat" w:hAnsi="GHEA Grapalat" w:cs="Arial"/>
                <w:b/>
                <w:sz w:val="20"/>
                <w:szCs w:val="20"/>
              </w:rPr>
            </w:pPr>
            <w:r w:rsidRPr="00523176">
              <w:rPr>
                <w:rFonts w:ascii="GHEA Grapalat" w:hAnsi="GHEA Grapalat" w:cs="Sylfaen"/>
                <w:b/>
                <w:sz w:val="20"/>
                <w:szCs w:val="20"/>
              </w:rPr>
              <w:t>ժամանակահատվածը</w:t>
            </w:r>
          </w:p>
        </w:tc>
        <w:tc>
          <w:tcPr>
            <w:tcW w:w="2693" w:type="dxa"/>
            <w:vAlign w:val="center"/>
          </w:tcPr>
          <w:p w14:paraId="4D705F5C" w14:textId="77777777" w:rsidR="00860486" w:rsidRPr="00523176" w:rsidRDefault="00860486" w:rsidP="00860486">
            <w:pPr>
              <w:jc w:val="center"/>
              <w:rPr>
                <w:rFonts w:ascii="GHEA Grapalat" w:hAnsi="GHEA Grapalat" w:cs="Arial"/>
                <w:b/>
                <w:sz w:val="20"/>
                <w:szCs w:val="20"/>
              </w:rPr>
            </w:pPr>
            <w:r w:rsidRPr="00523176">
              <w:rPr>
                <w:rFonts w:ascii="GHEA Grapalat" w:hAnsi="GHEA Grapalat" w:cs="Sylfaen"/>
                <w:b/>
                <w:sz w:val="20"/>
                <w:szCs w:val="20"/>
              </w:rPr>
              <w:t>գործունեության</w:t>
            </w:r>
            <w:r w:rsidRPr="00523176">
              <w:rPr>
                <w:rFonts w:ascii="GHEA Grapalat" w:hAnsi="GHEA Grapalat" w:cs="Arial"/>
                <w:b/>
                <w:sz w:val="20"/>
                <w:szCs w:val="20"/>
              </w:rPr>
              <w:t xml:space="preserve"> </w:t>
            </w:r>
            <w:r w:rsidRPr="00523176">
              <w:rPr>
                <w:rFonts w:ascii="GHEA Grapalat" w:hAnsi="GHEA Grapalat" w:cs="Sylfaen"/>
                <w:b/>
                <w:sz w:val="20"/>
                <w:szCs w:val="20"/>
              </w:rPr>
              <w:t>ոլորտը</w:t>
            </w:r>
            <w:r w:rsidRPr="00523176">
              <w:rPr>
                <w:rFonts w:ascii="GHEA Grapalat" w:hAnsi="GHEA Grapalat" w:cs="Arial"/>
                <w:b/>
                <w:sz w:val="20"/>
                <w:szCs w:val="20"/>
              </w:rPr>
              <w:t xml:space="preserve"> </w:t>
            </w:r>
            <w:r w:rsidRPr="00523176">
              <w:rPr>
                <w:rFonts w:ascii="GHEA Grapalat" w:hAnsi="GHEA Grapalat" w:cs="Sylfaen"/>
                <w:b/>
                <w:sz w:val="20"/>
                <w:szCs w:val="20"/>
              </w:rPr>
              <w:t>և</w:t>
            </w:r>
            <w:r w:rsidRPr="00523176">
              <w:rPr>
                <w:rFonts w:ascii="GHEA Grapalat" w:hAnsi="GHEA Grapalat" w:cs="Arial"/>
                <w:b/>
                <w:sz w:val="20"/>
                <w:szCs w:val="20"/>
              </w:rPr>
              <w:t xml:space="preserve"> </w:t>
            </w:r>
            <w:r w:rsidRPr="00523176">
              <w:rPr>
                <w:rFonts w:ascii="GHEA Grapalat" w:hAnsi="GHEA Grapalat" w:cs="Sylfaen"/>
                <w:b/>
                <w:sz w:val="20"/>
                <w:szCs w:val="20"/>
              </w:rPr>
              <w:t>կատարած</w:t>
            </w:r>
            <w:r w:rsidRPr="00523176">
              <w:rPr>
                <w:rFonts w:ascii="GHEA Grapalat" w:hAnsi="GHEA Grapalat" w:cs="Arial"/>
                <w:b/>
                <w:sz w:val="20"/>
                <w:szCs w:val="20"/>
              </w:rPr>
              <w:t xml:space="preserve"> </w:t>
            </w:r>
            <w:r w:rsidRPr="00523176">
              <w:rPr>
                <w:rFonts w:ascii="GHEA Grapalat" w:hAnsi="GHEA Grapalat" w:cs="Sylfaen"/>
                <w:b/>
                <w:sz w:val="20"/>
                <w:szCs w:val="20"/>
              </w:rPr>
              <w:t>աշխատանքը</w:t>
            </w:r>
          </w:p>
        </w:tc>
        <w:tc>
          <w:tcPr>
            <w:tcW w:w="2268" w:type="dxa"/>
            <w:vMerge/>
            <w:vAlign w:val="center"/>
          </w:tcPr>
          <w:p w14:paraId="6B072FA0" w14:textId="77777777" w:rsidR="00860486" w:rsidRPr="00523176" w:rsidRDefault="00860486" w:rsidP="00860486">
            <w:pPr>
              <w:ind w:firstLine="567"/>
              <w:jc w:val="center"/>
              <w:rPr>
                <w:rFonts w:ascii="GHEA Grapalat" w:hAnsi="GHEA Grapalat" w:cs="Arial Armenian"/>
                <w:b/>
                <w:sz w:val="20"/>
                <w:szCs w:val="20"/>
              </w:rPr>
            </w:pPr>
          </w:p>
        </w:tc>
      </w:tr>
      <w:tr w:rsidR="00860486" w:rsidRPr="00523176" w14:paraId="21E2B033" w14:textId="77777777" w:rsidTr="00860486">
        <w:trPr>
          <w:jc w:val="center"/>
        </w:trPr>
        <w:tc>
          <w:tcPr>
            <w:tcW w:w="1728" w:type="dxa"/>
            <w:vAlign w:val="center"/>
          </w:tcPr>
          <w:p w14:paraId="590FC2E3" w14:textId="77777777" w:rsidR="00860486" w:rsidRPr="00523176" w:rsidRDefault="00860486" w:rsidP="00860486">
            <w:pPr>
              <w:jc w:val="center"/>
              <w:rPr>
                <w:rFonts w:ascii="GHEA Grapalat" w:hAnsi="GHEA Grapalat" w:cs="Arial Armenian"/>
                <w:b/>
                <w:sz w:val="20"/>
                <w:szCs w:val="20"/>
              </w:rPr>
            </w:pPr>
            <w:r w:rsidRPr="00523176">
              <w:rPr>
                <w:rFonts w:ascii="GHEA Grapalat" w:hAnsi="GHEA Grapalat" w:cs="Arial Armenian"/>
                <w:b/>
                <w:sz w:val="20"/>
                <w:szCs w:val="20"/>
              </w:rPr>
              <w:t>1</w:t>
            </w:r>
          </w:p>
        </w:tc>
        <w:tc>
          <w:tcPr>
            <w:tcW w:w="1782" w:type="dxa"/>
            <w:vAlign w:val="center"/>
          </w:tcPr>
          <w:p w14:paraId="4CB45C20" w14:textId="77777777" w:rsidR="00860486" w:rsidRPr="00523176" w:rsidRDefault="00860486" w:rsidP="00860486">
            <w:pPr>
              <w:jc w:val="center"/>
              <w:rPr>
                <w:rFonts w:ascii="GHEA Grapalat" w:hAnsi="GHEA Grapalat" w:cs="Arial Armenian"/>
                <w:b/>
                <w:sz w:val="20"/>
                <w:szCs w:val="20"/>
              </w:rPr>
            </w:pPr>
            <w:r w:rsidRPr="00523176">
              <w:rPr>
                <w:rFonts w:ascii="GHEA Grapalat" w:hAnsi="GHEA Grapalat" w:cs="Arial Armenian"/>
                <w:b/>
                <w:sz w:val="20"/>
                <w:szCs w:val="20"/>
              </w:rPr>
              <w:t>2</w:t>
            </w:r>
          </w:p>
        </w:tc>
        <w:tc>
          <w:tcPr>
            <w:tcW w:w="1560" w:type="dxa"/>
            <w:vAlign w:val="center"/>
          </w:tcPr>
          <w:p w14:paraId="3E3F136A" w14:textId="77777777" w:rsidR="00860486" w:rsidRPr="00523176" w:rsidRDefault="00860486" w:rsidP="00860486">
            <w:pPr>
              <w:jc w:val="center"/>
              <w:rPr>
                <w:rFonts w:ascii="GHEA Grapalat" w:hAnsi="GHEA Grapalat" w:cs="Arial Armenian"/>
                <w:b/>
                <w:sz w:val="20"/>
                <w:szCs w:val="20"/>
              </w:rPr>
            </w:pPr>
            <w:r w:rsidRPr="00523176">
              <w:rPr>
                <w:rFonts w:ascii="GHEA Grapalat" w:hAnsi="GHEA Grapalat" w:cs="Arial Armenian"/>
                <w:b/>
                <w:sz w:val="20"/>
                <w:szCs w:val="20"/>
              </w:rPr>
              <w:t>3</w:t>
            </w:r>
          </w:p>
        </w:tc>
        <w:tc>
          <w:tcPr>
            <w:tcW w:w="2693" w:type="dxa"/>
            <w:vAlign w:val="center"/>
          </w:tcPr>
          <w:p w14:paraId="14D8908B" w14:textId="77777777" w:rsidR="00860486" w:rsidRPr="00523176" w:rsidRDefault="00860486" w:rsidP="00860486">
            <w:pPr>
              <w:jc w:val="center"/>
              <w:rPr>
                <w:rFonts w:ascii="GHEA Grapalat" w:hAnsi="GHEA Grapalat" w:cs="Arial Armenian"/>
                <w:b/>
                <w:sz w:val="20"/>
                <w:szCs w:val="20"/>
              </w:rPr>
            </w:pPr>
            <w:r w:rsidRPr="00523176">
              <w:rPr>
                <w:rFonts w:ascii="GHEA Grapalat" w:hAnsi="GHEA Grapalat" w:cs="Arial Armenian"/>
                <w:b/>
                <w:sz w:val="20"/>
                <w:szCs w:val="20"/>
              </w:rPr>
              <w:t>4</w:t>
            </w:r>
          </w:p>
        </w:tc>
        <w:tc>
          <w:tcPr>
            <w:tcW w:w="2268" w:type="dxa"/>
            <w:vAlign w:val="center"/>
          </w:tcPr>
          <w:p w14:paraId="532DDF77" w14:textId="77777777" w:rsidR="00860486" w:rsidRPr="00523176" w:rsidRDefault="00860486" w:rsidP="00860486">
            <w:pPr>
              <w:jc w:val="center"/>
              <w:rPr>
                <w:rFonts w:ascii="GHEA Grapalat" w:hAnsi="GHEA Grapalat" w:cs="Arial Armenian"/>
                <w:b/>
                <w:sz w:val="20"/>
                <w:szCs w:val="20"/>
              </w:rPr>
            </w:pPr>
            <w:r w:rsidRPr="00523176">
              <w:rPr>
                <w:rFonts w:ascii="GHEA Grapalat" w:hAnsi="GHEA Grapalat" w:cs="Arial Armenian"/>
                <w:b/>
                <w:sz w:val="20"/>
                <w:szCs w:val="20"/>
              </w:rPr>
              <w:t>5</w:t>
            </w:r>
          </w:p>
        </w:tc>
      </w:tr>
      <w:tr w:rsidR="00860486" w:rsidRPr="00523176" w14:paraId="01F84825" w14:textId="77777777" w:rsidTr="00860486">
        <w:trPr>
          <w:jc w:val="center"/>
        </w:trPr>
        <w:tc>
          <w:tcPr>
            <w:tcW w:w="1728" w:type="dxa"/>
            <w:vAlign w:val="center"/>
          </w:tcPr>
          <w:p w14:paraId="108E5173" w14:textId="77777777" w:rsidR="00860486" w:rsidRPr="00523176" w:rsidRDefault="00860486" w:rsidP="00860486">
            <w:pPr>
              <w:jc w:val="center"/>
              <w:rPr>
                <w:rFonts w:ascii="GHEA Grapalat" w:hAnsi="GHEA Grapalat" w:cs="Arial Armenian"/>
                <w:b/>
                <w:sz w:val="20"/>
                <w:szCs w:val="20"/>
              </w:rPr>
            </w:pPr>
            <w:r w:rsidRPr="00523176">
              <w:rPr>
                <w:rFonts w:ascii="GHEA Grapalat" w:hAnsi="GHEA Grapalat" w:cs="Arial Armenian"/>
                <w:b/>
                <w:sz w:val="20"/>
                <w:szCs w:val="20"/>
              </w:rPr>
              <w:t>1.</w:t>
            </w:r>
          </w:p>
        </w:tc>
        <w:tc>
          <w:tcPr>
            <w:tcW w:w="1782" w:type="dxa"/>
            <w:vAlign w:val="center"/>
          </w:tcPr>
          <w:p w14:paraId="3ED74FBE" w14:textId="77777777" w:rsidR="00860486" w:rsidRPr="00523176" w:rsidRDefault="00860486" w:rsidP="00860486">
            <w:pPr>
              <w:ind w:firstLine="567"/>
              <w:jc w:val="center"/>
              <w:rPr>
                <w:rFonts w:ascii="GHEA Grapalat" w:hAnsi="GHEA Grapalat" w:cs="Arial Armenian"/>
                <w:b/>
                <w:sz w:val="20"/>
                <w:szCs w:val="20"/>
              </w:rPr>
            </w:pPr>
          </w:p>
        </w:tc>
        <w:tc>
          <w:tcPr>
            <w:tcW w:w="1560" w:type="dxa"/>
            <w:vAlign w:val="center"/>
          </w:tcPr>
          <w:p w14:paraId="651AF0E1" w14:textId="77777777" w:rsidR="00860486" w:rsidRPr="00523176" w:rsidRDefault="00860486" w:rsidP="00860486">
            <w:pPr>
              <w:ind w:firstLine="567"/>
              <w:jc w:val="center"/>
              <w:rPr>
                <w:rFonts w:ascii="GHEA Grapalat" w:hAnsi="GHEA Grapalat" w:cs="Arial Armenian"/>
                <w:b/>
                <w:sz w:val="20"/>
                <w:szCs w:val="20"/>
              </w:rPr>
            </w:pPr>
          </w:p>
        </w:tc>
        <w:tc>
          <w:tcPr>
            <w:tcW w:w="2693" w:type="dxa"/>
            <w:vAlign w:val="center"/>
          </w:tcPr>
          <w:p w14:paraId="5597E52B" w14:textId="77777777" w:rsidR="00860486" w:rsidRPr="00523176" w:rsidRDefault="00860486" w:rsidP="00860486">
            <w:pPr>
              <w:ind w:firstLine="567"/>
              <w:jc w:val="center"/>
              <w:rPr>
                <w:rFonts w:ascii="GHEA Grapalat" w:hAnsi="GHEA Grapalat" w:cs="Arial Armenian"/>
                <w:b/>
                <w:sz w:val="20"/>
                <w:szCs w:val="20"/>
              </w:rPr>
            </w:pPr>
          </w:p>
        </w:tc>
        <w:tc>
          <w:tcPr>
            <w:tcW w:w="2268" w:type="dxa"/>
            <w:vAlign w:val="center"/>
          </w:tcPr>
          <w:p w14:paraId="3F3F7F02" w14:textId="77777777" w:rsidR="00860486" w:rsidRPr="00523176" w:rsidRDefault="00860486" w:rsidP="00860486">
            <w:pPr>
              <w:ind w:firstLine="567"/>
              <w:jc w:val="center"/>
              <w:rPr>
                <w:rFonts w:ascii="GHEA Grapalat" w:hAnsi="GHEA Grapalat" w:cs="Arial Armenian"/>
                <w:b/>
                <w:sz w:val="20"/>
                <w:szCs w:val="20"/>
              </w:rPr>
            </w:pPr>
          </w:p>
        </w:tc>
      </w:tr>
      <w:tr w:rsidR="00860486" w:rsidRPr="00523176" w14:paraId="2F26F2B9" w14:textId="77777777" w:rsidTr="00860486">
        <w:trPr>
          <w:jc w:val="center"/>
        </w:trPr>
        <w:tc>
          <w:tcPr>
            <w:tcW w:w="1728" w:type="dxa"/>
            <w:vAlign w:val="center"/>
          </w:tcPr>
          <w:p w14:paraId="2CF473CE" w14:textId="77777777" w:rsidR="00860486" w:rsidRPr="00523176" w:rsidRDefault="00860486" w:rsidP="00860486">
            <w:pPr>
              <w:jc w:val="center"/>
              <w:rPr>
                <w:rFonts w:ascii="GHEA Grapalat" w:hAnsi="GHEA Grapalat" w:cs="Arial Armenian"/>
                <w:b/>
                <w:sz w:val="20"/>
                <w:szCs w:val="20"/>
              </w:rPr>
            </w:pPr>
            <w:r w:rsidRPr="00523176">
              <w:rPr>
                <w:rFonts w:ascii="GHEA Grapalat" w:hAnsi="GHEA Grapalat" w:cs="Arial Armenian"/>
                <w:b/>
                <w:sz w:val="20"/>
                <w:szCs w:val="20"/>
              </w:rPr>
              <w:t>2.</w:t>
            </w:r>
          </w:p>
        </w:tc>
        <w:tc>
          <w:tcPr>
            <w:tcW w:w="1782" w:type="dxa"/>
            <w:vAlign w:val="center"/>
          </w:tcPr>
          <w:p w14:paraId="390B80CD" w14:textId="77777777" w:rsidR="00860486" w:rsidRPr="00523176" w:rsidRDefault="00860486" w:rsidP="00860486">
            <w:pPr>
              <w:ind w:firstLine="567"/>
              <w:jc w:val="center"/>
              <w:rPr>
                <w:rFonts w:ascii="GHEA Grapalat" w:hAnsi="GHEA Grapalat" w:cs="Arial Armenian"/>
                <w:b/>
                <w:sz w:val="20"/>
                <w:szCs w:val="20"/>
              </w:rPr>
            </w:pPr>
          </w:p>
        </w:tc>
        <w:tc>
          <w:tcPr>
            <w:tcW w:w="1560" w:type="dxa"/>
            <w:vAlign w:val="center"/>
          </w:tcPr>
          <w:p w14:paraId="09591696" w14:textId="77777777" w:rsidR="00860486" w:rsidRPr="00523176" w:rsidRDefault="00860486" w:rsidP="00860486">
            <w:pPr>
              <w:ind w:firstLine="567"/>
              <w:jc w:val="center"/>
              <w:rPr>
                <w:rFonts w:ascii="GHEA Grapalat" w:hAnsi="GHEA Grapalat" w:cs="Arial Armenian"/>
                <w:b/>
                <w:sz w:val="20"/>
                <w:szCs w:val="20"/>
              </w:rPr>
            </w:pPr>
          </w:p>
        </w:tc>
        <w:tc>
          <w:tcPr>
            <w:tcW w:w="2693" w:type="dxa"/>
            <w:vAlign w:val="center"/>
          </w:tcPr>
          <w:p w14:paraId="39C4315D" w14:textId="77777777" w:rsidR="00860486" w:rsidRPr="00523176" w:rsidRDefault="00860486" w:rsidP="00860486">
            <w:pPr>
              <w:ind w:firstLine="567"/>
              <w:jc w:val="center"/>
              <w:rPr>
                <w:rFonts w:ascii="GHEA Grapalat" w:hAnsi="GHEA Grapalat" w:cs="Arial Armenian"/>
                <w:b/>
                <w:sz w:val="20"/>
                <w:szCs w:val="20"/>
              </w:rPr>
            </w:pPr>
          </w:p>
        </w:tc>
        <w:tc>
          <w:tcPr>
            <w:tcW w:w="2268" w:type="dxa"/>
            <w:vAlign w:val="center"/>
          </w:tcPr>
          <w:p w14:paraId="36A69174" w14:textId="77777777" w:rsidR="00860486" w:rsidRPr="00523176" w:rsidRDefault="00860486" w:rsidP="00860486">
            <w:pPr>
              <w:ind w:firstLine="567"/>
              <w:jc w:val="center"/>
              <w:rPr>
                <w:rFonts w:ascii="GHEA Grapalat" w:hAnsi="GHEA Grapalat" w:cs="Arial Armenian"/>
                <w:b/>
                <w:sz w:val="20"/>
                <w:szCs w:val="20"/>
              </w:rPr>
            </w:pPr>
          </w:p>
        </w:tc>
      </w:tr>
      <w:tr w:rsidR="00860486" w:rsidRPr="00523176" w14:paraId="72DC4CD5" w14:textId="77777777" w:rsidTr="00860486">
        <w:trPr>
          <w:jc w:val="center"/>
        </w:trPr>
        <w:tc>
          <w:tcPr>
            <w:tcW w:w="1728" w:type="dxa"/>
            <w:vAlign w:val="center"/>
          </w:tcPr>
          <w:p w14:paraId="043A660C" w14:textId="77777777" w:rsidR="00860486" w:rsidRPr="00523176" w:rsidRDefault="00860486" w:rsidP="00860486">
            <w:pPr>
              <w:jc w:val="center"/>
              <w:rPr>
                <w:rFonts w:ascii="GHEA Grapalat" w:hAnsi="GHEA Grapalat" w:cs="Arial Armenian"/>
                <w:b/>
                <w:sz w:val="20"/>
                <w:szCs w:val="20"/>
              </w:rPr>
            </w:pPr>
            <w:r w:rsidRPr="00523176">
              <w:rPr>
                <w:rFonts w:ascii="GHEA Grapalat" w:hAnsi="GHEA Grapalat" w:cs="Arial Armenian"/>
                <w:b/>
                <w:sz w:val="20"/>
                <w:szCs w:val="20"/>
              </w:rPr>
              <w:t>..</w:t>
            </w:r>
          </w:p>
        </w:tc>
        <w:tc>
          <w:tcPr>
            <w:tcW w:w="1782" w:type="dxa"/>
            <w:vAlign w:val="center"/>
          </w:tcPr>
          <w:p w14:paraId="4F698EBC" w14:textId="77777777" w:rsidR="00860486" w:rsidRPr="00523176" w:rsidRDefault="00860486" w:rsidP="00860486">
            <w:pPr>
              <w:ind w:firstLine="567"/>
              <w:jc w:val="center"/>
              <w:rPr>
                <w:rFonts w:ascii="GHEA Grapalat" w:hAnsi="GHEA Grapalat" w:cs="Arial Armenian"/>
                <w:b/>
                <w:sz w:val="20"/>
                <w:szCs w:val="20"/>
              </w:rPr>
            </w:pPr>
          </w:p>
        </w:tc>
        <w:tc>
          <w:tcPr>
            <w:tcW w:w="1560" w:type="dxa"/>
            <w:vAlign w:val="center"/>
          </w:tcPr>
          <w:p w14:paraId="1F959ADD" w14:textId="77777777" w:rsidR="00860486" w:rsidRPr="00523176" w:rsidRDefault="00860486" w:rsidP="00860486">
            <w:pPr>
              <w:ind w:firstLine="567"/>
              <w:jc w:val="center"/>
              <w:rPr>
                <w:rFonts w:ascii="GHEA Grapalat" w:hAnsi="GHEA Grapalat" w:cs="Arial Armenian"/>
                <w:b/>
                <w:sz w:val="20"/>
                <w:szCs w:val="20"/>
              </w:rPr>
            </w:pPr>
          </w:p>
        </w:tc>
        <w:tc>
          <w:tcPr>
            <w:tcW w:w="2693" w:type="dxa"/>
            <w:vAlign w:val="center"/>
          </w:tcPr>
          <w:p w14:paraId="4962DE96" w14:textId="77777777" w:rsidR="00860486" w:rsidRPr="00523176" w:rsidRDefault="00860486" w:rsidP="00860486">
            <w:pPr>
              <w:ind w:firstLine="567"/>
              <w:jc w:val="center"/>
              <w:rPr>
                <w:rFonts w:ascii="GHEA Grapalat" w:hAnsi="GHEA Grapalat" w:cs="Arial Armenian"/>
                <w:b/>
                <w:sz w:val="20"/>
                <w:szCs w:val="20"/>
              </w:rPr>
            </w:pPr>
          </w:p>
        </w:tc>
        <w:tc>
          <w:tcPr>
            <w:tcW w:w="2268" w:type="dxa"/>
            <w:vAlign w:val="center"/>
          </w:tcPr>
          <w:p w14:paraId="7101F336" w14:textId="77777777" w:rsidR="00860486" w:rsidRPr="00523176" w:rsidRDefault="00860486" w:rsidP="00860486">
            <w:pPr>
              <w:ind w:firstLine="567"/>
              <w:jc w:val="center"/>
              <w:rPr>
                <w:rFonts w:ascii="GHEA Grapalat" w:hAnsi="GHEA Grapalat" w:cs="Arial Armenian"/>
                <w:b/>
                <w:sz w:val="20"/>
                <w:szCs w:val="20"/>
              </w:rPr>
            </w:pPr>
          </w:p>
        </w:tc>
      </w:tr>
    </w:tbl>
    <w:p w14:paraId="087C8F14" w14:textId="77777777" w:rsidR="00860486" w:rsidRPr="00E32F96" w:rsidRDefault="00860486" w:rsidP="00860486">
      <w:pPr>
        <w:tabs>
          <w:tab w:val="left" w:pos="1134"/>
        </w:tabs>
        <w:ind w:firstLine="720"/>
        <w:jc w:val="both"/>
        <w:rPr>
          <w:rFonts w:ascii="GHEA Grapalat" w:hAnsi="GHEA Grapalat"/>
          <w:sz w:val="20"/>
        </w:rPr>
      </w:pPr>
    </w:p>
    <w:p w14:paraId="2D89A3F2" w14:textId="77777777" w:rsidR="00860486" w:rsidRPr="00E32F96" w:rsidRDefault="00860486" w:rsidP="00860486">
      <w:pPr>
        <w:tabs>
          <w:tab w:val="left" w:pos="1134"/>
        </w:tabs>
        <w:ind w:firstLine="720"/>
        <w:jc w:val="both"/>
        <w:rPr>
          <w:rFonts w:ascii="GHEA Grapalat" w:hAnsi="GHEA Grapalat"/>
          <w:i/>
          <w:sz w:val="18"/>
          <w:lang w:val="es-ES"/>
        </w:rPr>
      </w:pPr>
    </w:p>
    <w:p w14:paraId="14633ECD" w14:textId="229C8F77" w:rsidR="00860486" w:rsidRPr="008B5B97" w:rsidRDefault="00860486" w:rsidP="00860486">
      <w:pPr>
        <w:tabs>
          <w:tab w:val="left" w:pos="1134"/>
        </w:tabs>
        <w:ind w:firstLine="720"/>
        <w:jc w:val="both"/>
        <w:rPr>
          <w:rFonts w:ascii="GHEA Grapalat" w:hAnsi="GHEA Grapalat"/>
          <w:i/>
          <w:sz w:val="20"/>
          <w:szCs w:val="20"/>
          <w:lang w:val="es-ES"/>
        </w:rPr>
      </w:pPr>
      <w:r w:rsidRPr="008B5B97">
        <w:rPr>
          <w:rFonts w:ascii="GHEA Grapalat" w:hAnsi="GHEA Grapalat" w:cs="Sylfaen"/>
          <w:sz w:val="20"/>
          <w:szCs w:val="20"/>
          <w:lang w:val="hy-AM"/>
        </w:rPr>
        <w:t>«</w:t>
      </w:r>
      <w:r w:rsidR="00CB660D" w:rsidRPr="00CB660D">
        <w:rPr>
          <w:rFonts w:ascii="GHEA Grapalat" w:hAnsi="GHEA Grapalat" w:cs="Sylfaen"/>
          <w:sz w:val="20"/>
          <w:szCs w:val="20"/>
          <w:lang w:val="hy-AM"/>
        </w:rPr>
        <w:t>ԱՀՀԿ-ՀԲՄԾՁԲ-23/1</w:t>
      </w:r>
      <w:r w:rsidRPr="008B5B97">
        <w:rPr>
          <w:rFonts w:ascii="GHEA Grapalat" w:hAnsi="GHEA Grapalat" w:cs="Sylfaen"/>
          <w:sz w:val="20"/>
          <w:szCs w:val="20"/>
          <w:lang w:val="hy-AM"/>
        </w:rPr>
        <w:t>» ծածկագրով  ընթացակարգի</w:t>
      </w:r>
      <w:r w:rsidRPr="008B5B97">
        <w:rPr>
          <w:rFonts w:ascii="GHEA Grapalat" w:hAnsi="GHEA Grapalat" w:cs="Arial"/>
          <w:sz w:val="20"/>
          <w:szCs w:val="20"/>
          <w:lang w:val="hy-AM"/>
        </w:rPr>
        <w:t xml:space="preserve"> շրջանակներում </w:t>
      </w:r>
      <w:r w:rsidRPr="008B5B97">
        <w:rPr>
          <w:rFonts w:ascii="GHEA Grapalat" w:hAnsi="GHEA Grapalat" w:cs="Arial"/>
          <w:sz w:val="20"/>
          <w:szCs w:val="20"/>
        </w:rPr>
        <w:t>կ</w:t>
      </w:r>
      <w:r w:rsidRPr="008B5B97">
        <w:rPr>
          <w:rFonts w:ascii="GHEA Grapalat" w:hAnsi="GHEA Grapalat" w:cs="Sylfaen"/>
          <w:sz w:val="20"/>
          <w:szCs w:val="20"/>
          <w:lang w:val="hy-AM"/>
        </w:rPr>
        <w:t>ից</w:t>
      </w:r>
      <w:r w:rsidRPr="008B5B97">
        <w:rPr>
          <w:rFonts w:ascii="GHEA Grapalat" w:hAnsi="GHEA Grapalat" w:cs="Arial"/>
          <w:sz w:val="20"/>
          <w:szCs w:val="20"/>
          <w:lang w:val="hy-AM"/>
        </w:rPr>
        <w:t xml:space="preserve"> </w:t>
      </w:r>
      <w:r w:rsidRPr="008B5B97">
        <w:rPr>
          <w:rFonts w:ascii="GHEA Grapalat" w:hAnsi="GHEA Grapalat" w:cs="Sylfaen"/>
          <w:sz w:val="20"/>
          <w:szCs w:val="20"/>
          <w:lang w:val="hy-AM"/>
        </w:rPr>
        <w:t>ներկայացնում</w:t>
      </w:r>
      <w:r w:rsidRPr="008B5B97">
        <w:rPr>
          <w:rFonts w:ascii="GHEA Grapalat" w:hAnsi="GHEA Grapalat" w:cs="Arial"/>
          <w:sz w:val="20"/>
          <w:szCs w:val="20"/>
          <w:lang w:val="hy-AM"/>
        </w:rPr>
        <w:t xml:space="preserve"> </w:t>
      </w:r>
      <w:r w:rsidRPr="008B5B97">
        <w:rPr>
          <w:rFonts w:ascii="GHEA Grapalat" w:hAnsi="GHEA Grapalat" w:cs="Sylfaen"/>
          <w:sz w:val="20"/>
          <w:szCs w:val="20"/>
          <w:lang w:val="hy-AM"/>
        </w:rPr>
        <w:t>ենք</w:t>
      </w:r>
      <w:r w:rsidRPr="008B5B97">
        <w:rPr>
          <w:rFonts w:ascii="GHEA Grapalat" w:hAnsi="GHEA Grapalat"/>
          <w:sz w:val="20"/>
          <w:szCs w:val="20"/>
          <w:lang w:val="hy-AM"/>
        </w:rPr>
        <w:t xml:space="preserve"> </w:t>
      </w:r>
      <w:r w:rsidRPr="008B5B97">
        <w:rPr>
          <w:rFonts w:ascii="GHEA Grapalat" w:hAnsi="GHEA Grapalat"/>
          <w:sz w:val="20"/>
          <w:szCs w:val="20"/>
          <w:u w:val="single"/>
          <w:lang w:val="hy-AM"/>
        </w:rPr>
        <w:tab/>
      </w:r>
      <w:r w:rsidRPr="008B5B97">
        <w:rPr>
          <w:rFonts w:ascii="GHEA Grapalat" w:hAnsi="GHEA Grapalat"/>
          <w:sz w:val="20"/>
          <w:szCs w:val="20"/>
          <w:u w:val="single"/>
          <w:lang w:val="hy-AM"/>
        </w:rPr>
        <w:tab/>
        <w:t xml:space="preserve">                                                                                   </w:t>
      </w:r>
      <w:r w:rsidRPr="008B5B97">
        <w:rPr>
          <w:rFonts w:ascii="GHEA Grapalat" w:hAnsi="GHEA Grapalat"/>
          <w:sz w:val="20"/>
          <w:szCs w:val="20"/>
          <w:u w:val="single"/>
          <w:lang w:val="hy-AM"/>
        </w:rPr>
        <w:tab/>
      </w:r>
    </w:p>
    <w:p w14:paraId="3E6D07AE" w14:textId="63127F1F" w:rsidR="00860486" w:rsidRPr="00D45A3E" w:rsidRDefault="00860486" w:rsidP="00860486">
      <w:pPr>
        <w:ind w:firstLine="567"/>
        <w:jc w:val="both"/>
        <w:rPr>
          <w:rFonts w:ascii="GHEA Grapalat" w:hAnsi="GHEA Grapalat" w:cs="Sylfaen"/>
          <w:i/>
          <w:sz w:val="16"/>
          <w:lang w:val="es-ES"/>
        </w:rPr>
      </w:pPr>
      <w:r w:rsidRPr="00D45A3E">
        <w:rPr>
          <w:rFonts w:ascii="GHEA Grapalat" w:hAnsi="GHEA Grapalat" w:cs="Sylfaen"/>
          <w:i/>
          <w:sz w:val="16"/>
          <w:lang w:val="es-ES"/>
        </w:rPr>
        <w:t>(</w:t>
      </w:r>
      <w:r w:rsidRPr="00E32F96">
        <w:rPr>
          <w:rFonts w:ascii="GHEA Grapalat" w:hAnsi="GHEA Grapalat" w:cs="Sylfaen"/>
          <w:i/>
          <w:sz w:val="16"/>
          <w:lang w:val="es-ES"/>
        </w:rPr>
        <w:t>հիմնական</w:t>
      </w:r>
      <w:r w:rsidRPr="00D45A3E">
        <w:rPr>
          <w:rFonts w:ascii="GHEA Grapalat" w:hAnsi="GHEA Grapalat" w:cs="Sylfaen"/>
          <w:i/>
          <w:sz w:val="16"/>
          <w:lang w:val="es-ES"/>
        </w:rPr>
        <w:t xml:space="preserve"> </w:t>
      </w:r>
      <w:r w:rsidRPr="00E32F96">
        <w:rPr>
          <w:rFonts w:ascii="GHEA Grapalat" w:hAnsi="GHEA Grapalat" w:cs="Sylfaen"/>
          <w:i/>
          <w:sz w:val="16"/>
          <w:lang w:val="es-ES"/>
        </w:rPr>
        <w:t>աշխատակազմում</w:t>
      </w:r>
      <w:r w:rsidRPr="00D45A3E">
        <w:rPr>
          <w:rFonts w:ascii="GHEA Grapalat" w:hAnsi="GHEA Grapalat" w:cs="Sylfaen"/>
          <w:i/>
          <w:sz w:val="16"/>
          <w:lang w:val="es-ES"/>
        </w:rPr>
        <w:t xml:space="preserve"> </w:t>
      </w:r>
      <w:r w:rsidRPr="00E32F96">
        <w:rPr>
          <w:rFonts w:ascii="GHEA Grapalat" w:hAnsi="GHEA Grapalat" w:cs="Sylfaen"/>
          <w:i/>
          <w:sz w:val="16"/>
          <w:lang w:val="es-ES"/>
        </w:rPr>
        <w:t>ներգրավված</w:t>
      </w:r>
      <w:r w:rsidRPr="00D45A3E">
        <w:rPr>
          <w:rFonts w:ascii="GHEA Grapalat" w:hAnsi="GHEA Grapalat" w:cs="Sylfaen"/>
          <w:i/>
          <w:sz w:val="16"/>
          <w:lang w:val="es-ES"/>
        </w:rPr>
        <w:t xml:space="preserve"> </w:t>
      </w:r>
      <w:r w:rsidRPr="00E32F96">
        <w:rPr>
          <w:rFonts w:ascii="GHEA Grapalat" w:hAnsi="GHEA Grapalat" w:cs="Sylfaen"/>
          <w:i/>
          <w:sz w:val="16"/>
          <w:lang w:val="es-ES"/>
        </w:rPr>
        <w:t>մասնագետների</w:t>
      </w:r>
      <w:r w:rsidRPr="00D45A3E">
        <w:rPr>
          <w:rFonts w:ascii="GHEA Grapalat" w:hAnsi="GHEA Grapalat" w:cs="Sylfaen"/>
          <w:i/>
          <w:sz w:val="16"/>
          <w:lang w:val="es-ES"/>
        </w:rPr>
        <w:t xml:space="preserve"> </w:t>
      </w:r>
      <w:r w:rsidRPr="00E32F96">
        <w:rPr>
          <w:rFonts w:ascii="GHEA Grapalat" w:hAnsi="GHEA Grapalat" w:cs="Sylfaen"/>
          <w:i/>
          <w:sz w:val="16"/>
          <w:lang w:val="es-ES"/>
        </w:rPr>
        <w:t>հաստատած</w:t>
      </w:r>
      <w:r w:rsidRPr="00D45A3E">
        <w:rPr>
          <w:rFonts w:ascii="GHEA Grapalat" w:hAnsi="GHEA Grapalat" w:cs="Sylfaen"/>
          <w:i/>
          <w:sz w:val="16"/>
          <w:lang w:val="es-ES"/>
        </w:rPr>
        <w:t xml:space="preserve"> </w:t>
      </w:r>
      <w:r w:rsidRPr="00E32F96">
        <w:rPr>
          <w:rFonts w:ascii="GHEA Grapalat" w:hAnsi="GHEA Grapalat" w:cs="Sylfaen"/>
          <w:i/>
          <w:sz w:val="16"/>
          <w:lang w:val="es-ES"/>
        </w:rPr>
        <w:t>գրավոր</w:t>
      </w:r>
      <w:r w:rsidRPr="00D45A3E">
        <w:rPr>
          <w:rFonts w:ascii="GHEA Grapalat" w:hAnsi="GHEA Grapalat" w:cs="Sylfaen"/>
          <w:i/>
          <w:sz w:val="16"/>
          <w:lang w:val="es-ES"/>
        </w:rPr>
        <w:t xml:space="preserve"> </w:t>
      </w:r>
      <w:r w:rsidRPr="00E32F96">
        <w:rPr>
          <w:rFonts w:ascii="GHEA Grapalat" w:hAnsi="GHEA Grapalat" w:cs="Sylfaen"/>
          <w:i/>
          <w:sz w:val="16"/>
          <w:lang w:val="es-ES"/>
        </w:rPr>
        <w:t>համաձայնությունները</w:t>
      </w:r>
      <w:r w:rsidRPr="00D45A3E">
        <w:rPr>
          <w:rFonts w:ascii="GHEA Grapalat" w:hAnsi="GHEA Grapalat" w:cs="Sylfaen"/>
          <w:i/>
          <w:sz w:val="16"/>
          <w:lang w:val="es-ES"/>
        </w:rPr>
        <w:t xml:space="preserve">` </w:t>
      </w:r>
      <w:r w:rsidRPr="00E32F96">
        <w:rPr>
          <w:rFonts w:ascii="GHEA Grapalat" w:hAnsi="GHEA Grapalat" w:cs="Sylfaen"/>
          <w:i/>
          <w:sz w:val="16"/>
          <w:lang w:val="es-ES"/>
        </w:rPr>
        <w:t>իրականացվելիք</w:t>
      </w:r>
      <w:r w:rsidRPr="00D45A3E">
        <w:rPr>
          <w:rFonts w:ascii="GHEA Grapalat" w:hAnsi="GHEA Grapalat" w:cs="Sylfaen"/>
          <w:i/>
          <w:sz w:val="16"/>
          <w:lang w:val="es-ES"/>
        </w:rPr>
        <w:t xml:space="preserve"> </w:t>
      </w:r>
      <w:r w:rsidRPr="00E32F96">
        <w:rPr>
          <w:rFonts w:ascii="GHEA Grapalat" w:hAnsi="GHEA Grapalat" w:cs="Sylfaen"/>
          <w:i/>
          <w:sz w:val="16"/>
          <w:lang w:val="es-ES"/>
        </w:rPr>
        <w:t>աշխատանքներում</w:t>
      </w:r>
      <w:r w:rsidRPr="00D45A3E">
        <w:rPr>
          <w:rFonts w:ascii="GHEA Grapalat" w:hAnsi="GHEA Grapalat" w:cs="Sylfaen"/>
          <w:i/>
          <w:sz w:val="16"/>
          <w:lang w:val="es-ES"/>
        </w:rPr>
        <w:t xml:space="preserve"> վերջիններիս ներգրավվելու մասին, ինչպես նաև մասնագետների անձնագրերի և որակավորումը հավաստող փաստաթղթերի (</w:t>
      </w:r>
      <w:r w:rsidR="00D45A3E" w:rsidRPr="00D45A3E">
        <w:rPr>
          <w:rFonts w:ascii="GHEA Grapalat" w:hAnsi="GHEA Grapalat" w:cs="Sylfaen"/>
          <w:i/>
          <w:sz w:val="16"/>
          <w:lang w:val="es-ES"/>
        </w:rPr>
        <w:t>ինքնակենսագրություն (CV)</w:t>
      </w:r>
      <w:r w:rsidRPr="00D45A3E">
        <w:rPr>
          <w:rFonts w:ascii="GHEA Grapalat" w:hAnsi="GHEA Grapalat" w:cs="Sylfaen"/>
          <w:i/>
          <w:sz w:val="16"/>
          <w:lang w:val="es-ES"/>
        </w:rPr>
        <w:t>) պատճենները)</w:t>
      </w:r>
    </w:p>
    <w:p w14:paraId="77CC6371" w14:textId="77777777" w:rsidR="00860486" w:rsidRPr="00E32F96" w:rsidRDefault="00860486" w:rsidP="00860486">
      <w:pPr>
        <w:ind w:left="-66"/>
        <w:jc w:val="right"/>
        <w:rPr>
          <w:rFonts w:ascii="GHEA Grapalat" w:hAnsi="GHEA Grapalat"/>
          <w:sz w:val="20"/>
          <w:lang w:val="es-ES"/>
        </w:rPr>
      </w:pPr>
    </w:p>
    <w:p w14:paraId="770FDFF5" w14:textId="77777777" w:rsidR="00860486" w:rsidRPr="00E32F96" w:rsidRDefault="00860486" w:rsidP="00860486">
      <w:pPr>
        <w:ind w:left="-66"/>
        <w:jc w:val="right"/>
        <w:rPr>
          <w:rFonts w:ascii="GHEA Grapalat" w:hAnsi="GHEA Grapalat"/>
          <w:sz w:val="20"/>
          <w:lang w:val="es-ES"/>
        </w:rPr>
      </w:pPr>
    </w:p>
    <w:p w14:paraId="370FA839" w14:textId="77777777" w:rsidR="00860486" w:rsidRPr="00E32F96" w:rsidRDefault="00860486" w:rsidP="00860486">
      <w:pPr>
        <w:rPr>
          <w:rFonts w:ascii="GHEA Grapalat" w:hAnsi="GHEA Grapalat"/>
          <w:sz w:val="20"/>
          <w:lang w:val="es-ES"/>
        </w:rPr>
      </w:pPr>
    </w:p>
    <w:p w14:paraId="6EB57409" w14:textId="77777777" w:rsidR="00860486" w:rsidRPr="00E32F96" w:rsidRDefault="00860486" w:rsidP="00860486">
      <w:pPr>
        <w:ind w:left="720" w:firstLine="720"/>
        <w:jc w:val="both"/>
        <w:rPr>
          <w:rFonts w:ascii="GHEA Grapalat" w:hAnsi="GHEA Grapalat"/>
          <w:sz w:val="20"/>
          <w:lang w:val="hy-AM"/>
        </w:rPr>
      </w:pPr>
      <w:r w:rsidRPr="00E32F96">
        <w:rPr>
          <w:rFonts w:ascii="GHEA Grapalat" w:hAnsi="GHEA Grapalat"/>
          <w:sz w:val="20"/>
          <w:lang w:val="hy-AM"/>
        </w:rPr>
        <w:t xml:space="preserve">__________________________________________ </w:t>
      </w:r>
      <w:r w:rsidRPr="00E32F96">
        <w:rPr>
          <w:rFonts w:ascii="GHEA Grapalat" w:hAnsi="GHEA Grapalat"/>
          <w:sz w:val="20"/>
          <w:lang w:val="hy-AM"/>
        </w:rPr>
        <w:tab/>
        <w:t xml:space="preserve">                _____________ </w:t>
      </w:r>
    </w:p>
    <w:p w14:paraId="42317B99" w14:textId="77777777" w:rsidR="00860486" w:rsidRPr="00E32F96" w:rsidRDefault="00860486" w:rsidP="00860486">
      <w:pPr>
        <w:jc w:val="both"/>
        <w:rPr>
          <w:rFonts w:ascii="GHEA Grapalat" w:hAnsi="GHEA Grapalat" w:cs="Arial"/>
          <w:sz w:val="20"/>
          <w:vertAlign w:val="superscript"/>
          <w:lang w:val="hy-AM"/>
        </w:rPr>
      </w:pPr>
      <w:r w:rsidRPr="00E32F96">
        <w:rPr>
          <w:rFonts w:ascii="GHEA Grapalat" w:hAnsi="GHEA Grapalat"/>
          <w:sz w:val="20"/>
          <w:lang w:val="hy-AM"/>
        </w:rPr>
        <w:t xml:space="preserve">                            </w:t>
      </w:r>
      <w:r w:rsidRPr="00E32F96">
        <w:rPr>
          <w:rFonts w:ascii="GHEA Grapalat" w:hAnsi="GHEA Grapalat" w:cs="Sylfaen"/>
          <w:sz w:val="20"/>
          <w:vertAlign w:val="superscript"/>
          <w:lang w:val="hy-AM"/>
        </w:rPr>
        <w:t>Մասնակցի</w:t>
      </w:r>
      <w:r w:rsidRPr="00E32F96">
        <w:rPr>
          <w:rFonts w:ascii="GHEA Grapalat" w:hAnsi="GHEA Grapalat" w:cs="Arial"/>
          <w:sz w:val="20"/>
          <w:vertAlign w:val="superscript"/>
          <w:lang w:val="hy-AM"/>
        </w:rPr>
        <w:t xml:space="preserve"> </w:t>
      </w:r>
      <w:r w:rsidRPr="00E32F96">
        <w:rPr>
          <w:rFonts w:ascii="GHEA Grapalat" w:hAnsi="GHEA Grapalat" w:cs="Sylfaen"/>
          <w:sz w:val="20"/>
          <w:vertAlign w:val="superscript"/>
          <w:lang w:val="hy-AM"/>
        </w:rPr>
        <w:t>անվանումը</w:t>
      </w:r>
      <w:r w:rsidRPr="00E32F96">
        <w:rPr>
          <w:rFonts w:ascii="GHEA Grapalat" w:hAnsi="GHEA Grapalat" w:cs="Arial"/>
          <w:sz w:val="20"/>
          <w:vertAlign w:val="superscript"/>
          <w:lang w:val="hy-AM"/>
        </w:rPr>
        <w:t xml:space="preserve"> (</w:t>
      </w:r>
      <w:r w:rsidRPr="00E32F96">
        <w:rPr>
          <w:rFonts w:ascii="GHEA Grapalat" w:hAnsi="GHEA Grapalat" w:cs="Sylfaen"/>
          <w:sz w:val="20"/>
          <w:vertAlign w:val="superscript"/>
          <w:lang w:val="hy-AM"/>
        </w:rPr>
        <w:t>անունը</w:t>
      </w:r>
      <w:r w:rsidRPr="00E32F96">
        <w:rPr>
          <w:rFonts w:ascii="GHEA Grapalat" w:hAnsi="GHEA Grapalat"/>
          <w:sz w:val="20"/>
          <w:vertAlign w:val="superscript"/>
          <w:lang w:val="es-ES"/>
        </w:rPr>
        <w:t>)</w:t>
      </w:r>
      <w:r w:rsidRPr="00E32F96">
        <w:rPr>
          <w:rFonts w:ascii="GHEA Grapalat" w:hAnsi="GHEA Grapalat"/>
          <w:sz w:val="20"/>
          <w:vertAlign w:val="superscript"/>
          <w:lang w:val="hy-AM"/>
        </w:rPr>
        <w:t xml:space="preserve"> (</w:t>
      </w:r>
      <w:r w:rsidRPr="00E32F96">
        <w:rPr>
          <w:rFonts w:ascii="GHEA Grapalat" w:hAnsi="GHEA Grapalat" w:cs="Sylfaen"/>
          <w:sz w:val="20"/>
          <w:vertAlign w:val="superscript"/>
          <w:lang w:val="hy-AM"/>
        </w:rPr>
        <w:t>ղեկավարի</w:t>
      </w:r>
      <w:r w:rsidRPr="00E32F96">
        <w:rPr>
          <w:rFonts w:ascii="GHEA Grapalat" w:hAnsi="GHEA Grapalat" w:cs="Arial"/>
          <w:sz w:val="20"/>
          <w:vertAlign w:val="superscript"/>
          <w:lang w:val="hy-AM"/>
        </w:rPr>
        <w:t xml:space="preserve"> </w:t>
      </w:r>
      <w:r w:rsidRPr="00E32F96">
        <w:rPr>
          <w:rFonts w:ascii="GHEA Grapalat" w:hAnsi="GHEA Grapalat" w:cs="Sylfaen"/>
          <w:sz w:val="20"/>
          <w:vertAlign w:val="superscript"/>
          <w:lang w:val="hy-AM"/>
        </w:rPr>
        <w:t>պաշտոնը</w:t>
      </w:r>
      <w:r w:rsidRPr="00E32F96">
        <w:rPr>
          <w:rFonts w:ascii="GHEA Grapalat" w:hAnsi="GHEA Grapalat" w:cs="Arial"/>
          <w:sz w:val="20"/>
          <w:vertAlign w:val="superscript"/>
          <w:lang w:val="hy-AM"/>
        </w:rPr>
        <w:t xml:space="preserve">, </w:t>
      </w:r>
      <w:r w:rsidRPr="00E32F96">
        <w:rPr>
          <w:rFonts w:ascii="GHEA Grapalat" w:hAnsi="GHEA Grapalat" w:cs="Sylfaen"/>
          <w:sz w:val="20"/>
          <w:vertAlign w:val="superscript"/>
          <w:lang w:val="hy-AM"/>
        </w:rPr>
        <w:t>Անուն</w:t>
      </w:r>
      <w:r w:rsidRPr="00E32F96">
        <w:rPr>
          <w:rFonts w:ascii="GHEA Grapalat" w:hAnsi="GHEA Grapalat" w:cs="Arial"/>
          <w:sz w:val="20"/>
          <w:vertAlign w:val="superscript"/>
          <w:lang w:val="hy-AM"/>
        </w:rPr>
        <w:t xml:space="preserve"> </w:t>
      </w:r>
      <w:r w:rsidRPr="00E32F96">
        <w:rPr>
          <w:rFonts w:ascii="GHEA Grapalat" w:hAnsi="GHEA Grapalat" w:cs="Sylfaen"/>
          <w:sz w:val="20"/>
          <w:vertAlign w:val="superscript"/>
          <w:lang w:val="hy-AM"/>
        </w:rPr>
        <w:t>Ազգանունը</w:t>
      </w:r>
      <w:r w:rsidRPr="00E32F96">
        <w:rPr>
          <w:rFonts w:ascii="GHEA Grapalat" w:hAnsi="GHEA Grapalat" w:cs="Arial"/>
          <w:sz w:val="20"/>
          <w:vertAlign w:val="superscript"/>
          <w:lang w:val="hy-AM"/>
        </w:rPr>
        <w:t>)                                             (</w:t>
      </w:r>
      <w:r w:rsidRPr="00E32F96">
        <w:rPr>
          <w:rFonts w:ascii="GHEA Grapalat" w:hAnsi="GHEA Grapalat" w:cs="Sylfaen"/>
          <w:sz w:val="20"/>
          <w:vertAlign w:val="superscript"/>
          <w:lang w:val="hy-AM"/>
        </w:rPr>
        <w:t>ստորագրությունը</w:t>
      </w:r>
      <w:r w:rsidRPr="00E32F96">
        <w:rPr>
          <w:rFonts w:ascii="GHEA Grapalat" w:hAnsi="GHEA Grapalat" w:cs="Arial"/>
          <w:sz w:val="20"/>
          <w:vertAlign w:val="superscript"/>
          <w:lang w:val="hy-AM"/>
        </w:rPr>
        <w:t>)</w:t>
      </w:r>
      <w:r w:rsidRPr="00E32F96">
        <w:rPr>
          <w:rFonts w:ascii="GHEA Grapalat" w:hAnsi="GHEA Grapalat" w:cs="Arial"/>
          <w:sz w:val="20"/>
          <w:vertAlign w:val="superscript"/>
          <w:lang w:val="hy-AM"/>
        </w:rPr>
        <w:tab/>
      </w:r>
    </w:p>
    <w:p w14:paraId="7F5F8002" w14:textId="77777777" w:rsidR="00860486" w:rsidRPr="00E32F96" w:rsidRDefault="00860486" w:rsidP="00860486">
      <w:pPr>
        <w:jc w:val="right"/>
        <w:rPr>
          <w:rFonts w:ascii="GHEA Grapalat" w:hAnsi="GHEA Grapalat"/>
          <w:sz w:val="20"/>
          <w:lang w:val="hy-AM"/>
        </w:rPr>
      </w:pPr>
      <w:r w:rsidRPr="00E32F96">
        <w:rPr>
          <w:rFonts w:ascii="GHEA Grapalat" w:hAnsi="GHEA Grapalat"/>
          <w:sz w:val="20"/>
          <w:lang w:val="hy-AM"/>
        </w:rPr>
        <w:t xml:space="preserve">    </w:t>
      </w:r>
    </w:p>
    <w:p w14:paraId="0DBECE5B" w14:textId="77777777" w:rsidR="00860486" w:rsidRPr="00E32F96" w:rsidRDefault="00860486" w:rsidP="00860486">
      <w:pPr>
        <w:jc w:val="right"/>
        <w:rPr>
          <w:rFonts w:ascii="GHEA Grapalat" w:hAnsi="GHEA Grapalat" w:cs="Arial"/>
          <w:sz w:val="20"/>
          <w:lang w:val="hy-AM"/>
        </w:rPr>
      </w:pPr>
      <w:r w:rsidRPr="00E32F96">
        <w:rPr>
          <w:rFonts w:ascii="GHEA Grapalat" w:hAnsi="GHEA Grapalat" w:cs="Sylfaen"/>
          <w:sz w:val="20"/>
          <w:lang w:val="hy-AM"/>
        </w:rPr>
        <w:t>Կ</w:t>
      </w:r>
      <w:r w:rsidRPr="00E32F96">
        <w:rPr>
          <w:rFonts w:ascii="GHEA Grapalat" w:hAnsi="GHEA Grapalat" w:cs="Arial"/>
          <w:sz w:val="20"/>
          <w:lang w:val="hy-AM"/>
        </w:rPr>
        <w:t xml:space="preserve">. </w:t>
      </w:r>
      <w:r w:rsidRPr="00E32F96">
        <w:rPr>
          <w:rFonts w:ascii="GHEA Grapalat" w:hAnsi="GHEA Grapalat" w:cs="Sylfaen"/>
          <w:sz w:val="20"/>
          <w:lang w:val="hy-AM"/>
        </w:rPr>
        <w:t>Տ</w:t>
      </w:r>
      <w:r w:rsidRPr="00E32F96">
        <w:rPr>
          <w:rFonts w:ascii="GHEA Grapalat" w:hAnsi="GHEA Grapalat" w:cs="Arial"/>
          <w:sz w:val="20"/>
          <w:lang w:val="hy-AM"/>
        </w:rPr>
        <w:t>.</w:t>
      </w:r>
      <w:r w:rsidRPr="00E32F96">
        <w:rPr>
          <w:rFonts w:ascii="GHEA Grapalat" w:hAnsi="GHEA Grapalat" w:cs="Arial"/>
          <w:sz w:val="20"/>
          <w:lang w:val="hy-AM"/>
        </w:rPr>
        <w:tab/>
      </w:r>
      <w:r w:rsidRPr="00E32F96">
        <w:rPr>
          <w:rFonts w:ascii="GHEA Grapalat" w:hAnsi="GHEA Grapalat" w:cs="Arial"/>
          <w:sz w:val="20"/>
          <w:lang w:val="hy-AM"/>
        </w:rPr>
        <w:tab/>
      </w:r>
      <w:bookmarkEnd w:id="13"/>
      <w:r w:rsidRPr="00E32F96">
        <w:rPr>
          <w:rFonts w:ascii="GHEA Grapalat" w:hAnsi="GHEA Grapalat" w:cs="Arial"/>
          <w:sz w:val="20"/>
          <w:lang w:val="hy-AM"/>
        </w:rPr>
        <w:t xml:space="preserve"> </w:t>
      </w:r>
    </w:p>
    <w:p w14:paraId="28102580" w14:textId="77777777" w:rsidR="00860486" w:rsidRDefault="00860486" w:rsidP="00CE3A99">
      <w:pPr>
        <w:pStyle w:val="BodyTextIndent3"/>
        <w:spacing w:line="240" w:lineRule="auto"/>
        <w:jc w:val="right"/>
        <w:rPr>
          <w:rFonts w:ascii="GHEA Grapalat" w:hAnsi="GHEA Grapalat" w:cs="Sylfaen"/>
          <w:b/>
          <w:lang w:val="hy-AM"/>
        </w:rPr>
      </w:pPr>
    </w:p>
    <w:p w14:paraId="2CD1CAFE" w14:textId="77777777" w:rsidR="00860486" w:rsidRDefault="00860486" w:rsidP="00CE3A99">
      <w:pPr>
        <w:pStyle w:val="BodyTextIndent3"/>
        <w:spacing w:line="240" w:lineRule="auto"/>
        <w:jc w:val="right"/>
        <w:rPr>
          <w:rFonts w:ascii="GHEA Grapalat" w:hAnsi="GHEA Grapalat" w:cs="Sylfaen"/>
          <w:b/>
          <w:lang w:val="hy-AM"/>
        </w:rPr>
      </w:pPr>
    </w:p>
    <w:p w14:paraId="52C1563E" w14:textId="77777777" w:rsidR="00860486" w:rsidRDefault="00860486" w:rsidP="00CE3A99">
      <w:pPr>
        <w:pStyle w:val="BodyTextIndent3"/>
        <w:spacing w:line="240" w:lineRule="auto"/>
        <w:jc w:val="right"/>
        <w:rPr>
          <w:rFonts w:ascii="GHEA Grapalat" w:hAnsi="GHEA Grapalat" w:cs="Sylfaen"/>
          <w:b/>
          <w:lang w:val="hy-AM"/>
        </w:rPr>
      </w:pPr>
    </w:p>
    <w:p w14:paraId="1D8E8707" w14:textId="77777777" w:rsidR="00860486" w:rsidRDefault="00860486" w:rsidP="00CE3A99">
      <w:pPr>
        <w:pStyle w:val="BodyTextIndent3"/>
        <w:spacing w:line="240" w:lineRule="auto"/>
        <w:jc w:val="right"/>
        <w:rPr>
          <w:rFonts w:ascii="GHEA Grapalat" w:hAnsi="GHEA Grapalat" w:cs="Sylfaen"/>
          <w:b/>
          <w:lang w:val="hy-AM"/>
        </w:rPr>
      </w:pPr>
    </w:p>
    <w:p w14:paraId="21364F75" w14:textId="77777777" w:rsidR="00860486" w:rsidRDefault="00860486" w:rsidP="00CE3A99">
      <w:pPr>
        <w:pStyle w:val="BodyTextIndent3"/>
        <w:spacing w:line="240" w:lineRule="auto"/>
        <w:jc w:val="right"/>
        <w:rPr>
          <w:rFonts w:ascii="GHEA Grapalat" w:hAnsi="GHEA Grapalat" w:cs="Sylfaen"/>
          <w:b/>
          <w:lang w:val="hy-AM"/>
        </w:rPr>
      </w:pPr>
    </w:p>
    <w:p w14:paraId="0FAA5C11" w14:textId="77777777" w:rsidR="00860486" w:rsidRDefault="00860486" w:rsidP="00CE3A99">
      <w:pPr>
        <w:pStyle w:val="BodyTextIndent3"/>
        <w:spacing w:line="240" w:lineRule="auto"/>
        <w:jc w:val="right"/>
        <w:rPr>
          <w:rFonts w:ascii="GHEA Grapalat" w:hAnsi="GHEA Grapalat" w:cs="Sylfaen"/>
          <w:b/>
          <w:lang w:val="hy-AM"/>
        </w:rPr>
      </w:pPr>
    </w:p>
    <w:p w14:paraId="67E64C4A" w14:textId="77777777" w:rsidR="00860486" w:rsidRDefault="00860486" w:rsidP="00CE3A99">
      <w:pPr>
        <w:pStyle w:val="BodyTextIndent3"/>
        <w:spacing w:line="240" w:lineRule="auto"/>
        <w:jc w:val="right"/>
        <w:rPr>
          <w:rFonts w:ascii="GHEA Grapalat" w:hAnsi="GHEA Grapalat" w:cs="Sylfaen"/>
          <w:b/>
          <w:lang w:val="hy-AM"/>
        </w:rPr>
      </w:pPr>
    </w:p>
    <w:p w14:paraId="50A74D03" w14:textId="77777777" w:rsidR="00860486" w:rsidRDefault="00860486" w:rsidP="00CE3A99">
      <w:pPr>
        <w:pStyle w:val="BodyTextIndent3"/>
        <w:spacing w:line="240" w:lineRule="auto"/>
        <w:jc w:val="right"/>
        <w:rPr>
          <w:rFonts w:ascii="GHEA Grapalat" w:hAnsi="GHEA Grapalat" w:cs="Sylfaen"/>
          <w:b/>
          <w:lang w:val="hy-AM"/>
        </w:rPr>
      </w:pPr>
    </w:p>
    <w:p w14:paraId="35672BC5" w14:textId="77777777" w:rsidR="00860486" w:rsidRDefault="00860486" w:rsidP="00CE3A99">
      <w:pPr>
        <w:pStyle w:val="BodyTextIndent3"/>
        <w:spacing w:line="240" w:lineRule="auto"/>
        <w:jc w:val="right"/>
        <w:rPr>
          <w:rFonts w:ascii="GHEA Grapalat" w:hAnsi="GHEA Grapalat" w:cs="Sylfaen"/>
          <w:b/>
          <w:lang w:val="hy-AM"/>
        </w:rPr>
      </w:pPr>
    </w:p>
    <w:p w14:paraId="6D2D5D8F" w14:textId="77777777" w:rsidR="00860486" w:rsidRDefault="00860486" w:rsidP="00CE3A99">
      <w:pPr>
        <w:pStyle w:val="BodyTextIndent3"/>
        <w:spacing w:line="240" w:lineRule="auto"/>
        <w:jc w:val="right"/>
        <w:rPr>
          <w:rFonts w:ascii="GHEA Grapalat" w:hAnsi="GHEA Grapalat" w:cs="Sylfaen"/>
          <w:b/>
          <w:lang w:val="hy-AM"/>
        </w:rPr>
      </w:pPr>
    </w:p>
    <w:p w14:paraId="2BE4E847" w14:textId="77777777" w:rsidR="00860486" w:rsidRDefault="00860486" w:rsidP="00CE3A99">
      <w:pPr>
        <w:pStyle w:val="BodyTextIndent3"/>
        <w:spacing w:line="240" w:lineRule="auto"/>
        <w:jc w:val="right"/>
        <w:rPr>
          <w:rFonts w:ascii="GHEA Grapalat" w:hAnsi="GHEA Grapalat" w:cs="Sylfaen"/>
          <w:b/>
          <w:lang w:val="hy-AM"/>
        </w:rPr>
      </w:pPr>
    </w:p>
    <w:p w14:paraId="7D07177B" w14:textId="77777777" w:rsidR="00860486" w:rsidRDefault="00860486" w:rsidP="00CE3A99">
      <w:pPr>
        <w:pStyle w:val="BodyTextIndent3"/>
        <w:spacing w:line="240" w:lineRule="auto"/>
        <w:jc w:val="right"/>
        <w:rPr>
          <w:rFonts w:ascii="GHEA Grapalat" w:hAnsi="GHEA Grapalat" w:cs="Sylfaen"/>
          <w:b/>
          <w:lang w:val="hy-AM"/>
        </w:rPr>
      </w:pPr>
    </w:p>
    <w:p w14:paraId="2C17322B" w14:textId="77777777" w:rsidR="00860486" w:rsidRDefault="00860486" w:rsidP="00CE3A99">
      <w:pPr>
        <w:pStyle w:val="BodyTextIndent3"/>
        <w:spacing w:line="240" w:lineRule="auto"/>
        <w:jc w:val="right"/>
        <w:rPr>
          <w:rFonts w:ascii="GHEA Grapalat" w:hAnsi="GHEA Grapalat" w:cs="Sylfaen"/>
          <w:b/>
          <w:lang w:val="hy-AM"/>
        </w:rPr>
      </w:pPr>
    </w:p>
    <w:p w14:paraId="575244D8" w14:textId="77777777" w:rsidR="00860486" w:rsidRDefault="00860486" w:rsidP="00CE3A99">
      <w:pPr>
        <w:pStyle w:val="BodyTextIndent3"/>
        <w:spacing w:line="240" w:lineRule="auto"/>
        <w:jc w:val="right"/>
        <w:rPr>
          <w:rFonts w:ascii="GHEA Grapalat" w:hAnsi="GHEA Grapalat" w:cs="Sylfaen"/>
          <w:b/>
          <w:lang w:val="hy-AM"/>
        </w:rPr>
      </w:pPr>
    </w:p>
    <w:p w14:paraId="3A702F8D" w14:textId="77777777" w:rsidR="00860486" w:rsidRDefault="00860486" w:rsidP="00CE3A99">
      <w:pPr>
        <w:pStyle w:val="BodyTextIndent3"/>
        <w:spacing w:line="240" w:lineRule="auto"/>
        <w:jc w:val="right"/>
        <w:rPr>
          <w:rFonts w:ascii="GHEA Grapalat" w:hAnsi="GHEA Grapalat" w:cs="Sylfaen"/>
          <w:b/>
          <w:lang w:val="hy-AM"/>
        </w:rPr>
      </w:pPr>
    </w:p>
    <w:p w14:paraId="45AE01CA" w14:textId="77777777" w:rsidR="00860486" w:rsidRDefault="00860486" w:rsidP="00CE3A99">
      <w:pPr>
        <w:pStyle w:val="BodyTextIndent3"/>
        <w:spacing w:line="240" w:lineRule="auto"/>
        <w:jc w:val="right"/>
        <w:rPr>
          <w:rFonts w:ascii="GHEA Grapalat" w:hAnsi="GHEA Grapalat" w:cs="Sylfaen"/>
          <w:b/>
          <w:lang w:val="hy-AM"/>
        </w:rPr>
      </w:pPr>
    </w:p>
    <w:p w14:paraId="4AE0B1F3" w14:textId="77777777" w:rsidR="00860486" w:rsidRDefault="00860486" w:rsidP="00CE3A99">
      <w:pPr>
        <w:pStyle w:val="BodyTextIndent3"/>
        <w:spacing w:line="240" w:lineRule="auto"/>
        <w:jc w:val="right"/>
        <w:rPr>
          <w:rFonts w:ascii="GHEA Grapalat" w:hAnsi="GHEA Grapalat" w:cs="Sylfaen"/>
          <w:b/>
          <w:lang w:val="hy-AM"/>
        </w:rPr>
      </w:pPr>
    </w:p>
    <w:p w14:paraId="07CB01B6" w14:textId="77777777" w:rsidR="00860486" w:rsidRDefault="00860486" w:rsidP="00CE3A99">
      <w:pPr>
        <w:pStyle w:val="BodyTextIndent3"/>
        <w:spacing w:line="240" w:lineRule="auto"/>
        <w:jc w:val="right"/>
        <w:rPr>
          <w:rFonts w:ascii="GHEA Grapalat" w:hAnsi="GHEA Grapalat" w:cs="Sylfaen"/>
          <w:b/>
          <w:lang w:val="hy-AM"/>
        </w:rPr>
      </w:pPr>
    </w:p>
    <w:p w14:paraId="27327AB3" w14:textId="77777777" w:rsidR="00860486" w:rsidRDefault="00860486" w:rsidP="00CE3A99">
      <w:pPr>
        <w:pStyle w:val="BodyTextIndent3"/>
        <w:spacing w:line="240" w:lineRule="auto"/>
        <w:jc w:val="right"/>
        <w:rPr>
          <w:rFonts w:ascii="GHEA Grapalat" w:hAnsi="GHEA Grapalat" w:cs="Sylfaen"/>
          <w:b/>
          <w:lang w:val="hy-AM"/>
        </w:rPr>
      </w:pPr>
    </w:p>
    <w:p w14:paraId="6A5AF8C5" w14:textId="77777777" w:rsidR="00860486" w:rsidRDefault="00860486" w:rsidP="00CE3A99">
      <w:pPr>
        <w:pStyle w:val="BodyTextIndent3"/>
        <w:spacing w:line="240" w:lineRule="auto"/>
        <w:jc w:val="right"/>
        <w:rPr>
          <w:rFonts w:ascii="GHEA Grapalat" w:hAnsi="GHEA Grapalat" w:cs="Sylfaen"/>
          <w:b/>
          <w:lang w:val="hy-AM"/>
        </w:rPr>
      </w:pPr>
    </w:p>
    <w:p w14:paraId="79B1B953" w14:textId="77777777" w:rsidR="00860486" w:rsidRDefault="00860486" w:rsidP="00CE3A99">
      <w:pPr>
        <w:pStyle w:val="BodyTextIndent3"/>
        <w:spacing w:line="240" w:lineRule="auto"/>
        <w:jc w:val="right"/>
        <w:rPr>
          <w:rFonts w:ascii="GHEA Grapalat" w:hAnsi="GHEA Grapalat" w:cs="Sylfaen"/>
          <w:b/>
          <w:lang w:val="hy-AM"/>
        </w:rPr>
      </w:pPr>
    </w:p>
    <w:p w14:paraId="021A7131" w14:textId="77777777" w:rsidR="00860486" w:rsidRDefault="00860486" w:rsidP="00CE3A99">
      <w:pPr>
        <w:pStyle w:val="BodyTextIndent3"/>
        <w:spacing w:line="240" w:lineRule="auto"/>
        <w:jc w:val="right"/>
        <w:rPr>
          <w:rFonts w:ascii="GHEA Grapalat" w:hAnsi="GHEA Grapalat" w:cs="Sylfaen"/>
          <w:b/>
          <w:lang w:val="hy-AM"/>
        </w:rPr>
      </w:pPr>
    </w:p>
    <w:p w14:paraId="6406666D" w14:textId="77777777" w:rsidR="00860486" w:rsidRDefault="00860486" w:rsidP="00CE3A99">
      <w:pPr>
        <w:pStyle w:val="BodyTextIndent3"/>
        <w:spacing w:line="240" w:lineRule="auto"/>
        <w:jc w:val="right"/>
        <w:rPr>
          <w:rFonts w:ascii="GHEA Grapalat" w:hAnsi="GHEA Grapalat" w:cs="Sylfaen"/>
          <w:b/>
          <w:lang w:val="hy-AM"/>
        </w:rPr>
      </w:pPr>
    </w:p>
    <w:p w14:paraId="27DD2E27" w14:textId="77777777" w:rsidR="00860486" w:rsidRDefault="00860486" w:rsidP="00CE3A99">
      <w:pPr>
        <w:pStyle w:val="BodyTextIndent3"/>
        <w:spacing w:line="240" w:lineRule="auto"/>
        <w:jc w:val="right"/>
        <w:rPr>
          <w:rFonts w:ascii="GHEA Grapalat" w:hAnsi="GHEA Grapalat" w:cs="Sylfaen"/>
          <w:b/>
          <w:lang w:val="hy-AM"/>
        </w:rPr>
      </w:pPr>
    </w:p>
    <w:p w14:paraId="1D45500B" w14:textId="77777777" w:rsidR="00860486" w:rsidRDefault="00860486" w:rsidP="00CE3A99">
      <w:pPr>
        <w:pStyle w:val="BodyTextIndent3"/>
        <w:spacing w:line="240" w:lineRule="auto"/>
        <w:jc w:val="right"/>
        <w:rPr>
          <w:rFonts w:ascii="GHEA Grapalat" w:hAnsi="GHEA Grapalat" w:cs="Sylfaen"/>
          <w:b/>
          <w:lang w:val="hy-AM"/>
        </w:rPr>
      </w:pPr>
    </w:p>
    <w:p w14:paraId="6B59F259" w14:textId="77777777" w:rsidR="00860486" w:rsidRDefault="00860486" w:rsidP="00CE3A99">
      <w:pPr>
        <w:pStyle w:val="BodyTextIndent3"/>
        <w:spacing w:line="240" w:lineRule="auto"/>
        <w:jc w:val="right"/>
        <w:rPr>
          <w:rFonts w:ascii="GHEA Grapalat" w:hAnsi="GHEA Grapalat" w:cs="Sylfaen"/>
          <w:b/>
          <w:lang w:val="hy-AM"/>
        </w:rPr>
      </w:pPr>
    </w:p>
    <w:p w14:paraId="71030969" w14:textId="77777777" w:rsidR="00860486" w:rsidRDefault="00860486" w:rsidP="00EA70FC">
      <w:pPr>
        <w:pStyle w:val="BodyTextIndent3"/>
        <w:spacing w:line="240" w:lineRule="auto"/>
        <w:ind w:firstLine="0"/>
        <w:rPr>
          <w:rFonts w:ascii="GHEA Grapalat" w:hAnsi="GHEA Grapalat" w:cs="Sylfaen"/>
          <w:b/>
          <w:lang w:val="hy-AM"/>
        </w:rPr>
      </w:pPr>
    </w:p>
    <w:p w14:paraId="78023764" w14:textId="59D8E62C"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813E22E" w14:textId="77777777" w:rsidR="00B2572B" w:rsidRPr="00860486" w:rsidRDefault="00B2572B" w:rsidP="0086048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w:t>
      </w:r>
      <w:r w:rsidRPr="00860486">
        <w:rPr>
          <w:rFonts w:ascii="GHEA Grapalat" w:hAnsi="GHEA Grapalat" w:cs="Sylfaen"/>
          <w:b/>
          <w:lang w:val="hy-AM"/>
        </w:rPr>
        <w:t xml:space="preserve"> </w:t>
      </w:r>
      <w:r w:rsidR="00764040" w:rsidRPr="00860486">
        <w:rPr>
          <w:rFonts w:ascii="GHEA Grapalat" w:hAnsi="GHEA Grapalat" w:cs="Sylfaen"/>
          <w:b/>
          <w:lang w:val="hy-AM"/>
        </w:rPr>
        <w:t>2</w:t>
      </w:r>
    </w:p>
    <w:p w14:paraId="7DD8B315" w14:textId="103E2EDE" w:rsidR="00B2572B" w:rsidRPr="00860486" w:rsidRDefault="00860486" w:rsidP="00EF3662">
      <w:pPr>
        <w:pStyle w:val="BodyTextIndent3"/>
        <w:spacing w:line="240" w:lineRule="auto"/>
        <w:jc w:val="right"/>
        <w:rPr>
          <w:rFonts w:ascii="GHEA Grapalat" w:hAnsi="GHEA Grapalat" w:cs="Sylfaen"/>
          <w:b/>
          <w:lang w:val="hy-AM"/>
        </w:rPr>
      </w:pPr>
      <w:r w:rsidRPr="00860486">
        <w:rPr>
          <w:rFonts w:ascii="GHEA Grapalat" w:hAnsi="GHEA Grapalat" w:cs="Sylfaen"/>
          <w:b/>
          <w:lang w:val="hy-AM"/>
        </w:rPr>
        <w:t>ԱՀՀԿ-ՀԲՄԾՁԲ-23/1</w:t>
      </w:r>
      <w:r w:rsidR="00B2572B" w:rsidRPr="00860486">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4EC14D67" w:rsidR="00B2572B" w:rsidRPr="00860486" w:rsidRDefault="00A7638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00B2572B" w:rsidRPr="00064ADD">
        <w:rPr>
          <w:rFonts w:ascii="GHEA Grapalat" w:hAnsi="GHEA Grapalat" w:cs="Sylfaen"/>
          <w:b/>
          <w:lang w:val="hy-AM"/>
        </w:rPr>
        <w:t>բաց</w:t>
      </w:r>
      <w:r w:rsidR="00B2572B" w:rsidRPr="00860486">
        <w:rPr>
          <w:rFonts w:ascii="GHEA Grapalat" w:hAnsi="GHEA Grapalat" w:cs="Sylfaen"/>
          <w:b/>
          <w:lang w:val="hy-AM"/>
        </w:rPr>
        <w:t xml:space="preserve"> մրցույթի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26098B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860486" w:rsidRPr="00860486">
        <w:rPr>
          <w:rFonts w:ascii="GHEA Grapalat" w:hAnsi="GHEA Grapalat" w:cs="Arial"/>
          <w:sz w:val="20"/>
          <w:szCs w:val="20"/>
          <w:lang w:val="es-ES"/>
        </w:rPr>
        <w:t>ԱՀՀԿ-ՀԲՄԾՁԲ-23/1</w:t>
      </w:r>
      <w:r w:rsidRPr="00064ADD">
        <w:rPr>
          <w:rFonts w:ascii="GHEA Grapalat" w:hAnsi="GHEA Grapalat" w:cs="Arial"/>
          <w:sz w:val="20"/>
          <w:szCs w:val="20"/>
          <w:lang w:val="es-ES"/>
        </w:rPr>
        <w:t xml:space="preserve"> ծածկագրով</w:t>
      </w:r>
      <w:r w:rsidR="00860486" w:rsidRPr="00860486">
        <w:rPr>
          <w:rFonts w:ascii="GHEA Grapalat" w:hAnsi="GHEA Grapalat" w:cs="Arial"/>
          <w:sz w:val="20"/>
          <w:szCs w:val="20"/>
          <w:lang w:val="es-ES"/>
        </w:rPr>
        <w:t xml:space="preserve"> հրատապ</w:t>
      </w:r>
      <w:r w:rsidRPr="00064ADD">
        <w:rPr>
          <w:rFonts w:ascii="GHEA Grapalat" w:hAnsi="GHEA Grapalat" w:cs="Arial"/>
          <w:sz w:val="20"/>
          <w:szCs w:val="20"/>
          <w:lang w:val="es-ES"/>
        </w:rPr>
        <w:t xml:space="preserve"> բաց մրցույթի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5" w:name="_Hlk23147299"/>
      <w:r w:rsidRPr="00064ADD">
        <w:rPr>
          <w:rFonts w:ascii="GHEA Grapalat" w:hAnsi="GHEA Grapalat" w:cs="Sylfaen"/>
          <w:vertAlign w:val="superscript"/>
          <w:lang w:val="hy-AM"/>
        </w:rPr>
        <w:t xml:space="preserve">                                                                                     մասնակցի անվանումը</w:t>
      </w:r>
    </w:p>
    <w:bookmarkEnd w:id="15"/>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0E265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E265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0E265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0E265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EA70FC">
        <w:rPr>
          <w:rFonts w:ascii="GHEA Grapalat" w:hAnsi="GHEA Grapalat"/>
          <w:i/>
          <w:sz w:val="16"/>
          <w:szCs w:val="16"/>
          <w:lang w:val="hy-AM"/>
        </w:rPr>
        <w:t>եթե</w:t>
      </w:r>
      <w:r w:rsidRPr="001E7733">
        <w:rPr>
          <w:rFonts w:ascii="GHEA Grapalat" w:hAnsi="GHEA Grapalat"/>
          <w:i/>
          <w:sz w:val="16"/>
          <w:szCs w:val="16"/>
          <w:lang w:val="af-ZA"/>
        </w:rPr>
        <w:t xml:space="preserve"> </w:t>
      </w:r>
      <w:r w:rsidRPr="00EA70F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EA70F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EA70F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EA70FC">
        <w:rPr>
          <w:rFonts w:ascii="GHEA Grapalat" w:hAnsi="GHEA Grapalat"/>
          <w:i/>
          <w:sz w:val="16"/>
          <w:szCs w:val="16"/>
          <w:lang w:val="hy-AM"/>
        </w:rPr>
        <w:t>հարկ</w:t>
      </w:r>
      <w:r w:rsidRPr="001E7733">
        <w:rPr>
          <w:rFonts w:ascii="GHEA Grapalat" w:hAnsi="GHEA Grapalat"/>
          <w:i/>
          <w:sz w:val="16"/>
          <w:szCs w:val="16"/>
          <w:lang w:val="af-ZA"/>
        </w:rPr>
        <w:t xml:space="preserve"> </w:t>
      </w:r>
      <w:r w:rsidRPr="00EA70F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EA70FC">
        <w:rPr>
          <w:rFonts w:ascii="GHEA Grapalat" w:hAnsi="GHEA Grapalat"/>
          <w:i/>
          <w:sz w:val="16"/>
          <w:szCs w:val="16"/>
          <w:lang w:val="hy-AM"/>
        </w:rPr>
        <w:t>է</w:t>
      </w:r>
      <w:r w:rsidRPr="001E7733">
        <w:rPr>
          <w:rFonts w:ascii="GHEA Grapalat" w:hAnsi="GHEA Grapalat"/>
          <w:i/>
          <w:sz w:val="16"/>
          <w:szCs w:val="16"/>
          <w:lang w:val="af-ZA"/>
        </w:rPr>
        <w:t xml:space="preserve">, </w:t>
      </w:r>
      <w:r w:rsidRPr="00EA70FC">
        <w:rPr>
          <w:rFonts w:ascii="GHEA Grapalat" w:hAnsi="GHEA Grapalat"/>
          <w:i/>
          <w:sz w:val="16"/>
          <w:szCs w:val="16"/>
          <w:lang w:val="hy-AM"/>
        </w:rPr>
        <w:t>ապա</w:t>
      </w:r>
      <w:r w:rsidRPr="001E7733">
        <w:rPr>
          <w:rFonts w:ascii="GHEA Grapalat" w:hAnsi="GHEA Grapalat"/>
          <w:i/>
          <w:sz w:val="16"/>
          <w:szCs w:val="16"/>
          <w:lang w:val="af-ZA"/>
        </w:rPr>
        <w:t xml:space="preserve"> </w:t>
      </w:r>
      <w:r w:rsidRPr="00EA70FC">
        <w:rPr>
          <w:rFonts w:ascii="GHEA Grapalat" w:hAnsi="GHEA Grapalat"/>
          <w:i/>
          <w:sz w:val="16"/>
          <w:szCs w:val="16"/>
          <w:lang w:val="hy-AM"/>
        </w:rPr>
        <w:t>տվյալ</w:t>
      </w:r>
      <w:r w:rsidRPr="001E7733">
        <w:rPr>
          <w:rFonts w:ascii="GHEA Grapalat" w:hAnsi="GHEA Grapalat"/>
          <w:i/>
          <w:sz w:val="16"/>
          <w:szCs w:val="16"/>
          <w:lang w:val="af-ZA"/>
        </w:rPr>
        <w:t xml:space="preserve"> </w:t>
      </w:r>
      <w:r w:rsidRPr="00EA70F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EA70FC">
        <w:rPr>
          <w:rFonts w:ascii="GHEA Grapalat" w:hAnsi="GHEA Grapalat"/>
          <w:i/>
          <w:sz w:val="16"/>
          <w:szCs w:val="16"/>
          <w:lang w:val="hy-AM"/>
        </w:rPr>
        <w:t>գծով</w:t>
      </w:r>
      <w:r w:rsidRPr="001E7733">
        <w:rPr>
          <w:rFonts w:ascii="GHEA Grapalat" w:hAnsi="GHEA Grapalat"/>
          <w:i/>
          <w:sz w:val="16"/>
          <w:szCs w:val="16"/>
          <w:lang w:val="af-ZA"/>
        </w:rPr>
        <w:t xml:space="preserve"> </w:t>
      </w:r>
      <w:r w:rsidRPr="00EA70F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EA70F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EA70F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EA70F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EA70F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EA70F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EA70F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EA70FC">
        <w:rPr>
          <w:rFonts w:ascii="GHEA Grapalat" w:hAnsi="GHEA Grapalat"/>
          <w:i/>
          <w:sz w:val="16"/>
          <w:szCs w:val="16"/>
          <w:lang w:val="hy-AM"/>
        </w:rPr>
        <w:t>հարկի</w:t>
      </w:r>
      <w:r w:rsidRPr="001E7733">
        <w:rPr>
          <w:rFonts w:ascii="GHEA Grapalat" w:hAnsi="GHEA Grapalat"/>
          <w:i/>
          <w:sz w:val="16"/>
          <w:szCs w:val="16"/>
          <w:lang w:val="af-ZA"/>
        </w:rPr>
        <w:t xml:space="preserve"> </w:t>
      </w:r>
      <w:r w:rsidRPr="00EA70F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EA70F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EA70F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EA70FC">
        <w:rPr>
          <w:rFonts w:ascii="GHEA Grapalat" w:hAnsi="GHEA Grapalat"/>
          <w:i/>
          <w:sz w:val="16"/>
          <w:szCs w:val="16"/>
          <w:lang w:val="hy-AM"/>
        </w:rPr>
        <w:t>րդ</w:t>
      </w:r>
      <w:r w:rsidRPr="001E7733">
        <w:rPr>
          <w:rFonts w:ascii="GHEA Grapalat" w:hAnsi="GHEA Grapalat"/>
          <w:i/>
          <w:sz w:val="16"/>
          <w:szCs w:val="16"/>
          <w:lang w:val="af-ZA"/>
        </w:rPr>
        <w:t xml:space="preserve"> </w:t>
      </w:r>
      <w:r w:rsidRPr="00EA70FC">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D0BE110" w14:textId="77777777" w:rsidR="00EA70FC" w:rsidRPr="00860486" w:rsidRDefault="00EA70FC" w:rsidP="00EA70FC">
      <w:pPr>
        <w:pStyle w:val="BodyTextIndent3"/>
        <w:spacing w:line="240" w:lineRule="auto"/>
        <w:jc w:val="right"/>
        <w:rPr>
          <w:rFonts w:ascii="GHEA Grapalat" w:hAnsi="GHEA Grapalat" w:cs="Sylfaen"/>
          <w:b/>
          <w:lang w:val="hy-AM"/>
        </w:rPr>
      </w:pPr>
      <w:r w:rsidRPr="00860486">
        <w:rPr>
          <w:rFonts w:ascii="GHEA Grapalat" w:hAnsi="GHEA Grapalat" w:cs="Sylfaen"/>
          <w:b/>
          <w:lang w:val="hy-AM"/>
        </w:rPr>
        <w:t xml:space="preserve">ԱՀՀԿ-ՀԲՄԾՁԲ-23/1  </w:t>
      </w:r>
      <w:r w:rsidRPr="00064ADD">
        <w:rPr>
          <w:rFonts w:ascii="GHEA Grapalat" w:hAnsi="GHEA Grapalat" w:cs="Sylfaen"/>
          <w:b/>
          <w:lang w:val="hy-AM"/>
        </w:rPr>
        <w:t>ծածկագրով</w:t>
      </w:r>
    </w:p>
    <w:p w14:paraId="7BC625C9" w14:textId="77777777" w:rsidR="00EA70FC" w:rsidRPr="00860486" w:rsidRDefault="00EA70FC" w:rsidP="00EA70F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Pr="00064ADD">
        <w:rPr>
          <w:rFonts w:ascii="GHEA Grapalat" w:hAnsi="GHEA Grapalat" w:cs="Sylfaen"/>
          <w:b/>
          <w:lang w:val="hy-AM"/>
        </w:rPr>
        <w:t>բաց</w:t>
      </w:r>
      <w:r w:rsidRPr="00860486">
        <w:rPr>
          <w:rFonts w:ascii="GHEA Grapalat" w:hAnsi="GHEA Grapalat" w:cs="Sylfaen"/>
          <w:b/>
          <w:lang w:val="hy-AM"/>
        </w:rPr>
        <w:t xml:space="preserve"> մրցույթի </w:t>
      </w:r>
      <w:r w:rsidRPr="00064ADD">
        <w:rPr>
          <w:rFonts w:ascii="GHEA Grapalat" w:hAnsi="GHEA Grapalat" w:cs="Sylfaen"/>
          <w:b/>
          <w:lang w:val="hy-AM"/>
        </w:rPr>
        <w:t>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0D713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 xml:space="preserve"> </w:t>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1B15E247"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EA70FC" w:rsidRPr="00EA70FC">
        <w:rPr>
          <w:rFonts w:ascii="GHEA Grapalat" w:hAnsi="GHEA Grapalat"/>
          <w:color w:val="000000"/>
          <w:sz w:val="20"/>
          <w:szCs w:val="20"/>
          <w:lang w:val="hy-AM"/>
        </w:rPr>
        <w:t>մեկ հարյուր քսան</w:t>
      </w:r>
      <w:r w:rsidRPr="00064ADD">
        <w:rPr>
          <w:rFonts w:ascii="GHEA Grapalat" w:hAnsi="GHEA Grapalat"/>
          <w:color w:val="000000"/>
          <w:sz w:val="20"/>
          <w:szCs w:val="20"/>
          <w:lang w:val="hy-AM"/>
        </w:rPr>
        <w:t xml:space="preserve"> աշխատանքային օր</w:t>
      </w:r>
      <w:r w:rsidR="00F16AB0" w:rsidRPr="00EA70FC">
        <w:rPr>
          <w:rFonts w:ascii="GHEA Grapalat" w:hAnsi="GHEA Grapalat"/>
          <w:color w:val="000000"/>
          <w:sz w:val="20"/>
          <w:szCs w:val="20"/>
          <w:lang w:val="hy-AM"/>
        </w:rPr>
        <w:t>։</w:t>
      </w:r>
      <w:r w:rsidR="00EA70FC">
        <w:rPr>
          <w:rFonts w:ascii="GHEA Grapalat" w:hAnsi="GHEA Grapalat"/>
          <w:color w:val="000000"/>
          <w:sz w:val="20"/>
          <w:szCs w:val="20"/>
          <w:lang w:val="hy-AM"/>
        </w:rPr>
        <w:t xml:space="preserve"> </w:t>
      </w:r>
      <w:r w:rsidR="00F16AB0" w:rsidRPr="00064ADD">
        <w:rPr>
          <w:rFonts w:ascii="GHEA Grapalat" w:hAnsi="GHEA Grapalat"/>
          <w:color w:val="000000"/>
          <w:sz w:val="20"/>
          <w:szCs w:val="20"/>
          <w:lang w:val="hy-AM"/>
        </w:rPr>
        <w:t xml:space="preserve">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B0413D3" w14:textId="72FCE7B7" w:rsidR="00493DAD" w:rsidRDefault="00493DAD" w:rsidP="00DC07C4">
      <w:pPr>
        <w:pStyle w:val="BodyTextIndent3"/>
        <w:spacing w:line="240" w:lineRule="auto"/>
        <w:ind w:firstLine="0"/>
        <w:rPr>
          <w:rFonts w:ascii="GHEA Grapalat" w:hAnsi="GHEA Grapalat" w:cs="Sylfaen"/>
          <w:color w:val="FF0000"/>
          <w:vertAlign w:val="superscript"/>
          <w:lang w:val="hy-AM"/>
        </w:rPr>
      </w:pPr>
    </w:p>
    <w:p w14:paraId="6B523E21" w14:textId="4D26727F"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57034B60" w14:textId="346F8887"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35D5770A" w14:textId="594485DC"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34D030D9" w14:textId="31EECC33"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311C926D" w14:textId="302A2788"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5C3B4E44" w14:textId="6A3679F1"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46F0FA54" w14:textId="25C031F3"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5948EB0D" w14:textId="5D6E3F44"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697E02F8" w14:textId="2244DA2F"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4672FABD" w14:textId="440A114E"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5146C5B6" w14:textId="231BB1EF"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7885D6FE" w14:textId="4195BED1"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28C62B2C" w14:textId="55730941"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3936ED63" w14:textId="0B3DC297"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5B5EC33E" w14:textId="5D74F7B1"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6B4F16CB" w14:textId="542A4D40"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75E2727A" w14:textId="0B4EB78C"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65E427D6" w14:textId="7CD91C7F"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30273996" w14:textId="6BD8F64C"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7D6DB465" w14:textId="74AE9161"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680C3ED5" w14:textId="38D35050"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1DBCEC39" w14:textId="73BF1468"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047EC17C" w14:textId="0DD17483"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376F7D7D" w14:textId="4B2DEB38"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3BA58FC5" w14:textId="59895CE5"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05BD9F5A" w14:textId="5696F139"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77B0F404" w14:textId="5A8E3543"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1C9E3644" w14:textId="7C9489E5"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697B030F" w14:textId="2F3153CE"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1268DB42" w14:textId="5BB02926"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10277D29" w14:textId="55F94604"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56FFE32A" w14:textId="31BAA8B0"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60E62707" w14:textId="78740F22"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17757228" w14:textId="0FA9241A"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66DABC6E" w14:textId="707BB0A2"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54342D89" w14:textId="70C3D62E"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23FC94C1" w14:textId="2BE37546"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5016CB01" w14:textId="1576D7A2"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0B3B1568" w14:textId="74B0E90E"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41E9B9B8" w14:textId="3E869698"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4C4C1B63" w14:textId="1EC37A76"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4C3DBE02" w14:textId="77AF34F4"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178F79DE" w14:textId="7642EB9F"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005638E3" w14:textId="06D11557"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1E2C58EA" w14:textId="265BD49A"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2BF7ED1A" w14:textId="614FD5C6"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4EC8EE86" w14:textId="0D7367E5" w:rsidR="006E3BEE" w:rsidRDefault="006E3BEE" w:rsidP="00DC07C4">
      <w:pPr>
        <w:pStyle w:val="BodyTextIndent3"/>
        <w:spacing w:line="240" w:lineRule="auto"/>
        <w:ind w:firstLine="0"/>
        <w:rPr>
          <w:rFonts w:ascii="GHEA Grapalat" w:hAnsi="GHEA Grapalat" w:cs="Sylfaen"/>
          <w:color w:val="FF0000"/>
          <w:vertAlign w:val="superscript"/>
          <w:lang w:val="hy-AM"/>
        </w:rPr>
      </w:pPr>
    </w:p>
    <w:p w14:paraId="1F656E2C" w14:textId="77777777" w:rsidR="006E3BEE" w:rsidRPr="00DC07C4" w:rsidRDefault="006E3BEE" w:rsidP="00DC07C4">
      <w:pPr>
        <w:pStyle w:val="BodyTextIndent3"/>
        <w:spacing w:line="240" w:lineRule="auto"/>
        <w:ind w:firstLine="0"/>
        <w:rPr>
          <w:rFonts w:ascii="GHEA Grapalat" w:hAnsi="GHEA Grapalat" w:cs="Sylfaen"/>
          <w:color w:val="FF0000"/>
          <w:vertAlign w:val="superscript"/>
          <w:lang w:val="hy-AM"/>
        </w:rPr>
      </w:pPr>
    </w:p>
    <w:p w14:paraId="0AAE98F9" w14:textId="77777777" w:rsidR="00493DAD" w:rsidRPr="00064ADD" w:rsidRDefault="00493DAD" w:rsidP="00175C55">
      <w:pPr>
        <w:pStyle w:val="BodyTextIndent3"/>
        <w:spacing w:line="240" w:lineRule="auto"/>
        <w:ind w:firstLine="0"/>
        <w:rPr>
          <w:rFonts w:ascii="GHEA Grapalat" w:hAnsi="GHEA Grapalat" w:cs="Sylfaen"/>
          <w:b/>
          <w:lang w:val="hy-AM"/>
        </w:rPr>
      </w:pPr>
    </w:p>
    <w:p w14:paraId="672F3E54" w14:textId="77777777"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6CF1FB4D" w14:textId="77777777" w:rsidR="00175C55" w:rsidRPr="00860486" w:rsidRDefault="00175C55" w:rsidP="00175C55">
      <w:pPr>
        <w:pStyle w:val="BodyTextIndent3"/>
        <w:spacing w:line="240" w:lineRule="auto"/>
        <w:jc w:val="right"/>
        <w:rPr>
          <w:rFonts w:ascii="GHEA Grapalat" w:hAnsi="GHEA Grapalat" w:cs="Sylfaen"/>
          <w:b/>
          <w:lang w:val="hy-AM"/>
        </w:rPr>
      </w:pPr>
      <w:r w:rsidRPr="00860486">
        <w:rPr>
          <w:rFonts w:ascii="GHEA Grapalat" w:hAnsi="GHEA Grapalat" w:cs="Sylfaen"/>
          <w:b/>
          <w:lang w:val="hy-AM"/>
        </w:rPr>
        <w:t xml:space="preserve">ԱՀՀԿ-ՀԲՄԾՁԲ-23/1  </w:t>
      </w:r>
      <w:r w:rsidRPr="00064ADD">
        <w:rPr>
          <w:rFonts w:ascii="GHEA Grapalat" w:hAnsi="GHEA Grapalat" w:cs="Sylfaen"/>
          <w:b/>
          <w:lang w:val="hy-AM"/>
        </w:rPr>
        <w:t>ծածկագրով</w:t>
      </w:r>
    </w:p>
    <w:p w14:paraId="1A429B6E" w14:textId="77777777" w:rsidR="00175C55" w:rsidRPr="00860486" w:rsidRDefault="00175C55" w:rsidP="00175C5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Pr="00064ADD">
        <w:rPr>
          <w:rFonts w:ascii="GHEA Grapalat" w:hAnsi="GHEA Grapalat" w:cs="Sylfaen"/>
          <w:b/>
          <w:lang w:val="hy-AM"/>
        </w:rPr>
        <w:t>բաց</w:t>
      </w:r>
      <w:r w:rsidRPr="00860486">
        <w:rPr>
          <w:rFonts w:ascii="GHEA Grapalat" w:hAnsi="GHEA Grapalat" w:cs="Sylfaen"/>
          <w:b/>
          <w:lang w:val="hy-AM"/>
        </w:rPr>
        <w:t xml:space="preserve"> մրցույթի </w:t>
      </w:r>
      <w:r w:rsidRPr="00064ADD">
        <w:rPr>
          <w:rFonts w:ascii="GHEA Grapalat" w:hAnsi="GHEA Grapalat" w:cs="Sylfaen"/>
          <w:b/>
          <w:lang w:val="hy-AM"/>
        </w:rPr>
        <w:t>հրավերի</w:t>
      </w:r>
    </w:p>
    <w:p w14:paraId="447325C2"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07C51A1"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C545247"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19E51788"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NormalWeb"/>
        <w:shd w:val="clear" w:color="auto" w:fill="FFFFFF"/>
        <w:spacing w:before="0" w:beforeAutospacing="0" w:after="0" w:afterAutospacing="0"/>
        <w:ind w:firstLine="375"/>
        <w:rPr>
          <w:rStyle w:val="Strong"/>
          <w:lang w:val="hy-AM"/>
        </w:rPr>
      </w:pPr>
    </w:p>
    <w:p w14:paraId="0004D745" w14:textId="77777777" w:rsidR="00BB5D3F" w:rsidRPr="00064ADD" w:rsidRDefault="00BB5D3F"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4C30F96" w14:textId="77777777" w:rsidR="00BB5D3F" w:rsidRPr="00064ADD" w:rsidRDefault="00BB5D3F" w:rsidP="00BB5D3F">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249E8BFB" w14:textId="77777777" w:rsidR="00BB5D3F" w:rsidRPr="00064ADD" w:rsidRDefault="00BB5D3F" w:rsidP="00BB5D3F">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BB5D3F" w:rsidRPr="00064ADD">
        <w:rPr>
          <w:rStyle w:val="Strong"/>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NormalWeb"/>
        <w:shd w:val="clear" w:color="auto" w:fill="FFFFFF"/>
        <w:spacing w:before="0" w:beforeAutospacing="0" w:after="0" w:afterAutospacing="0"/>
        <w:jc w:val="both"/>
        <w:rPr>
          <w:rFonts w:ascii="GHEA Grapalat" w:hAnsi="GHEA Grapalat" w:cs="Arial"/>
          <w:sz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5C57E56E" w:rsidR="005B5702" w:rsidRPr="00064ADD" w:rsidRDefault="00BB5D3F" w:rsidP="005B570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Երաշխիքը գործում է</w:t>
      </w:r>
      <w:r w:rsidR="008019E3">
        <w:rPr>
          <w:rFonts w:ascii="GHEA Grapalat" w:hAnsi="GHEA Grapalat"/>
          <w:color w:val="000000"/>
          <w:sz w:val="20"/>
          <w:szCs w:val="20"/>
          <w:lang w:val="hy-AM"/>
        </w:rPr>
        <w:t xml:space="preserve"> թողարկման պահից և ուժի մեջ է </w:t>
      </w:r>
      <w:r w:rsidR="005B5702" w:rsidRPr="00064ADD">
        <w:rPr>
          <w:rFonts w:ascii="GHEA Grapalat" w:hAnsi="GHEA Grapalat"/>
          <w:color w:val="000000"/>
          <w:sz w:val="20"/>
          <w:szCs w:val="20"/>
          <w:lang w:val="hy-AM"/>
        </w:rPr>
        <w:t xml:space="preserve">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5A91C8" w14:textId="77777777" w:rsidR="008019E3" w:rsidRPr="003750DF" w:rsidRDefault="005B5702" w:rsidP="008019E3">
      <w:pPr>
        <w:pStyle w:val="ListParagraph"/>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 xml:space="preserve">՝ </w:t>
      </w:r>
      <w:r w:rsidR="008019E3" w:rsidRPr="008242F8">
        <w:rPr>
          <w:rFonts w:ascii="GHEA Grapalat" w:hAnsi="GHEA Grapalat"/>
          <w:color w:val="000000"/>
          <w:sz w:val="20"/>
          <w:szCs w:val="20"/>
          <w:lang w:val="hy-AM"/>
        </w:rPr>
        <w:t xml:space="preserve">-----------------------------------      </w:t>
      </w:r>
    </w:p>
    <w:p w14:paraId="24979022" w14:textId="554DB093" w:rsidR="008019E3" w:rsidRPr="003750DF" w:rsidRDefault="008019E3"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65812019"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3FCA6EF" w14:textId="0F379BA4" w:rsidR="005B5702" w:rsidRPr="00064ADD" w:rsidRDefault="005B5702" w:rsidP="005B5702">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6E9D0B78" w14:textId="77777777" w:rsidR="00BB5D3F" w:rsidRPr="00064ADD" w:rsidRDefault="00BB5D3F"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BodyTextIndent3"/>
        <w:spacing w:line="240" w:lineRule="auto"/>
        <w:jc w:val="right"/>
        <w:rPr>
          <w:rFonts w:ascii="GHEA Grapalat" w:hAnsi="GHEA Grapalat"/>
          <w:i/>
          <w:lang w:val="hy-AM"/>
        </w:rPr>
      </w:pPr>
    </w:p>
    <w:p w14:paraId="5DDE2CD1" w14:textId="77777777" w:rsidR="007862B1" w:rsidRPr="00064ADD" w:rsidRDefault="00BB5D3F" w:rsidP="00764040">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08519884" w14:textId="77777777" w:rsidR="00175C55" w:rsidRPr="00860486" w:rsidRDefault="00175C55" w:rsidP="00175C55">
      <w:pPr>
        <w:pStyle w:val="BodyTextIndent3"/>
        <w:spacing w:line="240" w:lineRule="auto"/>
        <w:jc w:val="right"/>
        <w:rPr>
          <w:rFonts w:ascii="GHEA Grapalat" w:hAnsi="GHEA Grapalat" w:cs="Sylfaen"/>
          <w:b/>
          <w:lang w:val="hy-AM"/>
        </w:rPr>
      </w:pPr>
      <w:r w:rsidRPr="00860486">
        <w:rPr>
          <w:rFonts w:ascii="GHEA Grapalat" w:hAnsi="GHEA Grapalat" w:cs="Sylfaen"/>
          <w:b/>
          <w:lang w:val="hy-AM"/>
        </w:rPr>
        <w:t xml:space="preserve">ԱՀՀԿ-ՀԲՄԾՁԲ-23/1  </w:t>
      </w:r>
      <w:r w:rsidRPr="00064ADD">
        <w:rPr>
          <w:rFonts w:ascii="GHEA Grapalat" w:hAnsi="GHEA Grapalat" w:cs="Sylfaen"/>
          <w:b/>
          <w:lang w:val="hy-AM"/>
        </w:rPr>
        <w:t>ծածկագրով</w:t>
      </w:r>
    </w:p>
    <w:p w14:paraId="3D54B35B" w14:textId="757174C2" w:rsidR="00175C55" w:rsidRDefault="00175C55" w:rsidP="00175C5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Pr="00064ADD">
        <w:rPr>
          <w:rFonts w:ascii="GHEA Grapalat" w:hAnsi="GHEA Grapalat" w:cs="Sylfaen"/>
          <w:b/>
          <w:lang w:val="hy-AM"/>
        </w:rPr>
        <w:t>բաց</w:t>
      </w:r>
      <w:r w:rsidRPr="00860486">
        <w:rPr>
          <w:rFonts w:ascii="GHEA Grapalat" w:hAnsi="GHEA Grapalat" w:cs="Sylfaen"/>
          <w:b/>
          <w:lang w:val="hy-AM"/>
        </w:rPr>
        <w:t xml:space="preserve"> մրցույթի </w:t>
      </w:r>
      <w:r w:rsidRPr="00064ADD">
        <w:rPr>
          <w:rFonts w:ascii="GHEA Grapalat" w:hAnsi="GHEA Grapalat" w:cs="Sylfaen"/>
          <w:b/>
          <w:lang w:val="hy-AM"/>
        </w:rPr>
        <w:t>հրավերի</w:t>
      </w:r>
    </w:p>
    <w:p w14:paraId="1C993A5A" w14:textId="77777777" w:rsidR="00175C55" w:rsidRPr="00860486" w:rsidRDefault="00175C55" w:rsidP="00175C55">
      <w:pPr>
        <w:pStyle w:val="BodyTextIndent3"/>
        <w:spacing w:line="240" w:lineRule="auto"/>
        <w:jc w:val="right"/>
        <w:rPr>
          <w:rFonts w:ascii="GHEA Grapalat" w:hAnsi="GHEA Grapalat" w:cs="Sylfaen"/>
          <w:b/>
          <w:lang w:val="hy-AM"/>
        </w:rPr>
      </w:pP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1D3763">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1D3763">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1D3763">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1D3763">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D713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C1994C0" w:rsidR="000D7139" w:rsidRPr="00064ADD" w:rsidRDefault="000D7139" w:rsidP="000D7139">
            <w:pPr>
              <w:rPr>
                <w:rFonts w:ascii="GHEA Grapalat" w:hAnsi="GHEA Grapalat" w:cs="Arial"/>
                <w:sz w:val="20"/>
                <w:szCs w:val="20"/>
              </w:rPr>
            </w:pPr>
            <w:r w:rsidRPr="00064ADD">
              <w:rPr>
                <w:rFonts w:ascii="GHEA Grapalat" w:hAnsi="GHEA Grapalat" w:cs="Sylfaen"/>
                <w:sz w:val="20"/>
                <w:szCs w:val="20"/>
                <w:lang w:val="hy-AM"/>
              </w:rPr>
              <w:t>9</w:t>
            </w:r>
            <w:r w:rsidRPr="00E46F28">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E46F28">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E46F28">
              <w:rPr>
                <w:rFonts w:ascii="GHEA Grapalat" w:hAnsi="GHEA Grapalat" w:cs="Sylfaen"/>
                <w:sz w:val="20"/>
                <w:szCs w:val="20"/>
                <w:lang w:val="hy-AM"/>
              </w:rPr>
              <w:t>`«Արբիտրաժի և հաշտարարության հայաստանյան կենտրոն» հիմնադրամ</w:t>
            </w:r>
          </w:p>
        </w:tc>
      </w:tr>
      <w:tr w:rsidR="000D713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9A7B663" w:rsidR="000D7139" w:rsidRPr="00064ADD" w:rsidRDefault="000D7139" w:rsidP="000D7139">
            <w:pPr>
              <w:rPr>
                <w:rFonts w:ascii="GHEA Grapalat" w:hAnsi="GHEA Grapalat" w:cs="Sylfaen"/>
                <w:sz w:val="20"/>
                <w:szCs w:val="20"/>
                <w:lang w:val="ru-RU"/>
              </w:rPr>
            </w:pPr>
            <w:r w:rsidRPr="00E46F28">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E46F28">
              <w:rPr>
                <w:rFonts w:ascii="GHEA Grapalat" w:hAnsi="GHEA Grapalat" w:cs="Sylfaen"/>
                <w:sz w:val="20"/>
                <w:szCs w:val="20"/>
                <w:lang w:val="hy-AM"/>
              </w:rPr>
              <w:t>)</w:t>
            </w:r>
          </w:p>
        </w:tc>
      </w:tr>
      <w:tr w:rsidR="000D713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3E09FBD" w:rsidR="000D7139" w:rsidRPr="00064ADD" w:rsidRDefault="000D7139" w:rsidP="000D7139">
            <w:pPr>
              <w:rPr>
                <w:rFonts w:ascii="GHEA Grapalat" w:hAnsi="GHEA Grapalat" w:cs="Arial"/>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Շահառուի ՀՎՀՀ` 02890679</w:t>
            </w:r>
          </w:p>
        </w:tc>
      </w:tr>
      <w:tr w:rsidR="000D713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349621F" w:rsidR="000D7139" w:rsidRPr="00064ADD" w:rsidRDefault="000D7139" w:rsidP="000D7139">
            <w:pPr>
              <w:rPr>
                <w:rFonts w:ascii="GHEA Grapalat" w:hAnsi="GHEA Grapalat" w:cs="Arial"/>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«Կոնվերսբանկ»</w:t>
            </w:r>
            <w:r w:rsidRPr="00E46F28">
              <w:rPr>
                <w:rFonts w:ascii="Calibri" w:hAnsi="Calibri" w:cs="Calibri"/>
                <w:sz w:val="20"/>
                <w:szCs w:val="20"/>
                <w:lang w:val="hy-AM"/>
              </w:rPr>
              <w:t> </w:t>
            </w:r>
            <w:r w:rsidRPr="00E46F28">
              <w:rPr>
                <w:rFonts w:ascii="GHEA Grapalat" w:hAnsi="GHEA Grapalat" w:cs="Sylfaen"/>
                <w:sz w:val="20"/>
                <w:szCs w:val="20"/>
                <w:lang w:val="hy-AM"/>
              </w:rPr>
              <w:t>ՓԲԸ</w:t>
            </w:r>
          </w:p>
        </w:tc>
      </w:tr>
      <w:tr w:rsidR="000D713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3642F80" w:rsidR="000D7139" w:rsidRPr="00064ADD" w:rsidRDefault="000D7139" w:rsidP="000D7139">
            <w:pPr>
              <w:rPr>
                <w:rFonts w:ascii="GHEA Grapalat" w:hAnsi="GHEA Grapalat" w:cs="Arial"/>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.Շահառուի հաշվի համարը (հշ.N) 19300908113700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175C55" w:rsidRDefault="00631658" w:rsidP="00CB0ADE">
            <w:pPr>
              <w:jc w:val="both"/>
              <w:rPr>
                <w:rFonts w:ascii="GHEA Grapalat" w:hAnsi="GHEA Grapalat"/>
                <w:sz w:val="16"/>
                <w:szCs w:val="16"/>
              </w:rPr>
            </w:pPr>
            <w:r w:rsidRPr="00175C5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175C55" w:rsidRDefault="00631658" w:rsidP="00CB0ADE">
            <w:pPr>
              <w:jc w:val="center"/>
              <w:rPr>
                <w:rFonts w:ascii="GHEA Grapalat" w:hAnsi="GHEA Grapalat"/>
                <w:b/>
                <w:sz w:val="16"/>
                <w:szCs w:val="16"/>
              </w:rPr>
            </w:pPr>
            <w:r w:rsidRPr="00175C55">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175C55" w:rsidRDefault="00631658" w:rsidP="00CB0ADE">
            <w:pPr>
              <w:jc w:val="center"/>
              <w:rPr>
                <w:rFonts w:ascii="GHEA Grapalat" w:hAnsi="GHEA Grapalat"/>
                <w:b/>
                <w:sz w:val="16"/>
                <w:szCs w:val="16"/>
              </w:rPr>
            </w:pPr>
            <w:r w:rsidRPr="00175C55">
              <w:rPr>
                <w:rFonts w:ascii="GHEA Grapalat" w:hAnsi="GHEA Grapalat"/>
                <w:b/>
                <w:sz w:val="16"/>
                <w:szCs w:val="16"/>
              </w:rPr>
              <w:t>Նշված դաշտի/</w:t>
            </w:r>
          </w:p>
          <w:p w14:paraId="5F4C9EC0" w14:textId="77777777" w:rsidR="00631658" w:rsidRPr="00175C55" w:rsidRDefault="00631658" w:rsidP="00CB0ADE">
            <w:pPr>
              <w:jc w:val="center"/>
              <w:rPr>
                <w:rFonts w:ascii="GHEA Grapalat" w:hAnsi="GHEA Grapalat"/>
                <w:b/>
                <w:sz w:val="16"/>
                <w:szCs w:val="16"/>
              </w:rPr>
            </w:pPr>
            <w:r w:rsidRPr="00175C5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175C55" w:rsidRDefault="00631658" w:rsidP="00CB0ADE">
            <w:pPr>
              <w:jc w:val="center"/>
              <w:rPr>
                <w:rFonts w:ascii="GHEA Grapalat" w:hAnsi="GHEA Grapalat"/>
                <w:b/>
                <w:sz w:val="16"/>
                <w:szCs w:val="16"/>
                <w:lang w:val="hy-AM"/>
              </w:rPr>
            </w:pPr>
            <w:r w:rsidRPr="00175C55">
              <w:rPr>
                <w:rFonts w:ascii="GHEA Grapalat" w:hAnsi="GHEA Grapalat"/>
                <w:b/>
                <w:sz w:val="16"/>
                <w:szCs w:val="16"/>
              </w:rPr>
              <w:t>Վավերապայմանի լրացման պահանջը</w:t>
            </w:r>
            <w:r w:rsidRPr="00175C55">
              <w:rPr>
                <w:rFonts w:ascii="GHEA Grapalat" w:hAnsi="GHEA Grapalat"/>
                <w:b/>
                <w:sz w:val="16"/>
                <w:szCs w:val="16"/>
                <w:lang w:val="hy-AM"/>
              </w:rPr>
              <w:t xml:space="preserve"> </w:t>
            </w:r>
          </w:p>
          <w:p w14:paraId="6FE33E68" w14:textId="77777777" w:rsidR="00631658" w:rsidRPr="00175C55" w:rsidRDefault="00631658" w:rsidP="00CB0ADE">
            <w:pPr>
              <w:jc w:val="center"/>
              <w:rPr>
                <w:rFonts w:ascii="GHEA Grapalat" w:hAnsi="GHEA Grapalat"/>
                <w:b/>
                <w:sz w:val="16"/>
                <w:szCs w:val="16"/>
              </w:rPr>
            </w:pPr>
            <w:r w:rsidRPr="00175C55">
              <w:rPr>
                <w:rFonts w:ascii="GHEA Grapalat" w:hAnsi="GHEA Grapalat"/>
                <w:b/>
                <w:sz w:val="16"/>
                <w:szCs w:val="16"/>
              </w:rPr>
              <w:t>(</w:t>
            </w:r>
            <w:r w:rsidRPr="00175C55">
              <w:rPr>
                <w:rFonts w:ascii="GHEA Grapalat" w:hAnsi="GHEA Grapalat"/>
                <w:b/>
                <w:sz w:val="16"/>
                <w:szCs w:val="16"/>
                <w:lang w:val="hy-AM"/>
              </w:rPr>
              <w:t>գնումների գործընթացի հետ կապված</w:t>
            </w:r>
            <w:r w:rsidRPr="00175C5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175C55" w:rsidRDefault="00631658" w:rsidP="00CB0ADE">
            <w:pPr>
              <w:ind w:left="-588" w:firstLine="588"/>
              <w:jc w:val="center"/>
              <w:rPr>
                <w:rFonts w:ascii="GHEA Grapalat" w:hAnsi="GHEA Grapalat"/>
                <w:b/>
                <w:sz w:val="16"/>
                <w:szCs w:val="16"/>
              </w:rPr>
            </w:pPr>
            <w:r w:rsidRPr="00175C55">
              <w:rPr>
                <w:rFonts w:ascii="GHEA Grapalat" w:hAnsi="GHEA Grapalat"/>
                <w:b/>
                <w:sz w:val="16"/>
                <w:szCs w:val="16"/>
              </w:rPr>
              <w:t>Վավերապայմանը</w:t>
            </w:r>
          </w:p>
          <w:p w14:paraId="13CD39BF" w14:textId="77777777" w:rsidR="00631658" w:rsidRPr="00175C55" w:rsidRDefault="00631658" w:rsidP="00CB0ADE">
            <w:pPr>
              <w:ind w:left="-588" w:firstLine="588"/>
              <w:jc w:val="center"/>
              <w:rPr>
                <w:rFonts w:ascii="GHEA Grapalat" w:hAnsi="GHEA Grapalat"/>
                <w:b/>
                <w:sz w:val="16"/>
                <w:szCs w:val="16"/>
              </w:rPr>
            </w:pPr>
            <w:r w:rsidRPr="00175C55">
              <w:rPr>
                <w:rFonts w:ascii="GHEA Grapalat" w:hAnsi="GHEA Grapalat"/>
                <w:b/>
                <w:sz w:val="16"/>
                <w:szCs w:val="16"/>
              </w:rPr>
              <w:t xml:space="preserve">լրացնող կողմը` </w:t>
            </w:r>
          </w:p>
          <w:p w14:paraId="432D12F4" w14:textId="77777777" w:rsidR="00631658" w:rsidRPr="00175C55" w:rsidRDefault="00631658" w:rsidP="00CB0ADE">
            <w:pPr>
              <w:ind w:left="-588" w:firstLine="588"/>
              <w:jc w:val="center"/>
              <w:rPr>
                <w:rFonts w:ascii="GHEA Grapalat" w:hAnsi="GHEA Grapalat"/>
                <w:b/>
                <w:sz w:val="16"/>
                <w:szCs w:val="16"/>
              </w:rPr>
            </w:pPr>
            <w:r w:rsidRPr="00175C55">
              <w:rPr>
                <w:rFonts w:ascii="GHEA Grapalat" w:hAnsi="GHEA Grapalat"/>
                <w:b/>
                <w:sz w:val="16"/>
                <w:szCs w:val="16"/>
              </w:rPr>
              <w:t>շահառուն կամ վճարողը</w:t>
            </w:r>
          </w:p>
          <w:p w14:paraId="333CE7D1" w14:textId="77777777" w:rsidR="00631658" w:rsidRPr="00175C55" w:rsidRDefault="00631658" w:rsidP="00CB0ADE">
            <w:pPr>
              <w:ind w:left="-588" w:firstLine="588"/>
              <w:jc w:val="center"/>
              <w:rPr>
                <w:rFonts w:ascii="GHEA Grapalat" w:hAnsi="GHEA Grapalat"/>
                <w:b/>
                <w:sz w:val="16"/>
                <w:szCs w:val="16"/>
              </w:rPr>
            </w:pPr>
            <w:r w:rsidRPr="00175C55">
              <w:rPr>
                <w:rFonts w:ascii="GHEA Grapalat" w:hAnsi="GHEA Grapalat"/>
                <w:b/>
                <w:sz w:val="16"/>
                <w:szCs w:val="16"/>
              </w:rPr>
              <w:t>(</w:t>
            </w:r>
            <w:r w:rsidRPr="00175C55">
              <w:rPr>
                <w:rFonts w:ascii="GHEA Grapalat" w:hAnsi="GHEA Grapalat"/>
                <w:b/>
                <w:sz w:val="16"/>
                <w:szCs w:val="16"/>
                <w:lang w:val="hy-AM"/>
              </w:rPr>
              <w:t>գնումների գործընթացի հետ կապված</w:t>
            </w:r>
            <w:r w:rsidRPr="00175C55">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175C55" w:rsidRDefault="00631658" w:rsidP="00CB0ADE">
            <w:pPr>
              <w:jc w:val="center"/>
              <w:rPr>
                <w:rFonts w:ascii="GHEA Grapalat" w:hAnsi="GHEA Grapalat"/>
                <w:b/>
                <w:sz w:val="16"/>
                <w:szCs w:val="16"/>
              </w:rPr>
            </w:pPr>
            <w:r w:rsidRPr="00175C5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175C55" w:rsidRDefault="00631658" w:rsidP="00CB0ADE">
            <w:pPr>
              <w:jc w:val="center"/>
              <w:rPr>
                <w:rFonts w:ascii="GHEA Grapalat" w:hAnsi="GHEA Grapalat"/>
                <w:b/>
                <w:sz w:val="16"/>
                <w:szCs w:val="16"/>
              </w:rPr>
            </w:pPr>
            <w:r w:rsidRPr="00175C5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175C55" w:rsidRDefault="00631658" w:rsidP="00CB0ADE">
            <w:pPr>
              <w:jc w:val="center"/>
              <w:rPr>
                <w:rFonts w:ascii="GHEA Grapalat" w:hAnsi="GHEA Grapalat"/>
                <w:b/>
                <w:sz w:val="16"/>
                <w:szCs w:val="16"/>
              </w:rPr>
            </w:pPr>
            <w:r w:rsidRPr="00175C5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175C55" w:rsidRDefault="00631658" w:rsidP="00CB0ADE">
            <w:pPr>
              <w:jc w:val="center"/>
              <w:rPr>
                <w:rFonts w:ascii="GHEA Grapalat" w:hAnsi="GHEA Grapalat"/>
                <w:b/>
                <w:sz w:val="16"/>
                <w:szCs w:val="16"/>
              </w:rPr>
            </w:pPr>
            <w:r w:rsidRPr="00175C5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175C55" w:rsidRDefault="00631658" w:rsidP="00CB0ADE">
            <w:pPr>
              <w:jc w:val="center"/>
              <w:rPr>
                <w:rFonts w:ascii="GHEA Grapalat" w:hAnsi="GHEA Grapalat"/>
                <w:b/>
                <w:sz w:val="16"/>
                <w:szCs w:val="16"/>
              </w:rPr>
            </w:pPr>
            <w:r w:rsidRPr="00175C55">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175C55" w:rsidRDefault="00631658" w:rsidP="001D3763">
            <w:pPr>
              <w:pStyle w:val="ListParagraph"/>
              <w:numPr>
                <w:ilvl w:val="0"/>
                <w:numId w:val="4"/>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175C55" w:rsidRDefault="00631658" w:rsidP="00CB0ADE">
            <w:pPr>
              <w:jc w:val="both"/>
              <w:rPr>
                <w:rFonts w:ascii="GHEA Grapalat" w:hAnsi="GHEA Grapalat"/>
                <w:sz w:val="16"/>
                <w:szCs w:val="16"/>
              </w:rPr>
            </w:pPr>
            <w:r w:rsidRPr="00175C5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175C55" w:rsidRDefault="00631658" w:rsidP="001D3763">
            <w:pPr>
              <w:pStyle w:val="ListParagraph"/>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175C55" w:rsidRDefault="00631658" w:rsidP="00CB0ADE">
            <w:pPr>
              <w:jc w:val="both"/>
              <w:rPr>
                <w:rFonts w:ascii="GHEA Grapalat" w:hAnsi="GHEA Grapalat"/>
                <w:sz w:val="16"/>
                <w:szCs w:val="16"/>
              </w:rPr>
            </w:pPr>
            <w:r w:rsidRPr="00175C5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p w14:paraId="40B9FF1D" w14:textId="77777777" w:rsidR="00631658" w:rsidRPr="00175C55"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175C55" w:rsidRDefault="00631658" w:rsidP="00CB0ADE">
            <w:pPr>
              <w:ind w:left="132" w:hanging="132"/>
              <w:jc w:val="center"/>
              <w:rPr>
                <w:rFonts w:ascii="GHEA Grapalat" w:hAnsi="GHEA Grapalat"/>
                <w:sz w:val="16"/>
                <w:szCs w:val="16"/>
                <w:lang w:val="hy-AM"/>
              </w:rPr>
            </w:pPr>
            <w:r w:rsidRPr="00175C55">
              <w:rPr>
                <w:rFonts w:ascii="GHEA Grapalat" w:hAnsi="GHEA Grapalat"/>
                <w:sz w:val="16"/>
                <w:szCs w:val="16"/>
              </w:rPr>
              <w:t>լրացվում է շահառուի կողմից` վճարողի բանկին վճարման պահանջագրի ներկայացման օրը</w:t>
            </w:r>
            <w:r w:rsidRPr="00175C55">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175C55" w:rsidRDefault="00631658" w:rsidP="001D3763">
            <w:pPr>
              <w:pStyle w:val="ListParagraph"/>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175C55" w:rsidRDefault="00631658" w:rsidP="00CB0ADE">
            <w:pPr>
              <w:jc w:val="both"/>
              <w:rPr>
                <w:rFonts w:ascii="GHEA Grapalat" w:hAnsi="GHEA Grapalat"/>
                <w:sz w:val="16"/>
                <w:szCs w:val="16"/>
              </w:rPr>
            </w:pPr>
            <w:r w:rsidRPr="00175C55">
              <w:rPr>
                <w:rFonts w:ascii="GHEA Grapalat" w:hAnsi="GHEA Grapalat" w:cs="Sylfaen"/>
                <w:sz w:val="16"/>
                <w:szCs w:val="16"/>
                <w:lang w:val="hy-AM"/>
              </w:rPr>
              <w:t>Վճարողի անվանումը</w:t>
            </w:r>
            <w:r w:rsidRPr="00175C55">
              <w:rPr>
                <w:rFonts w:ascii="GHEA Grapalat" w:hAnsi="GHEA Grapalat" w:cs="Sylfaen"/>
                <w:sz w:val="16"/>
                <w:szCs w:val="16"/>
              </w:rPr>
              <w:t>,</w:t>
            </w:r>
            <w:r w:rsidRPr="00175C5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p w14:paraId="1626CF2D"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75C55">
              <w:rPr>
                <w:rFonts w:ascii="GHEA Grapalat" w:hAnsi="GHEA Grapalat"/>
                <w:sz w:val="16"/>
                <w:szCs w:val="16"/>
                <w:lang w:val="hy-AM"/>
              </w:rPr>
              <w:t xml:space="preserve"> </w:t>
            </w:r>
            <w:r w:rsidRPr="00175C5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175C55" w:rsidRDefault="00631658" w:rsidP="00CB0ADE">
            <w:pPr>
              <w:ind w:left="252" w:hanging="252"/>
              <w:jc w:val="center"/>
              <w:rPr>
                <w:rFonts w:ascii="GHEA Grapalat" w:hAnsi="GHEA Grapalat"/>
                <w:sz w:val="16"/>
                <w:szCs w:val="16"/>
              </w:rPr>
            </w:pPr>
            <w:r w:rsidRPr="00175C55">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p w14:paraId="31EB054F"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ոչ պարտադիր</w:t>
            </w:r>
          </w:p>
          <w:p w14:paraId="5070E177"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ոչ պարտադիր</w:t>
            </w:r>
          </w:p>
          <w:p w14:paraId="19633110"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175C55" w:rsidRDefault="00631658" w:rsidP="00CB0ADE">
            <w:pPr>
              <w:jc w:val="center"/>
              <w:rPr>
                <w:rFonts w:ascii="GHEA Grapalat" w:hAnsi="GHEA Grapalat"/>
                <w:sz w:val="16"/>
                <w:szCs w:val="16"/>
              </w:rPr>
            </w:pPr>
            <w:proofErr w:type="gramStart"/>
            <w:r w:rsidRPr="00175C55">
              <w:rPr>
                <w:rFonts w:ascii="GHEA Grapalat" w:hAnsi="GHEA Grapalat"/>
                <w:sz w:val="16"/>
                <w:szCs w:val="16"/>
              </w:rPr>
              <w:t>շահառու</w:t>
            </w:r>
            <w:r w:rsidRPr="00175C55">
              <w:rPr>
                <w:rFonts w:ascii="GHEA Grapalat" w:hAnsi="GHEA Grapalat" w:cs="Sylfaen"/>
                <w:sz w:val="16"/>
                <w:szCs w:val="16"/>
                <w:lang w:val="hy-AM"/>
              </w:rPr>
              <w:t>ի  անվանումը</w:t>
            </w:r>
            <w:proofErr w:type="gramEnd"/>
            <w:r w:rsidRPr="00175C55">
              <w:rPr>
                <w:rFonts w:ascii="GHEA Grapalat" w:hAnsi="GHEA Grapalat" w:cs="Sylfaen"/>
                <w:sz w:val="16"/>
                <w:szCs w:val="16"/>
              </w:rPr>
              <w:t>,</w:t>
            </w:r>
            <w:r w:rsidRPr="00175C5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p w14:paraId="266A2350"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շահառուի Հ</w:t>
            </w:r>
            <w:r w:rsidRPr="00175C5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ոչ պարտադիր</w:t>
            </w:r>
          </w:p>
          <w:p w14:paraId="24D05B2C" w14:textId="77777777" w:rsidR="00631658" w:rsidRPr="00175C55" w:rsidRDefault="00631658" w:rsidP="00CB0ADE">
            <w:pPr>
              <w:jc w:val="center"/>
              <w:rPr>
                <w:rFonts w:ascii="GHEA Grapalat" w:hAnsi="GHEA Grapalat"/>
                <w:sz w:val="16"/>
                <w:szCs w:val="16"/>
              </w:rPr>
            </w:pPr>
            <w:r w:rsidRPr="00175C55">
              <w:rPr>
                <w:rFonts w:ascii="GHEA Grapalat" w:hAnsi="GHEA Grapalat" w:cs="Sylfaen"/>
                <w:sz w:val="16"/>
                <w:szCs w:val="16"/>
              </w:rPr>
              <w:t xml:space="preserve"> (</w:t>
            </w:r>
            <w:r w:rsidRPr="00175C55">
              <w:rPr>
                <w:rFonts w:ascii="GHEA Grapalat" w:hAnsi="GHEA Grapalat" w:cs="Sylfaen"/>
                <w:sz w:val="16"/>
                <w:szCs w:val="16"/>
                <w:lang w:val="hy-AM"/>
              </w:rPr>
              <w:t>գնումների հետ կապված գործընթացում չի լրացվում</w:t>
            </w:r>
            <w:r w:rsidRPr="00175C5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175C55" w:rsidRDefault="00631658" w:rsidP="00CB0ADE">
            <w:pPr>
              <w:jc w:val="center"/>
              <w:rPr>
                <w:rFonts w:ascii="GHEA Grapalat" w:hAnsi="GHEA Grapalat"/>
                <w:sz w:val="16"/>
                <w:szCs w:val="16"/>
              </w:rPr>
            </w:pPr>
            <w:r w:rsidRPr="00175C55">
              <w:rPr>
                <w:rFonts w:ascii="GHEA Grapalat" w:hAnsi="GHEA Grapalat" w:cs="Sylfaen"/>
                <w:sz w:val="16"/>
                <w:szCs w:val="16"/>
                <w:lang w:val="ru-RU"/>
              </w:rPr>
              <w:t>(</w:t>
            </w:r>
            <w:r w:rsidRPr="00175C55">
              <w:rPr>
                <w:rFonts w:ascii="GHEA Grapalat" w:hAnsi="GHEA Grapalat" w:cs="Sylfaen"/>
                <w:sz w:val="16"/>
                <w:szCs w:val="16"/>
                <w:lang w:val="hy-AM"/>
              </w:rPr>
              <w:t>չի լրացվում</w:t>
            </w:r>
            <w:r w:rsidRPr="00175C55">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ոչ պարտադիր</w:t>
            </w:r>
          </w:p>
          <w:p w14:paraId="54179BF2"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 xml:space="preserve">շահառուին սպասարկող ֆինանսական </w:t>
            </w:r>
            <w:r w:rsidRPr="00175C55">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lastRenderedPageBreak/>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p w14:paraId="734233D1"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շահառուի այն բանկային (</w:t>
            </w:r>
            <w:r w:rsidRPr="00175C55">
              <w:rPr>
                <w:rFonts w:ascii="GHEA Grapalat" w:hAnsi="GHEA Grapalat"/>
                <w:sz w:val="16"/>
                <w:szCs w:val="16"/>
                <w:lang w:val="hy-AM"/>
              </w:rPr>
              <w:t>գանձապետական</w:t>
            </w:r>
            <w:r w:rsidRPr="00175C5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p w14:paraId="1B61E2CF"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rPr>
              <w:t>լրացվում է վճարողի կողմից</w:t>
            </w:r>
            <w:r w:rsidRPr="00175C55">
              <w:rPr>
                <w:rFonts w:ascii="GHEA Grapalat" w:hAnsi="GHEA Grapalat"/>
                <w:sz w:val="16"/>
                <w:szCs w:val="16"/>
                <w:lang w:val="hy-AM"/>
              </w:rPr>
              <w:t xml:space="preserve"> </w:t>
            </w:r>
          </w:p>
        </w:tc>
      </w:tr>
      <w:tr w:rsidR="00631658" w:rsidRPr="000E265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cs="Sylfaen"/>
                <w:sz w:val="16"/>
                <w:szCs w:val="16"/>
                <w:lang w:val="hy-AM"/>
              </w:rPr>
              <w:t>Ակցեպտավորված գումարը՝  (թվերով</w:t>
            </w:r>
            <w:r w:rsidRPr="00175C55">
              <w:rPr>
                <w:rFonts w:ascii="GHEA Grapalat" w:hAnsi="GHEA Grapalat" w:cs="Arial"/>
                <w:sz w:val="16"/>
                <w:szCs w:val="16"/>
                <w:lang w:val="hy-AM"/>
              </w:rPr>
              <w:t xml:space="preserve"> </w:t>
            </w:r>
            <w:r w:rsidRPr="00175C55">
              <w:rPr>
                <w:rFonts w:ascii="GHEA Grapalat" w:hAnsi="GHEA Grapalat" w:cs="Sylfaen"/>
                <w:sz w:val="16"/>
                <w:szCs w:val="16"/>
                <w:lang w:val="hy-AM"/>
              </w:rPr>
              <w:t>և</w:t>
            </w:r>
            <w:r w:rsidRPr="00175C55">
              <w:rPr>
                <w:rFonts w:ascii="GHEA Grapalat" w:hAnsi="GHEA Grapalat" w:cs="Arial"/>
                <w:sz w:val="16"/>
                <w:szCs w:val="16"/>
                <w:lang w:val="hy-AM"/>
              </w:rPr>
              <w:t xml:space="preserve"> </w:t>
            </w:r>
            <w:r w:rsidRPr="00175C55">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175C55" w:rsidRDefault="00661F39" w:rsidP="00CB0ADE">
            <w:pPr>
              <w:jc w:val="center"/>
              <w:rPr>
                <w:rFonts w:ascii="GHEA Grapalat" w:hAnsi="GHEA Grapalat"/>
                <w:sz w:val="16"/>
                <w:szCs w:val="16"/>
                <w:lang w:val="hy-AM"/>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ոչ պարտադիր</w:t>
            </w:r>
          </w:p>
          <w:p w14:paraId="56774162"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վճարողի կողմից</w:t>
            </w:r>
          </w:p>
        </w:tc>
      </w:tr>
      <w:tr w:rsidR="00631658" w:rsidRPr="000E265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rPr>
              <w:t xml:space="preserve">Պարտադիր </w:t>
            </w:r>
            <w:r w:rsidRPr="00175C55">
              <w:rPr>
                <w:rFonts w:ascii="GHEA Grapalat" w:hAnsi="GHEA Grapalat"/>
                <w:sz w:val="16"/>
                <w:szCs w:val="16"/>
                <w:lang w:val="hy-AM"/>
              </w:rPr>
              <w:t xml:space="preserve">լրացվում է </w:t>
            </w:r>
            <w:r w:rsidRPr="00175C55">
              <w:rPr>
                <w:rFonts w:ascii="GHEA Grapalat" w:hAnsi="GHEA Grapalat"/>
                <w:sz w:val="16"/>
                <w:szCs w:val="16"/>
              </w:rPr>
              <w:t>«</w:t>
            </w:r>
            <w:r w:rsidR="00577BD2" w:rsidRPr="00175C55">
              <w:rPr>
                <w:rFonts w:ascii="GHEA Grapalat" w:hAnsi="GHEA Grapalat"/>
                <w:sz w:val="16"/>
                <w:szCs w:val="16"/>
                <w:lang w:val="hy-AM"/>
              </w:rPr>
              <w:t>որակավորման</w:t>
            </w:r>
            <w:r w:rsidRPr="00175C55">
              <w:rPr>
                <w:rFonts w:ascii="GHEA Grapalat" w:hAnsi="GHEA Grapalat"/>
                <w:sz w:val="16"/>
                <w:szCs w:val="16"/>
                <w:lang w:val="hy-AM"/>
              </w:rPr>
              <w:t xml:space="preserve"> ապահովման համար</w:t>
            </w:r>
            <w:r w:rsidRPr="00175C55">
              <w:rPr>
                <w:rFonts w:ascii="GHEA Grapalat" w:hAnsi="GHEA Grapalat"/>
                <w:sz w:val="16"/>
                <w:szCs w:val="16"/>
              </w:rPr>
              <w:t>»</w:t>
            </w:r>
            <w:r w:rsidRPr="00175C5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175C55" w:rsidRDefault="00631658" w:rsidP="00CB0ADE">
            <w:pPr>
              <w:jc w:val="center"/>
              <w:rPr>
                <w:rFonts w:ascii="GHEA Grapalat" w:hAnsi="GHEA Grapalat"/>
                <w:sz w:val="16"/>
                <w:szCs w:val="16"/>
              </w:rPr>
            </w:pPr>
            <w:r w:rsidRPr="00175C55">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p w14:paraId="2960E4F5"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175C55">
              <w:rPr>
                <w:rFonts w:ascii="GHEA Grapalat" w:hAnsi="GHEA Grapalat"/>
                <w:sz w:val="16"/>
                <w:szCs w:val="16"/>
              </w:rPr>
              <w:t>համարը</w:t>
            </w:r>
            <w:r w:rsidRPr="00175C55">
              <w:rPr>
                <w:rFonts w:ascii="GHEA Grapalat" w:hAnsi="GHEA Grapalat"/>
                <w:sz w:val="16"/>
                <w:szCs w:val="16"/>
                <w:lang w:val="hy-AM"/>
              </w:rPr>
              <w:t>,</w:t>
            </w:r>
            <w:r w:rsidRPr="00175C55">
              <w:rPr>
                <w:rFonts w:ascii="GHEA Grapalat" w:hAnsi="GHEA Grapalat" w:cs="Arial"/>
                <w:sz w:val="16"/>
                <w:szCs w:val="16"/>
                <w:lang w:val="hy-AM"/>
              </w:rPr>
              <w:t xml:space="preserve"> </w:t>
            </w:r>
            <w:r w:rsidRPr="00175C55">
              <w:rPr>
                <w:rFonts w:ascii="GHEA Grapalat" w:hAnsi="GHEA Grapalat"/>
                <w:sz w:val="16"/>
                <w:szCs w:val="16"/>
              </w:rPr>
              <w:t xml:space="preserve"> գնման</w:t>
            </w:r>
            <w:proofErr w:type="gramEnd"/>
            <w:r w:rsidRPr="00175C55">
              <w:rPr>
                <w:rFonts w:ascii="GHEA Grapalat" w:hAnsi="GHEA Grapalat"/>
                <w:sz w:val="16"/>
                <w:szCs w:val="16"/>
              </w:rPr>
              <w:t xml:space="preserve"> ընթացակարգի ծածկագիրը</w:t>
            </w:r>
            <w:r w:rsidRPr="00175C5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rPr>
              <w:t xml:space="preserve">լրացվում է </w:t>
            </w:r>
            <w:r w:rsidRPr="00175C55">
              <w:rPr>
                <w:rFonts w:ascii="GHEA Grapalat" w:hAnsi="GHEA Grapalat"/>
                <w:sz w:val="16"/>
                <w:szCs w:val="16"/>
                <w:lang w:val="hy-AM"/>
              </w:rPr>
              <w:t>շահառու</w:t>
            </w:r>
            <w:r w:rsidRPr="00175C55">
              <w:rPr>
                <w:rFonts w:ascii="GHEA Grapalat" w:hAnsi="GHEA Grapalat"/>
                <w:sz w:val="16"/>
                <w:szCs w:val="16"/>
              </w:rPr>
              <w:t>ի կողմից</w:t>
            </w:r>
          </w:p>
        </w:tc>
      </w:tr>
      <w:tr w:rsidR="00631658" w:rsidRPr="000E265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175C55" w:rsidDel="0010680B" w:rsidRDefault="00631658" w:rsidP="00CB0ADE">
            <w:pPr>
              <w:jc w:val="center"/>
              <w:rPr>
                <w:rFonts w:ascii="GHEA Grapalat" w:hAnsi="GHEA Grapalat"/>
                <w:sz w:val="16"/>
                <w:szCs w:val="16"/>
                <w:lang w:val="hy-AM"/>
              </w:rPr>
            </w:pPr>
            <w:r w:rsidRPr="00175C5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175C55" w:rsidRDefault="00631658" w:rsidP="00CB0ADE">
            <w:pPr>
              <w:jc w:val="center"/>
              <w:rPr>
                <w:rFonts w:ascii="GHEA Grapalat" w:hAnsi="GHEA Grapalat"/>
                <w:sz w:val="16"/>
                <w:szCs w:val="16"/>
              </w:rPr>
            </w:pPr>
            <w:r w:rsidRPr="00175C55">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175C55" w:rsidRDefault="00631658" w:rsidP="00CB0ADE">
            <w:pPr>
              <w:jc w:val="center"/>
              <w:rPr>
                <w:rFonts w:ascii="GHEA Grapalat" w:hAnsi="GHEA Grapalat" w:cs="Sylfaen"/>
                <w:sz w:val="16"/>
                <w:szCs w:val="16"/>
                <w:lang w:val="hy-AM"/>
              </w:rPr>
            </w:pPr>
            <w:r w:rsidRPr="00175C55">
              <w:rPr>
                <w:rFonts w:ascii="GHEA Grapalat" w:hAnsi="GHEA Grapalat"/>
                <w:sz w:val="16"/>
                <w:szCs w:val="16"/>
              </w:rPr>
              <w:t>պարտադիր</w:t>
            </w:r>
            <w:r w:rsidRPr="00175C55">
              <w:rPr>
                <w:rFonts w:ascii="GHEA Grapalat" w:hAnsi="GHEA Grapalat" w:cs="Sylfaen"/>
                <w:sz w:val="16"/>
                <w:szCs w:val="16"/>
                <w:lang w:val="hy-AM"/>
              </w:rPr>
              <w:t xml:space="preserve"> </w:t>
            </w:r>
          </w:p>
          <w:p w14:paraId="6674EDB6" w14:textId="77777777" w:rsidR="00631658" w:rsidRPr="00175C55" w:rsidRDefault="00631658" w:rsidP="00CB0ADE">
            <w:pPr>
              <w:jc w:val="center"/>
              <w:rPr>
                <w:rFonts w:ascii="GHEA Grapalat" w:hAnsi="GHEA Grapalat" w:cs="Sylfaen"/>
                <w:sz w:val="16"/>
                <w:szCs w:val="16"/>
                <w:lang w:val="hy-AM"/>
              </w:rPr>
            </w:pPr>
            <w:r w:rsidRPr="00175C55">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ոչ պարտադիր</w:t>
            </w:r>
          </w:p>
          <w:p w14:paraId="0E6AA690"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75C55">
              <w:rPr>
                <w:rFonts w:ascii="GHEA Grapalat" w:hAnsi="GHEA Grapalat"/>
                <w:sz w:val="16"/>
                <w:szCs w:val="16"/>
                <w:lang w:val="hy-AM"/>
              </w:rPr>
              <w:t xml:space="preserve"> </w:t>
            </w:r>
            <w:r w:rsidRPr="00175C55">
              <w:rPr>
                <w:rFonts w:ascii="GHEA Grapalat" w:hAnsi="GHEA Grapalat"/>
                <w:sz w:val="16"/>
                <w:szCs w:val="16"/>
              </w:rPr>
              <w:t>(</w:t>
            </w:r>
            <w:r w:rsidRPr="00175C55">
              <w:rPr>
                <w:rFonts w:ascii="GHEA Grapalat" w:hAnsi="GHEA Grapalat"/>
                <w:sz w:val="16"/>
                <w:szCs w:val="16"/>
                <w:lang w:val="hy-AM"/>
              </w:rPr>
              <w:t>վճարողի բանկին</w:t>
            </w:r>
            <w:r w:rsidRPr="00175C55">
              <w:rPr>
                <w:rFonts w:ascii="GHEA Grapalat" w:hAnsi="GHEA Grapalat"/>
                <w:sz w:val="16"/>
                <w:szCs w:val="16"/>
              </w:rPr>
              <w:t>)</w:t>
            </w:r>
          </w:p>
          <w:p w14:paraId="2C84ADC4"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Եթ ե լրացվել է &lt;</w:t>
            </w:r>
            <w:r w:rsidRPr="00175C55">
              <w:rPr>
                <w:rFonts w:ascii="GHEA Grapalat" w:hAnsi="GHEA Grapalat" w:cs="Sylfaen"/>
                <w:sz w:val="16"/>
                <w:szCs w:val="16"/>
                <w:lang w:val="hy-AM"/>
              </w:rPr>
              <w:t>Վճարման կատարման հիմքեր&gt; դաշտը ապա այս տվյալը պարտադիր լրացվում է</w:t>
            </w:r>
            <w:r w:rsidRPr="00175C5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շահառուի</w:t>
            </w:r>
            <w:r w:rsidRPr="00175C55">
              <w:rPr>
                <w:rFonts w:ascii="GHEA Grapalat" w:hAnsi="GHEA Grapalat"/>
                <w:sz w:val="16"/>
                <w:szCs w:val="16"/>
                <w:lang w:val="hy-AM"/>
              </w:rPr>
              <w:t xml:space="preserve"> </w:t>
            </w:r>
            <w:r w:rsidRPr="00175C55">
              <w:rPr>
                <w:rFonts w:ascii="GHEA Grapalat" w:hAnsi="GHEA Grapalat"/>
                <w:sz w:val="16"/>
                <w:szCs w:val="16"/>
              </w:rPr>
              <w:t>կողմից</w:t>
            </w:r>
          </w:p>
        </w:tc>
      </w:tr>
      <w:tr w:rsidR="00631658" w:rsidRPr="000E265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2</w:t>
            </w:r>
            <w:r w:rsidRPr="00175C5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p w14:paraId="0442CBE4"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rPr>
              <w:t>այս դաշտը լրացվում</w:t>
            </w:r>
            <w:r w:rsidRPr="00175C55">
              <w:rPr>
                <w:rFonts w:ascii="GHEA Grapalat" w:hAnsi="GHEA Grapalat"/>
                <w:sz w:val="16"/>
                <w:szCs w:val="16"/>
                <w:lang w:val="hy-AM"/>
              </w:rPr>
              <w:t xml:space="preserve"> է վճարողի կողմից պահանջագրի ներկայացման դեպքում: Ընդ որում</w:t>
            </w:r>
            <w:r w:rsidRPr="00175C55">
              <w:rPr>
                <w:rFonts w:ascii="GHEA Grapalat" w:hAnsi="GHEA Grapalat"/>
                <w:sz w:val="16"/>
                <w:szCs w:val="16"/>
              </w:rPr>
              <w:t xml:space="preserve"> եթե </w:t>
            </w:r>
            <w:r w:rsidRPr="00175C55">
              <w:rPr>
                <w:rFonts w:ascii="GHEA Grapalat" w:hAnsi="GHEA Grapalat" w:cs="Sylfaen"/>
                <w:sz w:val="16"/>
                <w:szCs w:val="16"/>
                <w:lang w:val="hy-AM"/>
              </w:rPr>
              <w:t xml:space="preserve">Վճարման պայմաններ դաշտում </w:t>
            </w:r>
            <w:r w:rsidRPr="00175C55">
              <w:rPr>
                <w:rFonts w:ascii="GHEA Grapalat" w:hAnsi="GHEA Grapalat"/>
                <w:sz w:val="16"/>
                <w:szCs w:val="16"/>
                <w:lang w:val="hy-AM"/>
              </w:rPr>
              <w:t>նշված է &lt;ակցեպտավորված վճարում&gt; ապա</w:t>
            </w:r>
            <w:r w:rsidRPr="00175C55">
              <w:rPr>
                <w:rFonts w:ascii="GHEA Grapalat" w:hAnsi="GHEA Grapalat" w:cs="Sylfaen"/>
                <w:sz w:val="16"/>
                <w:szCs w:val="16"/>
                <w:lang w:val="hy-AM"/>
              </w:rPr>
              <w:t xml:space="preserve"> </w:t>
            </w:r>
            <w:r w:rsidRPr="00175C55">
              <w:rPr>
                <w:rFonts w:ascii="GHEA Grapalat" w:hAnsi="GHEA Grapalat"/>
                <w:sz w:val="16"/>
                <w:szCs w:val="16"/>
              </w:rPr>
              <w:t>վճարող</w:t>
            </w:r>
            <w:r w:rsidRPr="00175C55">
              <w:rPr>
                <w:rFonts w:ascii="GHEA Grapalat" w:hAnsi="GHEA Grapalat"/>
                <w:sz w:val="16"/>
                <w:szCs w:val="16"/>
                <w:lang w:val="hy-AM"/>
              </w:rPr>
              <w:t xml:space="preserve">ը ստորագրելով՝ </w:t>
            </w:r>
            <w:r w:rsidRPr="00175C55">
              <w:rPr>
                <w:rFonts w:ascii="GHEA Grapalat" w:hAnsi="GHEA Grapalat" w:cs="Sylfaen"/>
                <w:sz w:val="16"/>
                <w:szCs w:val="16"/>
                <w:lang w:val="hy-AM"/>
              </w:rPr>
              <w:t xml:space="preserve">նախապես </w:t>
            </w:r>
            <w:r w:rsidRPr="00175C55">
              <w:rPr>
                <w:rFonts w:ascii="GHEA Grapalat" w:hAnsi="GHEA Grapalat"/>
                <w:sz w:val="16"/>
                <w:szCs w:val="16"/>
                <w:lang w:val="hy-AM"/>
              </w:rPr>
              <w:t xml:space="preserve">համաձայնվում  </w:t>
            </w:r>
            <w:r w:rsidRPr="00175C55">
              <w:rPr>
                <w:rFonts w:ascii="GHEA Grapalat" w:hAnsi="GHEA Grapalat" w:cs="Sylfaen"/>
                <w:sz w:val="16"/>
                <w:szCs w:val="16"/>
                <w:lang w:val="hy-AM"/>
              </w:rPr>
              <w:t xml:space="preserve">  </w:t>
            </w:r>
            <w:r w:rsidRPr="00175C5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175C55"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 xml:space="preserve">ստորագրվում է վճարողի կողմից կամ </w:t>
            </w:r>
          </w:p>
          <w:p w14:paraId="20FB07FC"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դրվում է վճարողի էլեկտրոնային ստորագրությունը</w:t>
            </w:r>
          </w:p>
          <w:p w14:paraId="596E119B" w14:textId="77777777" w:rsidR="00631658" w:rsidRPr="00175C55" w:rsidRDefault="00631658" w:rsidP="00CB0ADE">
            <w:pPr>
              <w:jc w:val="center"/>
              <w:rPr>
                <w:rFonts w:ascii="GHEA Grapalat" w:hAnsi="GHEA Grapalat"/>
                <w:sz w:val="16"/>
                <w:szCs w:val="16"/>
                <w:lang w:val="hy-AM"/>
              </w:rPr>
            </w:pPr>
          </w:p>
        </w:tc>
      </w:tr>
      <w:tr w:rsidR="00631658" w:rsidRPr="000E265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175C55" w:rsidRDefault="00631658" w:rsidP="00CB0ADE">
            <w:pPr>
              <w:rPr>
                <w:rFonts w:ascii="GHEA Grapalat" w:hAnsi="GHEA Grapalat"/>
                <w:sz w:val="16"/>
                <w:szCs w:val="16"/>
              </w:rPr>
            </w:pPr>
            <w:r w:rsidRPr="00175C55">
              <w:rPr>
                <w:rFonts w:ascii="GHEA Grapalat" w:hAnsi="GHEA Grapalat"/>
                <w:sz w:val="16"/>
                <w:szCs w:val="16"/>
                <w:lang w:val="hy-AM"/>
              </w:rPr>
              <w:t>2</w:t>
            </w:r>
            <w:r w:rsidRPr="00175C5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 xml:space="preserve">պարտադիր` </w:t>
            </w:r>
          </w:p>
          <w:p w14:paraId="10C2F50E"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rPr>
              <w:t>կնիքի առկայության դեպքում</w:t>
            </w:r>
            <w:r w:rsidRPr="00175C5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 xml:space="preserve">կնքվում է վճարողի կողմից </w:t>
            </w:r>
          </w:p>
          <w:p w14:paraId="0686EA6D"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22</w:t>
            </w:r>
            <w:r w:rsidRPr="00175C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r w:rsidRPr="00175C55">
              <w:rPr>
                <w:rFonts w:ascii="GHEA Grapalat" w:hAnsi="GHEA Grapalat"/>
                <w:sz w:val="16"/>
                <w:szCs w:val="16"/>
                <w:lang w:val="hy-AM"/>
              </w:rPr>
              <w:t>՝</w:t>
            </w:r>
            <w:r w:rsidRPr="00175C55">
              <w:rPr>
                <w:rFonts w:ascii="GHEA Grapalat" w:hAnsi="GHEA Grapalat"/>
                <w:sz w:val="16"/>
                <w:szCs w:val="16"/>
              </w:rPr>
              <w:t xml:space="preserve"> </w:t>
            </w:r>
          </w:p>
          <w:p w14:paraId="6F91CF24"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175C55" w:rsidRDefault="00631658" w:rsidP="00CB0ADE">
            <w:pPr>
              <w:rPr>
                <w:rFonts w:ascii="GHEA Grapalat" w:hAnsi="GHEA Grapalat"/>
                <w:sz w:val="16"/>
                <w:szCs w:val="16"/>
              </w:rPr>
            </w:pPr>
            <w:r w:rsidRPr="00175C55">
              <w:rPr>
                <w:rFonts w:ascii="GHEA Grapalat" w:hAnsi="GHEA Grapalat"/>
                <w:sz w:val="16"/>
                <w:szCs w:val="16"/>
                <w:lang w:val="hy-AM"/>
              </w:rPr>
              <w:t>22</w:t>
            </w:r>
            <w:r w:rsidRPr="00175C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 xml:space="preserve">պարտադիր` </w:t>
            </w:r>
          </w:p>
          <w:p w14:paraId="1A111FF7"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rPr>
              <w:t>կնքվում է շահառուի կողմից</w:t>
            </w:r>
            <w:r w:rsidRPr="00175C55">
              <w:rPr>
                <w:rFonts w:ascii="GHEA Grapalat" w:hAnsi="GHEA Grapalat"/>
                <w:sz w:val="16"/>
                <w:szCs w:val="16"/>
                <w:lang w:val="hy-AM"/>
              </w:rPr>
              <w:t xml:space="preserve"> </w:t>
            </w:r>
          </w:p>
          <w:p w14:paraId="1980167B"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2</w:t>
            </w:r>
            <w:r w:rsidRPr="00175C55">
              <w:rPr>
                <w:rFonts w:ascii="GHEA Grapalat" w:hAnsi="GHEA Grapalat"/>
                <w:sz w:val="16"/>
                <w:szCs w:val="16"/>
                <w:lang w:val="hy-AM"/>
              </w:rPr>
              <w:t>3</w:t>
            </w:r>
            <w:r w:rsidRPr="00175C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 xml:space="preserve">վճարողին սպասարկող </w:t>
            </w:r>
            <w:r w:rsidRPr="00175C55">
              <w:rPr>
                <w:rFonts w:ascii="GHEA Grapalat" w:hAnsi="GHEA Grapalat"/>
                <w:sz w:val="16"/>
                <w:szCs w:val="16"/>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lastRenderedPageBreak/>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p w14:paraId="1D3DF3AE"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lastRenderedPageBreak/>
              <w:t>վճարման պահանջագիրը վճարողին սպասարկող ֆինանսական կազմակերպության</w:t>
            </w:r>
            <w:r w:rsidRPr="00175C55">
              <w:rPr>
                <w:rFonts w:ascii="GHEA Grapalat" w:hAnsi="GHEA Grapalat"/>
                <w:sz w:val="16"/>
                <w:szCs w:val="16"/>
                <w:lang w:val="hy-AM"/>
              </w:rPr>
              <w:t>ը</w:t>
            </w:r>
            <w:r w:rsidRPr="00175C55">
              <w:rPr>
                <w:rFonts w:ascii="GHEA Grapalat" w:hAnsi="GHEA Grapalat"/>
                <w:sz w:val="16"/>
                <w:szCs w:val="16"/>
              </w:rPr>
              <w:t xml:space="preserve"> թղթային </w:t>
            </w:r>
            <w:proofErr w:type="gramStart"/>
            <w:r w:rsidRPr="00175C55">
              <w:rPr>
                <w:rFonts w:ascii="GHEA Grapalat" w:hAnsi="GHEA Grapalat"/>
                <w:sz w:val="16"/>
                <w:szCs w:val="16"/>
              </w:rPr>
              <w:t xml:space="preserve">եղանակով </w:t>
            </w:r>
            <w:r w:rsidRPr="00175C55">
              <w:rPr>
                <w:rFonts w:ascii="GHEA Grapalat" w:hAnsi="GHEA Grapalat"/>
                <w:sz w:val="16"/>
                <w:szCs w:val="16"/>
                <w:lang w:val="hy-AM"/>
              </w:rPr>
              <w:t xml:space="preserve"> </w:t>
            </w:r>
            <w:r w:rsidRPr="00175C55">
              <w:rPr>
                <w:rFonts w:ascii="GHEA Grapalat" w:hAnsi="GHEA Grapalat"/>
                <w:sz w:val="16"/>
                <w:szCs w:val="16"/>
              </w:rPr>
              <w:t>ներկայաց</w:t>
            </w:r>
            <w:r w:rsidRPr="00175C55">
              <w:rPr>
                <w:rFonts w:ascii="GHEA Grapalat" w:hAnsi="GHEA Grapalat"/>
                <w:sz w:val="16"/>
                <w:szCs w:val="16"/>
                <w:lang w:val="hy-AM"/>
              </w:rPr>
              <w:t>ված</w:t>
            </w:r>
            <w:proofErr w:type="gramEnd"/>
            <w:r w:rsidRPr="00175C55">
              <w:rPr>
                <w:rFonts w:ascii="GHEA Grapalat" w:hAnsi="GHEA Grapalat"/>
                <w:sz w:val="16"/>
                <w:szCs w:val="16"/>
                <w:lang w:val="hy-AM"/>
              </w:rPr>
              <w:t xml:space="preserve"> լի</w:t>
            </w:r>
            <w:r w:rsidRPr="00175C5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175C55"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175C55" w:rsidRDefault="00631658" w:rsidP="00CB0ADE">
            <w:pPr>
              <w:rPr>
                <w:rFonts w:ascii="GHEA Grapalat" w:hAnsi="GHEA Grapalat"/>
                <w:sz w:val="16"/>
                <w:szCs w:val="16"/>
              </w:rPr>
            </w:pPr>
            <w:r w:rsidRPr="00175C55">
              <w:rPr>
                <w:rFonts w:ascii="GHEA Grapalat" w:hAnsi="GHEA Grapalat"/>
                <w:sz w:val="16"/>
                <w:szCs w:val="16"/>
              </w:rPr>
              <w:t>2</w:t>
            </w:r>
            <w:r w:rsidRPr="00175C55">
              <w:rPr>
                <w:rFonts w:ascii="GHEA Grapalat" w:hAnsi="GHEA Grapalat"/>
                <w:sz w:val="16"/>
                <w:szCs w:val="16"/>
                <w:lang w:val="hy-AM"/>
              </w:rPr>
              <w:t>3</w:t>
            </w:r>
            <w:r w:rsidRPr="00175C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 xml:space="preserve">վճարողին սպասարկող ֆինանսական կազմակերպության (մասնաճյուղի) </w:t>
            </w:r>
            <w:r w:rsidRPr="00175C55">
              <w:rPr>
                <w:rFonts w:ascii="GHEA Grapalat" w:hAnsi="GHEA Grapalat"/>
                <w:sz w:val="16"/>
                <w:szCs w:val="16"/>
                <w:lang w:val="hy-AM"/>
              </w:rPr>
              <w:t>դրոշմա</w:t>
            </w:r>
            <w:r w:rsidRPr="00175C55">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p w14:paraId="37AC1670"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վճարման պահանջագիրը վճարողին սպասարկող ֆինանսական կազմակերպության</w:t>
            </w:r>
            <w:r w:rsidRPr="00175C55">
              <w:rPr>
                <w:rFonts w:ascii="GHEA Grapalat" w:hAnsi="GHEA Grapalat"/>
                <w:sz w:val="16"/>
                <w:szCs w:val="16"/>
                <w:lang w:val="hy-AM"/>
              </w:rPr>
              <w:t>ը</w:t>
            </w:r>
            <w:r w:rsidRPr="00175C55">
              <w:rPr>
                <w:rFonts w:ascii="GHEA Grapalat" w:hAnsi="GHEA Grapalat"/>
                <w:sz w:val="16"/>
                <w:szCs w:val="16"/>
              </w:rPr>
              <w:t xml:space="preserve"> թղթային եղանակով ներկայաց</w:t>
            </w:r>
            <w:r w:rsidRPr="00175C55">
              <w:rPr>
                <w:rFonts w:ascii="GHEA Grapalat" w:hAnsi="GHEA Grapalat"/>
                <w:sz w:val="16"/>
                <w:szCs w:val="16"/>
                <w:lang w:val="hy-AM"/>
              </w:rPr>
              <w:t>ված լի</w:t>
            </w:r>
            <w:r w:rsidRPr="00175C5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175C55"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rPr>
              <w:t>2</w:t>
            </w:r>
            <w:r w:rsidRPr="00175C55">
              <w:rPr>
                <w:rFonts w:ascii="GHEA Grapalat" w:hAnsi="GHEA Grapalat"/>
                <w:sz w:val="16"/>
                <w:szCs w:val="16"/>
                <w:lang w:val="hy-AM"/>
              </w:rPr>
              <w:t>3</w:t>
            </w:r>
            <w:r w:rsidRPr="00175C55">
              <w:rPr>
                <w:rFonts w:ascii="GHEA Grapalat" w:hAnsi="GHEA Grapalat"/>
                <w:sz w:val="16"/>
                <w:szCs w:val="16"/>
              </w:rPr>
              <w:t>.</w:t>
            </w:r>
            <w:r w:rsidRPr="00175C5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175C55" w:rsidRDefault="00631658" w:rsidP="00CB0ADE">
            <w:pPr>
              <w:jc w:val="center"/>
              <w:rPr>
                <w:rFonts w:ascii="GHEA Grapalat" w:hAnsi="GHEA Grapalat"/>
                <w:sz w:val="16"/>
                <w:szCs w:val="16"/>
                <w:lang w:val="hy-AM"/>
              </w:rPr>
            </w:pPr>
            <w:r w:rsidRPr="00175C5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պարտադիր</w:t>
            </w:r>
          </w:p>
          <w:p w14:paraId="251BB90C"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175C55"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2</w:t>
            </w:r>
            <w:r w:rsidRPr="00175C55">
              <w:rPr>
                <w:rFonts w:ascii="GHEA Grapalat" w:hAnsi="GHEA Grapalat"/>
                <w:sz w:val="16"/>
                <w:szCs w:val="16"/>
                <w:lang w:val="hy-AM"/>
              </w:rPr>
              <w:t>4</w:t>
            </w:r>
            <w:r w:rsidRPr="00175C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ոչ պարտադիր</w:t>
            </w:r>
          </w:p>
          <w:p w14:paraId="07549E1F"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 xml:space="preserve">լրացվում է </w:t>
            </w:r>
            <w:r w:rsidRPr="00175C55">
              <w:rPr>
                <w:rFonts w:ascii="GHEA Grapalat" w:hAnsi="GHEA Grapalat"/>
                <w:sz w:val="16"/>
                <w:szCs w:val="16"/>
              </w:rPr>
              <w:t>վճարման պահանջագիրը շահառուին սպասարկող ֆինանսական կազմակերպության</w:t>
            </w:r>
            <w:r w:rsidRPr="00175C55">
              <w:rPr>
                <w:rFonts w:ascii="GHEA Grapalat" w:hAnsi="GHEA Grapalat"/>
                <w:sz w:val="16"/>
                <w:szCs w:val="16"/>
                <w:lang w:val="hy-AM"/>
              </w:rPr>
              <w:t xml:space="preserve">ը </w:t>
            </w:r>
            <w:r w:rsidRPr="00175C55">
              <w:rPr>
                <w:rFonts w:ascii="GHEA Grapalat" w:hAnsi="GHEA Grapalat"/>
                <w:sz w:val="16"/>
                <w:szCs w:val="16"/>
              </w:rPr>
              <w:t xml:space="preserve"> ներկայաց</w:t>
            </w:r>
            <w:r w:rsidRPr="00175C55">
              <w:rPr>
                <w:rFonts w:ascii="GHEA Grapalat" w:hAnsi="GHEA Grapalat"/>
                <w:sz w:val="16"/>
                <w:szCs w:val="16"/>
                <w:lang w:val="hy-AM"/>
              </w:rPr>
              <w:t>վ</w:t>
            </w:r>
            <w:r w:rsidRPr="00175C55">
              <w:rPr>
                <w:rFonts w:ascii="GHEA Grapalat" w:hAnsi="GHEA Grapalat"/>
                <w:sz w:val="16"/>
                <w:szCs w:val="16"/>
              </w:rPr>
              <w:t>ելու դեպքում</w:t>
            </w:r>
            <w:r w:rsidRPr="00175C55">
              <w:rPr>
                <w:rFonts w:ascii="GHEA Grapalat" w:hAnsi="GHEA Grapalat"/>
                <w:sz w:val="16"/>
                <w:szCs w:val="16"/>
                <w:lang w:val="hy-AM"/>
              </w:rPr>
              <w:t xml:space="preserve">, որտեղ </w:t>
            </w:r>
            <w:r w:rsidRPr="00175C55" w:rsidDel="00DF049B">
              <w:rPr>
                <w:rFonts w:ascii="GHEA Grapalat" w:hAnsi="GHEA Grapalat"/>
                <w:sz w:val="16"/>
                <w:szCs w:val="16"/>
                <w:lang w:val="hy-AM"/>
              </w:rPr>
              <w:t xml:space="preserve"> </w:t>
            </w:r>
            <w:r w:rsidRPr="00175C55">
              <w:rPr>
                <w:rFonts w:ascii="GHEA Grapalat" w:hAnsi="GHEA Grapalat"/>
                <w:sz w:val="16"/>
                <w:szCs w:val="16"/>
                <w:lang w:val="hy-AM"/>
              </w:rPr>
              <w:t xml:space="preserve"> </w:t>
            </w:r>
            <w:r w:rsidRPr="00175C55">
              <w:rPr>
                <w:rFonts w:ascii="GHEA Grapalat" w:hAnsi="GHEA Grapalat"/>
                <w:sz w:val="16"/>
                <w:szCs w:val="16"/>
              </w:rPr>
              <w:t xml:space="preserve">աշխատակցի ստորագրությունը </w:t>
            </w:r>
            <w:r w:rsidRPr="00175C55">
              <w:rPr>
                <w:rFonts w:ascii="GHEA Grapalat" w:hAnsi="GHEA Grapalat"/>
                <w:sz w:val="16"/>
                <w:szCs w:val="16"/>
                <w:lang w:val="hy-AM"/>
              </w:rPr>
              <w:t xml:space="preserve">դրվում է </w:t>
            </w:r>
            <w:r w:rsidRPr="00175C55">
              <w:rPr>
                <w:rFonts w:ascii="GHEA Grapalat" w:hAnsi="GHEA Grapalat"/>
                <w:sz w:val="16"/>
                <w:szCs w:val="16"/>
              </w:rPr>
              <w:t>թղթային եղանակով ներկայաց</w:t>
            </w:r>
            <w:r w:rsidRPr="00175C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175C55"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2</w:t>
            </w:r>
            <w:r w:rsidRPr="00175C55">
              <w:rPr>
                <w:rFonts w:ascii="GHEA Grapalat" w:hAnsi="GHEA Grapalat"/>
                <w:sz w:val="16"/>
                <w:szCs w:val="16"/>
                <w:lang w:val="hy-AM"/>
              </w:rPr>
              <w:t>4</w:t>
            </w:r>
            <w:r w:rsidRPr="00175C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 xml:space="preserve">շահառռւին սպասարկող ֆինանսական կազմակերպության (մասնաճյուղի) </w:t>
            </w:r>
            <w:r w:rsidRPr="00175C55">
              <w:rPr>
                <w:rFonts w:ascii="GHEA Grapalat" w:hAnsi="GHEA Grapalat"/>
                <w:sz w:val="16"/>
                <w:szCs w:val="16"/>
                <w:lang w:val="hy-AM"/>
              </w:rPr>
              <w:t>դրոշմա</w:t>
            </w:r>
            <w:r w:rsidRPr="00175C5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 xml:space="preserve">ոչ </w:t>
            </w:r>
            <w:r w:rsidRPr="00175C55">
              <w:rPr>
                <w:rFonts w:ascii="GHEA Grapalat" w:hAnsi="GHEA Grapalat"/>
                <w:sz w:val="16"/>
                <w:szCs w:val="16"/>
              </w:rPr>
              <w:t>պարտադիր</w:t>
            </w:r>
          </w:p>
          <w:p w14:paraId="7C558341"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 xml:space="preserve">լրացվում է </w:t>
            </w:r>
            <w:r w:rsidRPr="00175C55">
              <w:rPr>
                <w:rFonts w:ascii="GHEA Grapalat" w:hAnsi="GHEA Grapalat"/>
                <w:sz w:val="16"/>
                <w:szCs w:val="16"/>
              </w:rPr>
              <w:t xml:space="preserve">վճարման պահանջագիրը </w:t>
            </w:r>
            <w:r w:rsidRPr="00175C55">
              <w:rPr>
                <w:rFonts w:ascii="GHEA Grapalat" w:hAnsi="GHEA Grapalat"/>
                <w:sz w:val="16"/>
                <w:szCs w:val="16"/>
                <w:lang w:val="hy-AM"/>
              </w:rPr>
              <w:t xml:space="preserve">վերջինիս </w:t>
            </w:r>
            <w:r w:rsidRPr="00175C55">
              <w:rPr>
                <w:rFonts w:ascii="GHEA Grapalat" w:hAnsi="GHEA Grapalat"/>
                <w:sz w:val="16"/>
                <w:szCs w:val="16"/>
              </w:rPr>
              <w:t>ներկայաց</w:t>
            </w:r>
            <w:r w:rsidRPr="00175C55">
              <w:rPr>
                <w:rFonts w:ascii="GHEA Grapalat" w:hAnsi="GHEA Grapalat"/>
                <w:sz w:val="16"/>
                <w:szCs w:val="16"/>
                <w:lang w:val="hy-AM"/>
              </w:rPr>
              <w:t>վ</w:t>
            </w:r>
            <w:r w:rsidRPr="00175C55">
              <w:rPr>
                <w:rFonts w:ascii="GHEA Grapalat" w:hAnsi="GHEA Grapalat"/>
                <w:sz w:val="16"/>
                <w:szCs w:val="16"/>
              </w:rPr>
              <w:t>ելու դեպքում</w:t>
            </w:r>
            <w:r w:rsidRPr="00175C55">
              <w:rPr>
                <w:rFonts w:ascii="GHEA Grapalat" w:hAnsi="GHEA Grapalat"/>
                <w:sz w:val="16"/>
                <w:szCs w:val="16"/>
                <w:lang w:val="hy-AM"/>
              </w:rPr>
              <w:t xml:space="preserve">, որտեղ </w:t>
            </w:r>
            <w:r w:rsidRPr="00175C55" w:rsidDel="00DF049B">
              <w:rPr>
                <w:rFonts w:ascii="GHEA Grapalat" w:hAnsi="GHEA Grapalat"/>
                <w:sz w:val="16"/>
                <w:szCs w:val="16"/>
                <w:lang w:val="hy-AM"/>
              </w:rPr>
              <w:t xml:space="preserve"> </w:t>
            </w:r>
            <w:r w:rsidRPr="00175C55">
              <w:rPr>
                <w:rFonts w:ascii="GHEA Grapalat" w:hAnsi="GHEA Grapalat"/>
                <w:sz w:val="16"/>
                <w:szCs w:val="16"/>
                <w:lang w:val="hy-AM"/>
              </w:rPr>
              <w:t xml:space="preserve"> դրոշմակնիքը</w:t>
            </w:r>
            <w:r w:rsidRPr="00175C55">
              <w:rPr>
                <w:rFonts w:ascii="GHEA Grapalat" w:hAnsi="GHEA Grapalat"/>
                <w:sz w:val="16"/>
                <w:szCs w:val="16"/>
              </w:rPr>
              <w:t xml:space="preserve"> </w:t>
            </w:r>
            <w:r w:rsidRPr="00175C55">
              <w:rPr>
                <w:rFonts w:ascii="GHEA Grapalat" w:hAnsi="GHEA Grapalat"/>
                <w:sz w:val="16"/>
                <w:szCs w:val="16"/>
                <w:lang w:val="hy-AM"/>
              </w:rPr>
              <w:t xml:space="preserve">դրվում է </w:t>
            </w:r>
            <w:r w:rsidRPr="00175C55">
              <w:rPr>
                <w:rFonts w:ascii="GHEA Grapalat" w:hAnsi="GHEA Grapalat"/>
                <w:sz w:val="16"/>
                <w:szCs w:val="16"/>
              </w:rPr>
              <w:t>թղթային եղանակով ներկայաց</w:t>
            </w:r>
            <w:r w:rsidRPr="00175C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175C55"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2</w:t>
            </w:r>
            <w:r w:rsidRPr="00175C55">
              <w:rPr>
                <w:rFonts w:ascii="GHEA Grapalat" w:hAnsi="GHEA Grapalat"/>
                <w:sz w:val="16"/>
                <w:szCs w:val="16"/>
                <w:lang w:val="hy-AM"/>
              </w:rPr>
              <w:t>4</w:t>
            </w:r>
            <w:r w:rsidRPr="00175C5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175C55" w:rsidRDefault="00661F39" w:rsidP="00CB0ADE">
            <w:pPr>
              <w:jc w:val="center"/>
              <w:rPr>
                <w:rFonts w:ascii="GHEA Grapalat" w:hAnsi="GHEA Grapalat"/>
                <w:sz w:val="16"/>
                <w:szCs w:val="16"/>
              </w:rPr>
            </w:pPr>
            <w:r w:rsidRPr="00175C55">
              <w:rPr>
                <w:rFonts w:ascii="GHEA Grapalat" w:hAnsi="GHEA Grapalat"/>
                <w:sz w:val="16"/>
                <w:szCs w:val="16"/>
              </w:rPr>
              <w:t>Պ</w:t>
            </w:r>
            <w:r w:rsidR="00631658"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 xml:space="preserve">ոչ </w:t>
            </w:r>
            <w:r w:rsidRPr="00175C55">
              <w:rPr>
                <w:rFonts w:ascii="GHEA Grapalat" w:hAnsi="GHEA Grapalat"/>
                <w:sz w:val="16"/>
                <w:szCs w:val="16"/>
              </w:rPr>
              <w:t>պարտադիր</w:t>
            </w:r>
          </w:p>
          <w:p w14:paraId="4AC31620" w14:textId="77777777" w:rsidR="00631658" w:rsidRPr="00175C55" w:rsidRDefault="00631658" w:rsidP="00CB0ADE">
            <w:pPr>
              <w:jc w:val="center"/>
              <w:rPr>
                <w:rFonts w:ascii="GHEA Grapalat" w:hAnsi="GHEA Grapalat"/>
                <w:sz w:val="16"/>
                <w:szCs w:val="16"/>
              </w:rPr>
            </w:pPr>
            <w:r w:rsidRPr="00175C55">
              <w:rPr>
                <w:rFonts w:ascii="GHEA Grapalat" w:hAnsi="GHEA Grapalat"/>
                <w:sz w:val="16"/>
                <w:szCs w:val="16"/>
                <w:lang w:val="hy-AM"/>
              </w:rPr>
              <w:t xml:space="preserve">լրացվում է </w:t>
            </w:r>
            <w:r w:rsidRPr="00175C55">
              <w:rPr>
                <w:rFonts w:ascii="GHEA Grapalat" w:hAnsi="GHEA Grapalat"/>
                <w:sz w:val="16"/>
                <w:szCs w:val="16"/>
              </w:rPr>
              <w:t xml:space="preserve">վճարման պահանջագիրը </w:t>
            </w:r>
            <w:r w:rsidRPr="00175C55">
              <w:rPr>
                <w:rFonts w:ascii="GHEA Grapalat" w:hAnsi="GHEA Grapalat"/>
                <w:sz w:val="16"/>
                <w:szCs w:val="16"/>
                <w:lang w:val="hy-AM"/>
              </w:rPr>
              <w:t xml:space="preserve">վերջինիս </w:t>
            </w:r>
            <w:r w:rsidRPr="00175C55">
              <w:rPr>
                <w:rFonts w:ascii="GHEA Grapalat" w:hAnsi="GHEA Grapalat"/>
                <w:sz w:val="16"/>
                <w:szCs w:val="16"/>
              </w:rPr>
              <w:t>ներկայաց</w:t>
            </w:r>
            <w:r w:rsidRPr="00175C55">
              <w:rPr>
                <w:rFonts w:ascii="GHEA Grapalat" w:hAnsi="GHEA Grapalat"/>
                <w:sz w:val="16"/>
                <w:szCs w:val="16"/>
                <w:lang w:val="hy-AM"/>
              </w:rPr>
              <w:t>վ</w:t>
            </w:r>
            <w:r w:rsidRPr="00175C55">
              <w:rPr>
                <w:rFonts w:ascii="GHEA Grapalat" w:hAnsi="GHEA Grapalat"/>
                <w:sz w:val="16"/>
                <w:szCs w:val="16"/>
              </w:rPr>
              <w:t>ելու դեպքում</w:t>
            </w:r>
            <w:r w:rsidRPr="00175C55">
              <w:rPr>
                <w:rFonts w:ascii="GHEA Grapalat" w:hAnsi="GHEA Grapalat"/>
                <w:sz w:val="16"/>
                <w:szCs w:val="16"/>
                <w:lang w:val="hy-AM"/>
              </w:rPr>
              <w:t xml:space="preserve">,   որտեղ </w:t>
            </w:r>
            <w:r w:rsidRPr="00175C55" w:rsidDel="00DF049B">
              <w:rPr>
                <w:rFonts w:ascii="GHEA Grapalat" w:hAnsi="GHEA Grapalat"/>
                <w:sz w:val="16"/>
                <w:szCs w:val="16"/>
                <w:lang w:val="hy-AM"/>
              </w:rPr>
              <w:t xml:space="preserve"> </w:t>
            </w:r>
            <w:r w:rsidRPr="00175C55">
              <w:rPr>
                <w:rFonts w:ascii="GHEA Grapalat" w:hAnsi="GHEA Grapalat"/>
                <w:sz w:val="16"/>
                <w:szCs w:val="16"/>
                <w:lang w:val="hy-AM"/>
              </w:rPr>
              <w:t xml:space="preserve"> սույն տվյալները</w:t>
            </w:r>
            <w:r w:rsidRPr="00175C55">
              <w:rPr>
                <w:rFonts w:ascii="GHEA Grapalat" w:hAnsi="GHEA Grapalat"/>
                <w:sz w:val="16"/>
                <w:szCs w:val="16"/>
              </w:rPr>
              <w:t xml:space="preserve"> </w:t>
            </w:r>
            <w:r w:rsidRPr="00175C55">
              <w:rPr>
                <w:rFonts w:ascii="GHEA Grapalat" w:hAnsi="GHEA Grapalat"/>
                <w:sz w:val="16"/>
                <w:szCs w:val="16"/>
                <w:lang w:val="hy-AM"/>
              </w:rPr>
              <w:t xml:space="preserve">դրվում են </w:t>
            </w:r>
            <w:r w:rsidRPr="00175C55">
              <w:rPr>
                <w:rFonts w:ascii="GHEA Grapalat" w:hAnsi="GHEA Grapalat"/>
                <w:sz w:val="16"/>
                <w:szCs w:val="16"/>
              </w:rPr>
              <w:t>թղթային եղանակով ներկայաց</w:t>
            </w:r>
            <w:r w:rsidRPr="00175C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175C55"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7318791C" w:rsidR="00091EBC" w:rsidRPr="00064ADD" w:rsidRDefault="00860486" w:rsidP="00091EBC">
      <w:pPr>
        <w:pStyle w:val="BodyTextIndent3"/>
        <w:spacing w:line="240" w:lineRule="auto"/>
        <w:jc w:val="right"/>
        <w:rPr>
          <w:rFonts w:ascii="GHEA Grapalat" w:hAnsi="GHEA Grapalat" w:cs="Arial"/>
          <w:b/>
          <w:lang w:val="hy-AM"/>
        </w:rPr>
      </w:pPr>
      <w:r w:rsidRPr="00175C55">
        <w:rPr>
          <w:rFonts w:ascii="GHEA Grapalat" w:hAnsi="GHEA Grapalat" w:cs="Arial"/>
          <w:b/>
          <w:lang w:val="hy-AM"/>
        </w:rPr>
        <w:t>ԱՀՀԿ-ՀԲՄԾՁԲ-23/1</w:t>
      </w:r>
      <w:r w:rsidR="00091EBC" w:rsidRPr="00175C55">
        <w:rPr>
          <w:rFonts w:ascii="GHEA Grapalat" w:hAnsi="GHEA Grapalat" w:cs="Arial"/>
          <w:b/>
          <w:lang w:val="hy-AM"/>
        </w:rPr>
        <w:t xml:space="preserve">  ծածկագրով</w:t>
      </w:r>
    </w:p>
    <w:p w14:paraId="10DCDC3F" w14:textId="0CAB74EB" w:rsidR="00091EBC" w:rsidRPr="00175C55" w:rsidRDefault="00175C55" w:rsidP="00091EBC">
      <w:pPr>
        <w:pStyle w:val="BodyTextIndent3"/>
        <w:spacing w:line="240" w:lineRule="auto"/>
        <w:jc w:val="right"/>
        <w:rPr>
          <w:rFonts w:ascii="GHEA Grapalat" w:hAnsi="GHEA Grapalat" w:cs="Arial"/>
          <w:b/>
          <w:lang w:val="hy-AM"/>
        </w:rPr>
      </w:pPr>
      <w:r>
        <w:rPr>
          <w:rFonts w:ascii="GHEA Grapalat" w:hAnsi="GHEA Grapalat" w:cs="Arial"/>
          <w:b/>
          <w:lang w:val="hy-AM"/>
        </w:rPr>
        <w:t xml:space="preserve">հրատապ </w:t>
      </w:r>
      <w:r w:rsidR="00091EBC" w:rsidRPr="00175C55">
        <w:rPr>
          <w:rFonts w:ascii="GHEA Grapalat" w:hAnsi="GHEA Grapalat" w:cs="Arial"/>
          <w:b/>
          <w:lang w:val="hy-AM"/>
        </w:rPr>
        <w:t>բաց</w:t>
      </w:r>
      <w:r w:rsidR="00091EBC" w:rsidRPr="00064ADD">
        <w:rPr>
          <w:rFonts w:ascii="GHEA Grapalat" w:hAnsi="GHEA Grapalat" w:cs="Arial"/>
          <w:b/>
          <w:lang w:val="hy-AM"/>
        </w:rPr>
        <w:t xml:space="preserve"> մրցույթի </w:t>
      </w:r>
      <w:r w:rsidR="00091EBC" w:rsidRPr="00175C55">
        <w:rPr>
          <w:rFonts w:ascii="GHEA Grapalat" w:hAnsi="GHEA Grapalat" w:cs="Arial"/>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064ADD">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E3BEE">
      <w:pPr>
        <w:pStyle w:val="BodyTextIndent3"/>
        <w:spacing w:line="240" w:lineRule="auto"/>
        <w:ind w:firstLine="0"/>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13063A1" w:rsidR="00631658" w:rsidRPr="00064ADD" w:rsidRDefault="0086048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ԱՀՀԿ-ՀԲՄԾՁԲ-23/1</w:t>
      </w:r>
      <w:r w:rsidR="00631658" w:rsidRPr="00064ADD">
        <w:rPr>
          <w:rFonts w:ascii="GHEA Grapalat" w:hAnsi="GHEA Grapalat" w:cs="Sylfaen"/>
          <w:b/>
          <w:lang w:val="hy-AM"/>
        </w:rPr>
        <w:t xml:space="preserve">  ծածկագրով</w:t>
      </w:r>
    </w:p>
    <w:p w14:paraId="31045CC5" w14:textId="5E7AE17B" w:rsidR="00631658" w:rsidRPr="00064ADD" w:rsidRDefault="00175C5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00631658" w:rsidRPr="00064ADD">
        <w:rPr>
          <w:rFonts w:ascii="GHEA Grapalat" w:hAnsi="GHEA Grapalat" w:cs="Sylfaen"/>
          <w:b/>
          <w:lang w:val="hy-AM"/>
        </w:rPr>
        <w:t>բաց մրցույթի հրավերի</w:t>
      </w:r>
    </w:p>
    <w:p w14:paraId="6107A8DE" w14:textId="77777777" w:rsidR="00175C55"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2B290DE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1D3763">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1D3763">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1D3763">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D713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0B04C44" w:rsidR="000D7139" w:rsidRPr="00064ADD" w:rsidRDefault="000D7139" w:rsidP="000D7139">
            <w:pPr>
              <w:rPr>
                <w:rFonts w:ascii="GHEA Grapalat" w:hAnsi="GHEA Grapalat" w:cs="Arial"/>
                <w:sz w:val="20"/>
                <w:szCs w:val="20"/>
              </w:rPr>
            </w:pPr>
            <w:r w:rsidRPr="00064ADD">
              <w:rPr>
                <w:rFonts w:ascii="GHEA Grapalat" w:hAnsi="GHEA Grapalat" w:cs="Sylfaen"/>
                <w:sz w:val="20"/>
                <w:szCs w:val="20"/>
                <w:lang w:val="hy-AM"/>
              </w:rPr>
              <w:t>9</w:t>
            </w:r>
            <w:r w:rsidRPr="00E46F28">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E46F28">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E46F28">
              <w:rPr>
                <w:rFonts w:ascii="GHEA Grapalat" w:hAnsi="GHEA Grapalat" w:cs="Sylfaen"/>
                <w:sz w:val="20"/>
                <w:szCs w:val="20"/>
                <w:lang w:val="hy-AM"/>
              </w:rPr>
              <w:t>`«Արբիտրաժի և հաշտարարության հայաստանյան կենտրոն» հիմնադրամ</w:t>
            </w:r>
          </w:p>
        </w:tc>
      </w:tr>
      <w:tr w:rsidR="000D713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47B548F" w:rsidR="000D7139" w:rsidRPr="00064ADD" w:rsidRDefault="000D7139" w:rsidP="000D7139">
            <w:pPr>
              <w:rPr>
                <w:rFonts w:ascii="GHEA Grapalat" w:hAnsi="GHEA Grapalat" w:cs="Sylfaen"/>
                <w:sz w:val="20"/>
                <w:szCs w:val="20"/>
                <w:lang w:val="ru-RU"/>
              </w:rPr>
            </w:pPr>
            <w:r w:rsidRPr="00E46F28">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E46F28">
              <w:rPr>
                <w:rFonts w:ascii="GHEA Grapalat" w:hAnsi="GHEA Grapalat" w:cs="Sylfaen"/>
                <w:sz w:val="20"/>
                <w:szCs w:val="20"/>
                <w:lang w:val="hy-AM"/>
              </w:rPr>
              <w:t>)</w:t>
            </w:r>
          </w:p>
        </w:tc>
      </w:tr>
      <w:tr w:rsidR="000D713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70B23B5" w:rsidR="000D7139" w:rsidRPr="00064ADD" w:rsidRDefault="000D7139" w:rsidP="000D7139">
            <w:pPr>
              <w:rPr>
                <w:rFonts w:ascii="GHEA Grapalat" w:hAnsi="GHEA Grapalat" w:cs="Arial"/>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Շահառուի ՀՎՀՀ` 02890679</w:t>
            </w:r>
          </w:p>
        </w:tc>
      </w:tr>
      <w:tr w:rsidR="000D713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4AD6EF9" w:rsidR="000D7139" w:rsidRPr="00064ADD" w:rsidRDefault="000D7139" w:rsidP="000D7139">
            <w:pPr>
              <w:rPr>
                <w:rFonts w:ascii="GHEA Grapalat" w:hAnsi="GHEA Grapalat" w:cs="Arial"/>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«Կոնվերսբանկ»</w:t>
            </w:r>
            <w:r w:rsidRPr="00E46F28">
              <w:rPr>
                <w:rFonts w:ascii="Calibri" w:hAnsi="Calibri" w:cs="Calibri"/>
                <w:sz w:val="20"/>
                <w:szCs w:val="20"/>
                <w:lang w:val="hy-AM"/>
              </w:rPr>
              <w:t> </w:t>
            </w:r>
            <w:r w:rsidRPr="00E46F28">
              <w:rPr>
                <w:rFonts w:ascii="GHEA Grapalat" w:hAnsi="GHEA Grapalat" w:cs="Sylfaen"/>
                <w:sz w:val="20"/>
                <w:szCs w:val="20"/>
                <w:lang w:val="hy-AM"/>
              </w:rPr>
              <w:t>ՓԲԸ</w:t>
            </w:r>
          </w:p>
        </w:tc>
      </w:tr>
      <w:tr w:rsidR="000D713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165B50A" w:rsidR="000D7139" w:rsidRPr="00064ADD" w:rsidRDefault="000D7139" w:rsidP="000D7139">
            <w:pPr>
              <w:rPr>
                <w:rFonts w:ascii="GHEA Grapalat" w:hAnsi="GHEA Grapalat" w:cs="Arial"/>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.Շահառուի հաշվի համարը (հշ.N) 19300908113700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175C55" w:rsidRDefault="00334B2F" w:rsidP="00CB0ADE">
            <w:pPr>
              <w:jc w:val="both"/>
              <w:rPr>
                <w:rFonts w:ascii="GHEA Grapalat" w:hAnsi="GHEA Grapalat"/>
                <w:sz w:val="16"/>
                <w:szCs w:val="16"/>
              </w:rPr>
            </w:pPr>
            <w:r w:rsidRPr="00175C5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175C55" w:rsidRDefault="00334B2F" w:rsidP="00CB0ADE">
            <w:pPr>
              <w:jc w:val="center"/>
              <w:rPr>
                <w:rFonts w:ascii="GHEA Grapalat" w:hAnsi="GHEA Grapalat"/>
                <w:b/>
                <w:sz w:val="16"/>
                <w:szCs w:val="16"/>
              </w:rPr>
            </w:pPr>
            <w:r w:rsidRPr="00175C55">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175C55" w:rsidRDefault="00334B2F" w:rsidP="00CB0ADE">
            <w:pPr>
              <w:jc w:val="center"/>
              <w:rPr>
                <w:rFonts w:ascii="GHEA Grapalat" w:hAnsi="GHEA Grapalat"/>
                <w:b/>
                <w:sz w:val="16"/>
                <w:szCs w:val="16"/>
              </w:rPr>
            </w:pPr>
            <w:r w:rsidRPr="00175C55">
              <w:rPr>
                <w:rFonts w:ascii="GHEA Grapalat" w:hAnsi="GHEA Grapalat"/>
                <w:b/>
                <w:sz w:val="16"/>
                <w:szCs w:val="16"/>
              </w:rPr>
              <w:t>Նշված դաշտի/</w:t>
            </w:r>
          </w:p>
          <w:p w14:paraId="4DB87A72" w14:textId="77777777" w:rsidR="00334B2F" w:rsidRPr="00175C55" w:rsidRDefault="00334B2F" w:rsidP="00CB0ADE">
            <w:pPr>
              <w:jc w:val="center"/>
              <w:rPr>
                <w:rFonts w:ascii="GHEA Grapalat" w:hAnsi="GHEA Grapalat"/>
                <w:b/>
                <w:sz w:val="16"/>
                <w:szCs w:val="16"/>
              </w:rPr>
            </w:pPr>
            <w:r w:rsidRPr="00175C5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175C55" w:rsidRDefault="00334B2F" w:rsidP="00CB0ADE">
            <w:pPr>
              <w:jc w:val="center"/>
              <w:rPr>
                <w:rFonts w:ascii="GHEA Grapalat" w:hAnsi="GHEA Grapalat"/>
                <w:b/>
                <w:sz w:val="16"/>
                <w:szCs w:val="16"/>
                <w:lang w:val="hy-AM"/>
              </w:rPr>
            </w:pPr>
            <w:r w:rsidRPr="00175C55">
              <w:rPr>
                <w:rFonts w:ascii="GHEA Grapalat" w:hAnsi="GHEA Grapalat"/>
                <w:b/>
                <w:sz w:val="16"/>
                <w:szCs w:val="16"/>
              </w:rPr>
              <w:t>Վավերապայմանի լրացման պահանջը</w:t>
            </w:r>
            <w:r w:rsidRPr="00175C55">
              <w:rPr>
                <w:rFonts w:ascii="GHEA Grapalat" w:hAnsi="GHEA Grapalat"/>
                <w:b/>
                <w:sz w:val="16"/>
                <w:szCs w:val="16"/>
                <w:lang w:val="hy-AM"/>
              </w:rPr>
              <w:t xml:space="preserve"> </w:t>
            </w:r>
          </w:p>
          <w:p w14:paraId="227D01C1" w14:textId="77777777" w:rsidR="00334B2F" w:rsidRPr="00175C55" w:rsidRDefault="00334B2F" w:rsidP="00CB0ADE">
            <w:pPr>
              <w:jc w:val="center"/>
              <w:rPr>
                <w:rFonts w:ascii="GHEA Grapalat" w:hAnsi="GHEA Grapalat"/>
                <w:b/>
                <w:sz w:val="16"/>
                <w:szCs w:val="16"/>
              </w:rPr>
            </w:pPr>
            <w:r w:rsidRPr="00175C55">
              <w:rPr>
                <w:rFonts w:ascii="GHEA Grapalat" w:hAnsi="GHEA Grapalat"/>
                <w:b/>
                <w:sz w:val="16"/>
                <w:szCs w:val="16"/>
              </w:rPr>
              <w:t>(</w:t>
            </w:r>
            <w:r w:rsidRPr="00175C55">
              <w:rPr>
                <w:rFonts w:ascii="GHEA Grapalat" w:hAnsi="GHEA Grapalat"/>
                <w:b/>
                <w:sz w:val="16"/>
                <w:szCs w:val="16"/>
                <w:lang w:val="hy-AM"/>
              </w:rPr>
              <w:t>գնումների գործընթացի հետ կապված</w:t>
            </w:r>
            <w:r w:rsidRPr="00175C5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175C55" w:rsidRDefault="00334B2F" w:rsidP="00CB0ADE">
            <w:pPr>
              <w:ind w:left="-588" w:firstLine="588"/>
              <w:jc w:val="center"/>
              <w:rPr>
                <w:rFonts w:ascii="GHEA Grapalat" w:hAnsi="GHEA Grapalat"/>
                <w:b/>
                <w:sz w:val="16"/>
                <w:szCs w:val="16"/>
              </w:rPr>
            </w:pPr>
            <w:r w:rsidRPr="00175C55">
              <w:rPr>
                <w:rFonts w:ascii="GHEA Grapalat" w:hAnsi="GHEA Grapalat"/>
                <w:b/>
                <w:sz w:val="16"/>
                <w:szCs w:val="16"/>
              </w:rPr>
              <w:t>Վավերապայմանը</w:t>
            </w:r>
          </w:p>
          <w:p w14:paraId="48764836" w14:textId="77777777" w:rsidR="00334B2F" w:rsidRPr="00175C55" w:rsidRDefault="00334B2F" w:rsidP="00CB0ADE">
            <w:pPr>
              <w:ind w:left="-588" w:firstLine="588"/>
              <w:jc w:val="center"/>
              <w:rPr>
                <w:rFonts w:ascii="GHEA Grapalat" w:hAnsi="GHEA Grapalat"/>
                <w:b/>
                <w:sz w:val="16"/>
                <w:szCs w:val="16"/>
              </w:rPr>
            </w:pPr>
            <w:r w:rsidRPr="00175C55">
              <w:rPr>
                <w:rFonts w:ascii="GHEA Grapalat" w:hAnsi="GHEA Grapalat"/>
                <w:b/>
                <w:sz w:val="16"/>
                <w:szCs w:val="16"/>
              </w:rPr>
              <w:t xml:space="preserve">լրացնող կողմը` </w:t>
            </w:r>
          </w:p>
          <w:p w14:paraId="7CBD1482" w14:textId="77777777" w:rsidR="00334B2F" w:rsidRPr="00175C55" w:rsidRDefault="00334B2F" w:rsidP="00CB0ADE">
            <w:pPr>
              <w:ind w:left="-588" w:firstLine="588"/>
              <w:jc w:val="center"/>
              <w:rPr>
                <w:rFonts w:ascii="GHEA Grapalat" w:hAnsi="GHEA Grapalat"/>
                <w:b/>
                <w:sz w:val="16"/>
                <w:szCs w:val="16"/>
              </w:rPr>
            </w:pPr>
            <w:r w:rsidRPr="00175C55">
              <w:rPr>
                <w:rFonts w:ascii="GHEA Grapalat" w:hAnsi="GHEA Grapalat"/>
                <w:b/>
                <w:sz w:val="16"/>
                <w:szCs w:val="16"/>
              </w:rPr>
              <w:t>շահառուն կամ վճարողը</w:t>
            </w:r>
          </w:p>
          <w:p w14:paraId="7CC8B7B5" w14:textId="77777777" w:rsidR="00334B2F" w:rsidRPr="00175C55" w:rsidRDefault="00334B2F" w:rsidP="00CB0ADE">
            <w:pPr>
              <w:ind w:left="-588" w:firstLine="588"/>
              <w:jc w:val="center"/>
              <w:rPr>
                <w:rFonts w:ascii="GHEA Grapalat" w:hAnsi="GHEA Grapalat"/>
                <w:b/>
                <w:sz w:val="16"/>
                <w:szCs w:val="16"/>
              </w:rPr>
            </w:pPr>
            <w:r w:rsidRPr="00175C55">
              <w:rPr>
                <w:rFonts w:ascii="GHEA Grapalat" w:hAnsi="GHEA Grapalat"/>
                <w:b/>
                <w:sz w:val="16"/>
                <w:szCs w:val="16"/>
              </w:rPr>
              <w:t>(</w:t>
            </w:r>
            <w:r w:rsidRPr="00175C55">
              <w:rPr>
                <w:rFonts w:ascii="GHEA Grapalat" w:hAnsi="GHEA Grapalat"/>
                <w:b/>
                <w:sz w:val="16"/>
                <w:szCs w:val="16"/>
                <w:lang w:val="hy-AM"/>
              </w:rPr>
              <w:t>գնումների գործընթացի հետ կապված</w:t>
            </w:r>
            <w:r w:rsidRPr="00175C55">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175C55" w:rsidRDefault="00334B2F" w:rsidP="00CB0ADE">
            <w:pPr>
              <w:jc w:val="center"/>
              <w:rPr>
                <w:rFonts w:ascii="GHEA Grapalat" w:hAnsi="GHEA Grapalat"/>
                <w:b/>
                <w:sz w:val="16"/>
                <w:szCs w:val="16"/>
              </w:rPr>
            </w:pPr>
            <w:r w:rsidRPr="00175C5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175C55" w:rsidRDefault="00334B2F" w:rsidP="00CB0ADE">
            <w:pPr>
              <w:jc w:val="center"/>
              <w:rPr>
                <w:rFonts w:ascii="GHEA Grapalat" w:hAnsi="GHEA Grapalat"/>
                <w:b/>
                <w:sz w:val="16"/>
                <w:szCs w:val="16"/>
              </w:rPr>
            </w:pPr>
            <w:r w:rsidRPr="00175C5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175C55" w:rsidRDefault="00334B2F" w:rsidP="00CB0ADE">
            <w:pPr>
              <w:jc w:val="center"/>
              <w:rPr>
                <w:rFonts w:ascii="GHEA Grapalat" w:hAnsi="GHEA Grapalat"/>
                <w:b/>
                <w:sz w:val="16"/>
                <w:szCs w:val="16"/>
              </w:rPr>
            </w:pPr>
            <w:r w:rsidRPr="00175C5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175C55" w:rsidRDefault="00334B2F" w:rsidP="00CB0ADE">
            <w:pPr>
              <w:jc w:val="center"/>
              <w:rPr>
                <w:rFonts w:ascii="GHEA Grapalat" w:hAnsi="GHEA Grapalat"/>
                <w:b/>
                <w:sz w:val="16"/>
                <w:szCs w:val="16"/>
              </w:rPr>
            </w:pPr>
            <w:r w:rsidRPr="00175C5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175C55" w:rsidRDefault="00334B2F" w:rsidP="00CB0ADE">
            <w:pPr>
              <w:jc w:val="center"/>
              <w:rPr>
                <w:rFonts w:ascii="GHEA Grapalat" w:hAnsi="GHEA Grapalat"/>
                <w:b/>
                <w:sz w:val="16"/>
                <w:szCs w:val="16"/>
              </w:rPr>
            </w:pPr>
            <w:r w:rsidRPr="00175C55">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175C55" w:rsidRDefault="00E623D5"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175C55" w:rsidRDefault="00334B2F" w:rsidP="001D3763">
            <w:pPr>
              <w:pStyle w:val="ListParagraph"/>
              <w:numPr>
                <w:ilvl w:val="0"/>
                <w:numId w:val="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175C55" w:rsidRDefault="00334B2F" w:rsidP="00CB0ADE">
            <w:pPr>
              <w:jc w:val="both"/>
              <w:rPr>
                <w:rFonts w:ascii="GHEA Grapalat" w:hAnsi="GHEA Grapalat"/>
                <w:sz w:val="16"/>
                <w:szCs w:val="16"/>
              </w:rPr>
            </w:pPr>
            <w:r w:rsidRPr="00175C5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175C55" w:rsidRDefault="00E623D5"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175C55" w:rsidRDefault="00334B2F" w:rsidP="001D3763">
            <w:pPr>
              <w:pStyle w:val="ListParagraph"/>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175C55" w:rsidRDefault="00334B2F" w:rsidP="00CB0ADE">
            <w:pPr>
              <w:jc w:val="both"/>
              <w:rPr>
                <w:rFonts w:ascii="GHEA Grapalat" w:hAnsi="GHEA Grapalat"/>
                <w:sz w:val="16"/>
                <w:szCs w:val="16"/>
              </w:rPr>
            </w:pPr>
            <w:r w:rsidRPr="00175C5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p w14:paraId="3FFC8D59" w14:textId="77777777" w:rsidR="00334B2F" w:rsidRPr="00175C55"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175C55" w:rsidRDefault="00334B2F" w:rsidP="00CB0ADE">
            <w:pPr>
              <w:ind w:left="132" w:hanging="132"/>
              <w:jc w:val="center"/>
              <w:rPr>
                <w:rFonts w:ascii="GHEA Grapalat" w:hAnsi="GHEA Grapalat"/>
                <w:sz w:val="16"/>
                <w:szCs w:val="16"/>
                <w:lang w:val="hy-AM"/>
              </w:rPr>
            </w:pPr>
            <w:r w:rsidRPr="00175C55">
              <w:rPr>
                <w:rFonts w:ascii="GHEA Grapalat" w:hAnsi="GHEA Grapalat"/>
                <w:sz w:val="16"/>
                <w:szCs w:val="16"/>
              </w:rPr>
              <w:t>լրացվում է շահառուի կողմից` վճարողի բանկին վճարման պահանջագրի ներկայացման օրը</w:t>
            </w:r>
            <w:r w:rsidRPr="00175C55">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175C55" w:rsidRDefault="00334B2F" w:rsidP="001D3763">
            <w:pPr>
              <w:pStyle w:val="ListParagraph"/>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175C55" w:rsidRDefault="00334B2F" w:rsidP="00CB0ADE">
            <w:pPr>
              <w:jc w:val="both"/>
              <w:rPr>
                <w:rFonts w:ascii="GHEA Grapalat" w:hAnsi="GHEA Grapalat"/>
                <w:sz w:val="16"/>
                <w:szCs w:val="16"/>
              </w:rPr>
            </w:pPr>
            <w:r w:rsidRPr="00175C55">
              <w:rPr>
                <w:rFonts w:ascii="GHEA Grapalat" w:hAnsi="GHEA Grapalat" w:cs="Sylfaen"/>
                <w:sz w:val="16"/>
                <w:szCs w:val="16"/>
                <w:lang w:val="hy-AM"/>
              </w:rPr>
              <w:t>Վճարողի անվանումը</w:t>
            </w:r>
            <w:r w:rsidRPr="00175C55">
              <w:rPr>
                <w:rFonts w:ascii="GHEA Grapalat" w:hAnsi="GHEA Grapalat" w:cs="Sylfaen"/>
                <w:sz w:val="16"/>
                <w:szCs w:val="16"/>
              </w:rPr>
              <w:t>,</w:t>
            </w:r>
            <w:r w:rsidRPr="00175C5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p w14:paraId="4EF164B9"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75C55">
              <w:rPr>
                <w:rFonts w:ascii="GHEA Grapalat" w:hAnsi="GHEA Grapalat"/>
                <w:sz w:val="16"/>
                <w:szCs w:val="16"/>
                <w:lang w:val="hy-AM"/>
              </w:rPr>
              <w:t xml:space="preserve"> </w:t>
            </w:r>
            <w:r w:rsidRPr="00175C5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175C55" w:rsidRDefault="00334B2F" w:rsidP="00CB0ADE">
            <w:pPr>
              <w:ind w:left="252" w:hanging="252"/>
              <w:jc w:val="center"/>
              <w:rPr>
                <w:rFonts w:ascii="GHEA Grapalat" w:hAnsi="GHEA Grapalat"/>
                <w:sz w:val="16"/>
                <w:szCs w:val="16"/>
              </w:rPr>
            </w:pPr>
            <w:r w:rsidRPr="00175C55">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p w14:paraId="50C6E7F1"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ոչ պարտադիր</w:t>
            </w:r>
          </w:p>
          <w:p w14:paraId="57BC1BA9"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ոչ պարտադիր</w:t>
            </w:r>
          </w:p>
          <w:p w14:paraId="7FB1C975"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175C55" w:rsidRDefault="00334B2F" w:rsidP="00CB0ADE">
            <w:pPr>
              <w:jc w:val="center"/>
              <w:rPr>
                <w:rFonts w:ascii="GHEA Grapalat" w:hAnsi="GHEA Grapalat"/>
                <w:sz w:val="16"/>
                <w:szCs w:val="16"/>
              </w:rPr>
            </w:pPr>
            <w:proofErr w:type="gramStart"/>
            <w:r w:rsidRPr="00175C55">
              <w:rPr>
                <w:rFonts w:ascii="GHEA Grapalat" w:hAnsi="GHEA Grapalat"/>
                <w:sz w:val="16"/>
                <w:szCs w:val="16"/>
              </w:rPr>
              <w:t>շահառու</w:t>
            </w:r>
            <w:r w:rsidRPr="00175C55">
              <w:rPr>
                <w:rFonts w:ascii="GHEA Grapalat" w:hAnsi="GHEA Grapalat" w:cs="Sylfaen"/>
                <w:sz w:val="16"/>
                <w:szCs w:val="16"/>
                <w:lang w:val="hy-AM"/>
              </w:rPr>
              <w:t>ի  անվանումը</w:t>
            </w:r>
            <w:proofErr w:type="gramEnd"/>
            <w:r w:rsidRPr="00175C55">
              <w:rPr>
                <w:rFonts w:ascii="GHEA Grapalat" w:hAnsi="GHEA Grapalat" w:cs="Sylfaen"/>
                <w:sz w:val="16"/>
                <w:szCs w:val="16"/>
              </w:rPr>
              <w:t>,</w:t>
            </w:r>
            <w:r w:rsidRPr="00175C5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p w14:paraId="1B8DB986"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շահառուի Հ</w:t>
            </w:r>
            <w:r w:rsidRPr="00175C5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ոչ պարտադիր</w:t>
            </w:r>
          </w:p>
          <w:p w14:paraId="32F54E21" w14:textId="77777777" w:rsidR="00334B2F" w:rsidRPr="00175C55" w:rsidRDefault="00334B2F" w:rsidP="00CB0ADE">
            <w:pPr>
              <w:jc w:val="center"/>
              <w:rPr>
                <w:rFonts w:ascii="GHEA Grapalat" w:hAnsi="GHEA Grapalat"/>
                <w:sz w:val="16"/>
                <w:szCs w:val="16"/>
              </w:rPr>
            </w:pPr>
            <w:r w:rsidRPr="00175C55">
              <w:rPr>
                <w:rFonts w:ascii="GHEA Grapalat" w:hAnsi="GHEA Grapalat" w:cs="Sylfaen"/>
                <w:sz w:val="16"/>
                <w:szCs w:val="16"/>
              </w:rPr>
              <w:t xml:space="preserve"> (</w:t>
            </w:r>
            <w:r w:rsidRPr="00175C55">
              <w:rPr>
                <w:rFonts w:ascii="GHEA Grapalat" w:hAnsi="GHEA Grapalat" w:cs="Sylfaen"/>
                <w:sz w:val="16"/>
                <w:szCs w:val="16"/>
                <w:lang w:val="hy-AM"/>
              </w:rPr>
              <w:t>գնումների հետ կապված գործընթացում չի լրացվում</w:t>
            </w:r>
            <w:r w:rsidRPr="00175C5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175C55" w:rsidRDefault="00334B2F" w:rsidP="00CB0ADE">
            <w:pPr>
              <w:jc w:val="center"/>
              <w:rPr>
                <w:rFonts w:ascii="GHEA Grapalat" w:hAnsi="GHEA Grapalat"/>
                <w:sz w:val="16"/>
                <w:szCs w:val="16"/>
              </w:rPr>
            </w:pPr>
            <w:r w:rsidRPr="00175C55">
              <w:rPr>
                <w:rFonts w:ascii="GHEA Grapalat" w:hAnsi="GHEA Grapalat" w:cs="Sylfaen"/>
                <w:sz w:val="16"/>
                <w:szCs w:val="16"/>
                <w:lang w:val="ru-RU"/>
              </w:rPr>
              <w:t>(</w:t>
            </w:r>
            <w:r w:rsidRPr="00175C55">
              <w:rPr>
                <w:rFonts w:ascii="GHEA Grapalat" w:hAnsi="GHEA Grapalat" w:cs="Sylfaen"/>
                <w:sz w:val="16"/>
                <w:szCs w:val="16"/>
                <w:lang w:val="hy-AM"/>
              </w:rPr>
              <w:t>չի լրացվում</w:t>
            </w:r>
            <w:r w:rsidRPr="00175C55">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ոչ պարտադիր</w:t>
            </w:r>
          </w:p>
          <w:p w14:paraId="49CFDF45"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 xml:space="preserve">շահառուին սպասարկող ֆինանսական </w:t>
            </w:r>
            <w:r w:rsidRPr="00175C55">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lastRenderedPageBreak/>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175C55" w:rsidRDefault="00E623D5"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p w14:paraId="50587B1F"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շահառուի այն բանկային (</w:t>
            </w:r>
            <w:r w:rsidRPr="00175C55">
              <w:rPr>
                <w:rFonts w:ascii="GHEA Grapalat" w:hAnsi="GHEA Grapalat"/>
                <w:sz w:val="16"/>
                <w:szCs w:val="16"/>
                <w:lang w:val="hy-AM"/>
              </w:rPr>
              <w:t>գանձապետական</w:t>
            </w:r>
            <w:r w:rsidRPr="00175C5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p w14:paraId="6A98AA5F"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rPr>
              <w:t>լրացվում է վճարողի կողմից</w:t>
            </w:r>
            <w:r w:rsidRPr="00175C55">
              <w:rPr>
                <w:rFonts w:ascii="GHEA Grapalat" w:hAnsi="GHEA Grapalat"/>
                <w:sz w:val="16"/>
                <w:szCs w:val="16"/>
                <w:lang w:val="hy-AM"/>
              </w:rPr>
              <w:t xml:space="preserve"> </w:t>
            </w:r>
          </w:p>
        </w:tc>
      </w:tr>
      <w:tr w:rsidR="00334B2F" w:rsidRPr="000E265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cs="Sylfaen"/>
                <w:sz w:val="16"/>
                <w:szCs w:val="16"/>
                <w:lang w:val="hy-AM"/>
              </w:rPr>
              <w:t>Ակցեպտավորված գումարը՝  (թվերով</w:t>
            </w:r>
            <w:r w:rsidRPr="00175C55">
              <w:rPr>
                <w:rFonts w:ascii="GHEA Grapalat" w:hAnsi="GHEA Grapalat" w:cs="Arial"/>
                <w:sz w:val="16"/>
                <w:szCs w:val="16"/>
                <w:lang w:val="hy-AM"/>
              </w:rPr>
              <w:t xml:space="preserve"> </w:t>
            </w:r>
            <w:r w:rsidRPr="00175C55">
              <w:rPr>
                <w:rFonts w:ascii="GHEA Grapalat" w:hAnsi="GHEA Grapalat" w:cs="Sylfaen"/>
                <w:sz w:val="16"/>
                <w:szCs w:val="16"/>
                <w:lang w:val="hy-AM"/>
              </w:rPr>
              <w:t>և</w:t>
            </w:r>
            <w:r w:rsidRPr="00175C55">
              <w:rPr>
                <w:rFonts w:ascii="GHEA Grapalat" w:hAnsi="GHEA Grapalat" w:cs="Arial"/>
                <w:sz w:val="16"/>
                <w:szCs w:val="16"/>
                <w:lang w:val="hy-AM"/>
              </w:rPr>
              <w:t xml:space="preserve"> </w:t>
            </w:r>
            <w:r w:rsidRPr="00175C55">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175C55" w:rsidRDefault="00493DAD" w:rsidP="00CB0ADE">
            <w:pPr>
              <w:jc w:val="center"/>
              <w:rPr>
                <w:rFonts w:ascii="GHEA Grapalat" w:hAnsi="GHEA Grapalat"/>
                <w:sz w:val="16"/>
                <w:szCs w:val="16"/>
                <w:lang w:val="hy-AM"/>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ոչ պարտադիր</w:t>
            </w:r>
          </w:p>
          <w:p w14:paraId="70ACCDAA"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175C55" w:rsidRDefault="00E623D5"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վճարողի կողմից</w:t>
            </w:r>
          </w:p>
        </w:tc>
      </w:tr>
      <w:tr w:rsidR="00334B2F" w:rsidRPr="000E265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rPr>
              <w:t xml:space="preserve">Պարտադիր </w:t>
            </w:r>
            <w:r w:rsidRPr="00175C55">
              <w:rPr>
                <w:rFonts w:ascii="GHEA Grapalat" w:hAnsi="GHEA Grapalat"/>
                <w:sz w:val="16"/>
                <w:szCs w:val="16"/>
                <w:lang w:val="hy-AM"/>
              </w:rPr>
              <w:t xml:space="preserve">լրացվում է </w:t>
            </w:r>
            <w:r w:rsidRPr="00175C55">
              <w:rPr>
                <w:rFonts w:ascii="GHEA Grapalat" w:hAnsi="GHEA Grapalat"/>
                <w:sz w:val="16"/>
                <w:szCs w:val="16"/>
              </w:rPr>
              <w:t>«</w:t>
            </w:r>
            <w:r w:rsidRPr="00175C55">
              <w:rPr>
                <w:rFonts w:ascii="GHEA Grapalat" w:hAnsi="GHEA Grapalat"/>
                <w:sz w:val="16"/>
                <w:szCs w:val="16"/>
                <w:lang w:val="hy-AM"/>
              </w:rPr>
              <w:t>պայմանագրի կատարման ապահովման համար</w:t>
            </w:r>
            <w:r w:rsidRPr="00175C55">
              <w:rPr>
                <w:rFonts w:ascii="GHEA Grapalat" w:hAnsi="GHEA Grapalat"/>
                <w:sz w:val="16"/>
                <w:szCs w:val="16"/>
              </w:rPr>
              <w:t>»</w:t>
            </w:r>
            <w:r w:rsidRPr="00175C5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175C55" w:rsidRDefault="00334B2F" w:rsidP="00CB0ADE">
            <w:pPr>
              <w:jc w:val="center"/>
              <w:rPr>
                <w:rFonts w:ascii="GHEA Grapalat" w:hAnsi="GHEA Grapalat"/>
                <w:sz w:val="16"/>
                <w:szCs w:val="16"/>
              </w:rPr>
            </w:pPr>
            <w:r w:rsidRPr="00175C55">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p w14:paraId="27F9226C"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175C55">
              <w:rPr>
                <w:rFonts w:ascii="GHEA Grapalat" w:hAnsi="GHEA Grapalat"/>
                <w:sz w:val="16"/>
                <w:szCs w:val="16"/>
              </w:rPr>
              <w:t>համարը</w:t>
            </w:r>
            <w:r w:rsidRPr="00175C55">
              <w:rPr>
                <w:rFonts w:ascii="GHEA Grapalat" w:hAnsi="GHEA Grapalat"/>
                <w:sz w:val="16"/>
                <w:szCs w:val="16"/>
                <w:lang w:val="hy-AM"/>
              </w:rPr>
              <w:t>,</w:t>
            </w:r>
            <w:r w:rsidRPr="00175C55">
              <w:rPr>
                <w:rFonts w:ascii="GHEA Grapalat" w:hAnsi="GHEA Grapalat" w:cs="Arial"/>
                <w:sz w:val="16"/>
                <w:szCs w:val="16"/>
                <w:lang w:val="hy-AM"/>
              </w:rPr>
              <w:t xml:space="preserve"> </w:t>
            </w:r>
            <w:r w:rsidRPr="00175C55">
              <w:rPr>
                <w:rFonts w:ascii="GHEA Grapalat" w:hAnsi="GHEA Grapalat"/>
                <w:sz w:val="16"/>
                <w:szCs w:val="16"/>
              </w:rPr>
              <w:t xml:space="preserve"> գնման</w:t>
            </w:r>
            <w:proofErr w:type="gramEnd"/>
            <w:r w:rsidRPr="00175C55">
              <w:rPr>
                <w:rFonts w:ascii="GHEA Grapalat" w:hAnsi="GHEA Grapalat"/>
                <w:sz w:val="16"/>
                <w:szCs w:val="16"/>
              </w:rPr>
              <w:t xml:space="preserve"> ընթացակարգի ծածկագիրը</w:t>
            </w:r>
            <w:r w:rsidRPr="00175C5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rPr>
              <w:t xml:space="preserve">լրացվում է </w:t>
            </w:r>
            <w:r w:rsidRPr="00175C55">
              <w:rPr>
                <w:rFonts w:ascii="GHEA Grapalat" w:hAnsi="GHEA Grapalat"/>
                <w:sz w:val="16"/>
                <w:szCs w:val="16"/>
                <w:lang w:val="hy-AM"/>
              </w:rPr>
              <w:t>շահառու</w:t>
            </w:r>
            <w:r w:rsidRPr="00175C55">
              <w:rPr>
                <w:rFonts w:ascii="GHEA Grapalat" w:hAnsi="GHEA Grapalat"/>
                <w:sz w:val="16"/>
                <w:szCs w:val="16"/>
              </w:rPr>
              <w:t>ի կողմից</w:t>
            </w:r>
          </w:p>
        </w:tc>
      </w:tr>
      <w:tr w:rsidR="00334B2F" w:rsidRPr="000E265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175C55" w:rsidDel="0010680B" w:rsidRDefault="00334B2F" w:rsidP="00CB0ADE">
            <w:pPr>
              <w:jc w:val="center"/>
              <w:rPr>
                <w:rFonts w:ascii="GHEA Grapalat" w:hAnsi="GHEA Grapalat"/>
                <w:sz w:val="16"/>
                <w:szCs w:val="16"/>
                <w:lang w:val="hy-AM"/>
              </w:rPr>
            </w:pPr>
            <w:r w:rsidRPr="00175C5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175C55" w:rsidRDefault="00334B2F" w:rsidP="00CB0ADE">
            <w:pPr>
              <w:jc w:val="center"/>
              <w:rPr>
                <w:rFonts w:ascii="GHEA Grapalat" w:hAnsi="GHEA Grapalat"/>
                <w:sz w:val="16"/>
                <w:szCs w:val="16"/>
              </w:rPr>
            </w:pPr>
            <w:r w:rsidRPr="00175C55">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175C55" w:rsidRDefault="00334B2F" w:rsidP="00CB0ADE">
            <w:pPr>
              <w:jc w:val="center"/>
              <w:rPr>
                <w:rFonts w:ascii="GHEA Grapalat" w:hAnsi="GHEA Grapalat" w:cs="Sylfaen"/>
                <w:sz w:val="16"/>
                <w:szCs w:val="16"/>
                <w:lang w:val="hy-AM"/>
              </w:rPr>
            </w:pPr>
            <w:r w:rsidRPr="00175C55">
              <w:rPr>
                <w:rFonts w:ascii="GHEA Grapalat" w:hAnsi="GHEA Grapalat"/>
                <w:sz w:val="16"/>
                <w:szCs w:val="16"/>
              </w:rPr>
              <w:t>պարտադիր</w:t>
            </w:r>
            <w:r w:rsidRPr="00175C55">
              <w:rPr>
                <w:rFonts w:ascii="GHEA Grapalat" w:hAnsi="GHEA Grapalat" w:cs="Sylfaen"/>
                <w:sz w:val="16"/>
                <w:szCs w:val="16"/>
                <w:lang w:val="hy-AM"/>
              </w:rPr>
              <w:t xml:space="preserve"> </w:t>
            </w:r>
          </w:p>
          <w:p w14:paraId="0428F3E2" w14:textId="77777777" w:rsidR="00334B2F" w:rsidRPr="00175C55" w:rsidRDefault="00334B2F" w:rsidP="00CB0ADE">
            <w:pPr>
              <w:jc w:val="center"/>
              <w:rPr>
                <w:rFonts w:ascii="GHEA Grapalat" w:hAnsi="GHEA Grapalat" w:cs="Sylfaen"/>
                <w:sz w:val="16"/>
                <w:szCs w:val="16"/>
                <w:lang w:val="hy-AM"/>
              </w:rPr>
            </w:pPr>
            <w:r w:rsidRPr="00175C55">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ոչ պարտադիր</w:t>
            </w:r>
          </w:p>
          <w:p w14:paraId="49FF99DB"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75C55">
              <w:rPr>
                <w:rFonts w:ascii="GHEA Grapalat" w:hAnsi="GHEA Grapalat"/>
                <w:sz w:val="16"/>
                <w:szCs w:val="16"/>
                <w:lang w:val="hy-AM"/>
              </w:rPr>
              <w:t xml:space="preserve"> </w:t>
            </w:r>
            <w:r w:rsidRPr="00175C55">
              <w:rPr>
                <w:rFonts w:ascii="GHEA Grapalat" w:hAnsi="GHEA Grapalat"/>
                <w:sz w:val="16"/>
                <w:szCs w:val="16"/>
              </w:rPr>
              <w:t>(</w:t>
            </w:r>
            <w:r w:rsidRPr="00175C55">
              <w:rPr>
                <w:rFonts w:ascii="GHEA Grapalat" w:hAnsi="GHEA Grapalat"/>
                <w:sz w:val="16"/>
                <w:szCs w:val="16"/>
                <w:lang w:val="hy-AM"/>
              </w:rPr>
              <w:t>վճարողի բանկին</w:t>
            </w:r>
            <w:r w:rsidRPr="00175C55">
              <w:rPr>
                <w:rFonts w:ascii="GHEA Grapalat" w:hAnsi="GHEA Grapalat"/>
                <w:sz w:val="16"/>
                <w:szCs w:val="16"/>
              </w:rPr>
              <w:t>)</w:t>
            </w:r>
          </w:p>
          <w:p w14:paraId="6DBE468A"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Եթ ե լրացվել է &lt;</w:t>
            </w:r>
            <w:r w:rsidRPr="00175C55">
              <w:rPr>
                <w:rFonts w:ascii="GHEA Grapalat" w:hAnsi="GHEA Grapalat" w:cs="Sylfaen"/>
                <w:sz w:val="16"/>
                <w:szCs w:val="16"/>
                <w:lang w:val="hy-AM"/>
              </w:rPr>
              <w:t>Վճարման կատարման հիմքեր&gt; դաշտը ապա այս տվյալը պարտադիր լրացվում է</w:t>
            </w:r>
            <w:r w:rsidRPr="00175C5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շահառուի</w:t>
            </w:r>
            <w:r w:rsidRPr="00175C55">
              <w:rPr>
                <w:rFonts w:ascii="GHEA Grapalat" w:hAnsi="GHEA Grapalat"/>
                <w:sz w:val="16"/>
                <w:szCs w:val="16"/>
                <w:lang w:val="hy-AM"/>
              </w:rPr>
              <w:t xml:space="preserve"> </w:t>
            </w:r>
            <w:r w:rsidRPr="00175C55">
              <w:rPr>
                <w:rFonts w:ascii="GHEA Grapalat" w:hAnsi="GHEA Grapalat"/>
                <w:sz w:val="16"/>
                <w:szCs w:val="16"/>
              </w:rPr>
              <w:t>կողմից</w:t>
            </w:r>
          </w:p>
        </w:tc>
      </w:tr>
      <w:tr w:rsidR="00334B2F" w:rsidRPr="000E265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2</w:t>
            </w:r>
            <w:r w:rsidRPr="00175C5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p w14:paraId="24705378"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rPr>
              <w:t>այս դաշտը լրացվում</w:t>
            </w:r>
            <w:r w:rsidRPr="00175C55">
              <w:rPr>
                <w:rFonts w:ascii="GHEA Grapalat" w:hAnsi="GHEA Grapalat"/>
                <w:sz w:val="16"/>
                <w:szCs w:val="16"/>
                <w:lang w:val="hy-AM"/>
              </w:rPr>
              <w:t xml:space="preserve"> է վճարողի կողմից պահանջագրի ներկայացման դեպքում: Ընդ որում</w:t>
            </w:r>
            <w:r w:rsidRPr="00175C55">
              <w:rPr>
                <w:rFonts w:ascii="GHEA Grapalat" w:hAnsi="GHEA Grapalat"/>
                <w:sz w:val="16"/>
                <w:szCs w:val="16"/>
              </w:rPr>
              <w:t xml:space="preserve"> եթե </w:t>
            </w:r>
            <w:r w:rsidRPr="00175C55">
              <w:rPr>
                <w:rFonts w:ascii="GHEA Grapalat" w:hAnsi="GHEA Grapalat" w:cs="Sylfaen"/>
                <w:sz w:val="16"/>
                <w:szCs w:val="16"/>
                <w:lang w:val="hy-AM"/>
              </w:rPr>
              <w:t xml:space="preserve">Վճարման պայմաններ դաշտում </w:t>
            </w:r>
            <w:r w:rsidRPr="00175C55">
              <w:rPr>
                <w:rFonts w:ascii="GHEA Grapalat" w:hAnsi="GHEA Grapalat"/>
                <w:sz w:val="16"/>
                <w:szCs w:val="16"/>
                <w:lang w:val="hy-AM"/>
              </w:rPr>
              <w:t>նշված է &lt;ակցեպտավորված վճարում&gt; ապա</w:t>
            </w:r>
            <w:r w:rsidRPr="00175C55">
              <w:rPr>
                <w:rFonts w:ascii="GHEA Grapalat" w:hAnsi="GHEA Grapalat" w:cs="Sylfaen"/>
                <w:sz w:val="16"/>
                <w:szCs w:val="16"/>
                <w:lang w:val="hy-AM"/>
              </w:rPr>
              <w:t xml:space="preserve"> </w:t>
            </w:r>
            <w:r w:rsidRPr="00175C55">
              <w:rPr>
                <w:rFonts w:ascii="GHEA Grapalat" w:hAnsi="GHEA Grapalat"/>
                <w:sz w:val="16"/>
                <w:szCs w:val="16"/>
              </w:rPr>
              <w:t>վճարող</w:t>
            </w:r>
            <w:r w:rsidRPr="00175C55">
              <w:rPr>
                <w:rFonts w:ascii="GHEA Grapalat" w:hAnsi="GHEA Grapalat"/>
                <w:sz w:val="16"/>
                <w:szCs w:val="16"/>
                <w:lang w:val="hy-AM"/>
              </w:rPr>
              <w:t xml:space="preserve">ը ստորագրելով՝ </w:t>
            </w:r>
            <w:r w:rsidRPr="00175C55">
              <w:rPr>
                <w:rFonts w:ascii="GHEA Grapalat" w:hAnsi="GHEA Grapalat" w:cs="Sylfaen"/>
                <w:sz w:val="16"/>
                <w:szCs w:val="16"/>
                <w:lang w:val="hy-AM"/>
              </w:rPr>
              <w:t xml:space="preserve">նախապես </w:t>
            </w:r>
            <w:r w:rsidRPr="00175C55">
              <w:rPr>
                <w:rFonts w:ascii="GHEA Grapalat" w:hAnsi="GHEA Grapalat"/>
                <w:sz w:val="16"/>
                <w:szCs w:val="16"/>
                <w:lang w:val="hy-AM"/>
              </w:rPr>
              <w:t xml:space="preserve">համաձայնվում  </w:t>
            </w:r>
            <w:r w:rsidRPr="00175C55">
              <w:rPr>
                <w:rFonts w:ascii="GHEA Grapalat" w:hAnsi="GHEA Grapalat" w:cs="Sylfaen"/>
                <w:sz w:val="16"/>
                <w:szCs w:val="16"/>
                <w:lang w:val="hy-AM"/>
              </w:rPr>
              <w:t xml:space="preserve">  </w:t>
            </w:r>
            <w:r w:rsidRPr="00175C5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175C55"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 xml:space="preserve">ստորագրվում է վճարողի կողմից կամ </w:t>
            </w:r>
          </w:p>
          <w:p w14:paraId="2BCF092D"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դրվում է վճարողի էլեկտրոնային ստորագրությունը</w:t>
            </w:r>
          </w:p>
          <w:p w14:paraId="409FE02F" w14:textId="77777777" w:rsidR="00334B2F" w:rsidRPr="00175C55" w:rsidRDefault="00334B2F" w:rsidP="00CB0ADE">
            <w:pPr>
              <w:jc w:val="center"/>
              <w:rPr>
                <w:rFonts w:ascii="GHEA Grapalat" w:hAnsi="GHEA Grapalat"/>
                <w:sz w:val="16"/>
                <w:szCs w:val="16"/>
                <w:lang w:val="hy-AM"/>
              </w:rPr>
            </w:pPr>
          </w:p>
        </w:tc>
      </w:tr>
      <w:tr w:rsidR="00334B2F" w:rsidRPr="000E265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175C55" w:rsidRDefault="00334B2F" w:rsidP="00CB0ADE">
            <w:pPr>
              <w:rPr>
                <w:rFonts w:ascii="GHEA Grapalat" w:hAnsi="GHEA Grapalat"/>
                <w:sz w:val="16"/>
                <w:szCs w:val="16"/>
              </w:rPr>
            </w:pPr>
            <w:r w:rsidRPr="00175C55">
              <w:rPr>
                <w:rFonts w:ascii="GHEA Grapalat" w:hAnsi="GHEA Grapalat"/>
                <w:sz w:val="16"/>
                <w:szCs w:val="16"/>
                <w:lang w:val="hy-AM"/>
              </w:rPr>
              <w:t>2</w:t>
            </w:r>
            <w:r w:rsidRPr="00175C5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 xml:space="preserve">պարտադիր` </w:t>
            </w:r>
          </w:p>
          <w:p w14:paraId="4454A843"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rPr>
              <w:t>կնիքի առկայության դեպքում</w:t>
            </w:r>
            <w:r w:rsidRPr="00175C5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 xml:space="preserve">կնքվում է վճարողի կողմից </w:t>
            </w:r>
          </w:p>
          <w:p w14:paraId="55F8FB2D"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22</w:t>
            </w:r>
            <w:r w:rsidRPr="00175C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r w:rsidRPr="00175C55">
              <w:rPr>
                <w:rFonts w:ascii="GHEA Grapalat" w:hAnsi="GHEA Grapalat"/>
                <w:sz w:val="16"/>
                <w:szCs w:val="16"/>
                <w:lang w:val="hy-AM"/>
              </w:rPr>
              <w:t>՝</w:t>
            </w:r>
            <w:r w:rsidRPr="00175C55">
              <w:rPr>
                <w:rFonts w:ascii="GHEA Grapalat" w:hAnsi="GHEA Grapalat"/>
                <w:sz w:val="16"/>
                <w:szCs w:val="16"/>
              </w:rPr>
              <w:t xml:space="preserve"> </w:t>
            </w:r>
          </w:p>
          <w:p w14:paraId="7621C01C"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175C55" w:rsidRDefault="00334B2F" w:rsidP="00CB0ADE">
            <w:pPr>
              <w:rPr>
                <w:rFonts w:ascii="GHEA Grapalat" w:hAnsi="GHEA Grapalat"/>
                <w:sz w:val="16"/>
                <w:szCs w:val="16"/>
              </w:rPr>
            </w:pPr>
            <w:r w:rsidRPr="00175C55">
              <w:rPr>
                <w:rFonts w:ascii="GHEA Grapalat" w:hAnsi="GHEA Grapalat"/>
                <w:sz w:val="16"/>
                <w:szCs w:val="16"/>
                <w:lang w:val="hy-AM"/>
              </w:rPr>
              <w:t>22</w:t>
            </w:r>
            <w:r w:rsidRPr="00175C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 xml:space="preserve">պարտադիր` </w:t>
            </w:r>
          </w:p>
          <w:p w14:paraId="6A285B01"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rPr>
              <w:t>կնքվում է շահառուի կողմից</w:t>
            </w:r>
            <w:r w:rsidRPr="00175C55">
              <w:rPr>
                <w:rFonts w:ascii="GHEA Grapalat" w:hAnsi="GHEA Grapalat"/>
                <w:sz w:val="16"/>
                <w:szCs w:val="16"/>
                <w:lang w:val="hy-AM"/>
              </w:rPr>
              <w:t xml:space="preserve"> </w:t>
            </w:r>
          </w:p>
          <w:p w14:paraId="68D9B679"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lastRenderedPageBreak/>
              <w:t>2</w:t>
            </w:r>
            <w:r w:rsidRPr="00175C55">
              <w:rPr>
                <w:rFonts w:ascii="GHEA Grapalat" w:hAnsi="GHEA Grapalat"/>
                <w:sz w:val="16"/>
                <w:szCs w:val="16"/>
                <w:lang w:val="hy-AM"/>
              </w:rPr>
              <w:t>3</w:t>
            </w:r>
            <w:r w:rsidRPr="00175C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p w14:paraId="168C8031"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վճարման պահանջագիրը վճարողին սպասարկող ֆինանսական կազմակերպության</w:t>
            </w:r>
            <w:r w:rsidRPr="00175C55">
              <w:rPr>
                <w:rFonts w:ascii="GHEA Grapalat" w:hAnsi="GHEA Grapalat"/>
                <w:sz w:val="16"/>
                <w:szCs w:val="16"/>
                <w:lang w:val="hy-AM"/>
              </w:rPr>
              <w:t>ը</w:t>
            </w:r>
            <w:r w:rsidRPr="00175C55">
              <w:rPr>
                <w:rFonts w:ascii="GHEA Grapalat" w:hAnsi="GHEA Grapalat"/>
                <w:sz w:val="16"/>
                <w:szCs w:val="16"/>
              </w:rPr>
              <w:t xml:space="preserve"> թղթային </w:t>
            </w:r>
            <w:proofErr w:type="gramStart"/>
            <w:r w:rsidRPr="00175C55">
              <w:rPr>
                <w:rFonts w:ascii="GHEA Grapalat" w:hAnsi="GHEA Grapalat"/>
                <w:sz w:val="16"/>
                <w:szCs w:val="16"/>
              </w:rPr>
              <w:t xml:space="preserve">եղանակով </w:t>
            </w:r>
            <w:r w:rsidRPr="00175C55">
              <w:rPr>
                <w:rFonts w:ascii="GHEA Grapalat" w:hAnsi="GHEA Grapalat"/>
                <w:sz w:val="16"/>
                <w:szCs w:val="16"/>
                <w:lang w:val="hy-AM"/>
              </w:rPr>
              <w:t xml:space="preserve"> </w:t>
            </w:r>
            <w:r w:rsidRPr="00175C55">
              <w:rPr>
                <w:rFonts w:ascii="GHEA Grapalat" w:hAnsi="GHEA Grapalat"/>
                <w:sz w:val="16"/>
                <w:szCs w:val="16"/>
              </w:rPr>
              <w:t>ներկայաց</w:t>
            </w:r>
            <w:r w:rsidRPr="00175C55">
              <w:rPr>
                <w:rFonts w:ascii="GHEA Grapalat" w:hAnsi="GHEA Grapalat"/>
                <w:sz w:val="16"/>
                <w:szCs w:val="16"/>
                <w:lang w:val="hy-AM"/>
              </w:rPr>
              <w:t>ված</w:t>
            </w:r>
            <w:proofErr w:type="gramEnd"/>
            <w:r w:rsidRPr="00175C55">
              <w:rPr>
                <w:rFonts w:ascii="GHEA Grapalat" w:hAnsi="GHEA Grapalat"/>
                <w:sz w:val="16"/>
                <w:szCs w:val="16"/>
                <w:lang w:val="hy-AM"/>
              </w:rPr>
              <w:t xml:space="preserve"> լի</w:t>
            </w:r>
            <w:r w:rsidRPr="00175C5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175C55"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175C55" w:rsidRDefault="00334B2F" w:rsidP="00CB0ADE">
            <w:pPr>
              <w:rPr>
                <w:rFonts w:ascii="GHEA Grapalat" w:hAnsi="GHEA Grapalat"/>
                <w:sz w:val="16"/>
                <w:szCs w:val="16"/>
              </w:rPr>
            </w:pPr>
            <w:r w:rsidRPr="00175C55">
              <w:rPr>
                <w:rFonts w:ascii="GHEA Grapalat" w:hAnsi="GHEA Grapalat"/>
                <w:sz w:val="16"/>
                <w:szCs w:val="16"/>
              </w:rPr>
              <w:t>2</w:t>
            </w:r>
            <w:r w:rsidRPr="00175C55">
              <w:rPr>
                <w:rFonts w:ascii="GHEA Grapalat" w:hAnsi="GHEA Grapalat"/>
                <w:sz w:val="16"/>
                <w:szCs w:val="16"/>
                <w:lang w:val="hy-AM"/>
              </w:rPr>
              <w:t>3</w:t>
            </w:r>
            <w:r w:rsidRPr="00175C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 xml:space="preserve">վճարողին սպասարկող ֆինանսական կազմակերպության (մասնաճյուղի) </w:t>
            </w:r>
            <w:r w:rsidRPr="00175C55">
              <w:rPr>
                <w:rFonts w:ascii="GHEA Grapalat" w:hAnsi="GHEA Grapalat"/>
                <w:sz w:val="16"/>
                <w:szCs w:val="16"/>
                <w:lang w:val="hy-AM"/>
              </w:rPr>
              <w:t>դրոշմա</w:t>
            </w:r>
            <w:r w:rsidRPr="00175C55">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p w14:paraId="4D6609AF"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վճարման պահանջագիրը վճարողին սպասարկող ֆինանսական կազմակերպության</w:t>
            </w:r>
            <w:r w:rsidRPr="00175C55">
              <w:rPr>
                <w:rFonts w:ascii="GHEA Grapalat" w:hAnsi="GHEA Grapalat"/>
                <w:sz w:val="16"/>
                <w:szCs w:val="16"/>
                <w:lang w:val="hy-AM"/>
              </w:rPr>
              <w:t>ը</w:t>
            </w:r>
            <w:r w:rsidRPr="00175C55">
              <w:rPr>
                <w:rFonts w:ascii="GHEA Grapalat" w:hAnsi="GHEA Grapalat"/>
                <w:sz w:val="16"/>
                <w:szCs w:val="16"/>
              </w:rPr>
              <w:t xml:space="preserve"> թղթային եղանակով ներկայաց</w:t>
            </w:r>
            <w:r w:rsidRPr="00175C55">
              <w:rPr>
                <w:rFonts w:ascii="GHEA Grapalat" w:hAnsi="GHEA Grapalat"/>
                <w:sz w:val="16"/>
                <w:szCs w:val="16"/>
                <w:lang w:val="hy-AM"/>
              </w:rPr>
              <w:t>ված լի</w:t>
            </w:r>
            <w:r w:rsidRPr="00175C5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175C55"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rPr>
              <w:t>2</w:t>
            </w:r>
            <w:r w:rsidRPr="00175C55">
              <w:rPr>
                <w:rFonts w:ascii="GHEA Grapalat" w:hAnsi="GHEA Grapalat"/>
                <w:sz w:val="16"/>
                <w:szCs w:val="16"/>
                <w:lang w:val="hy-AM"/>
              </w:rPr>
              <w:t>3</w:t>
            </w:r>
            <w:r w:rsidRPr="00175C55">
              <w:rPr>
                <w:rFonts w:ascii="GHEA Grapalat" w:hAnsi="GHEA Grapalat"/>
                <w:sz w:val="16"/>
                <w:szCs w:val="16"/>
              </w:rPr>
              <w:t>.</w:t>
            </w:r>
            <w:r w:rsidRPr="00175C5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175C55" w:rsidRDefault="00334B2F" w:rsidP="00CB0ADE">
            <w:pPr>
              <w:jc w:val="center"/>
              <w:rPr>
                <w:rFonts w:ascii="GHEA Grapalat" w:hAnsi="GHEA Grapalat"/>
                <w:sz w:val="16"/>
                <w:szCs w:val="16"/>
                <w:lang w:val="hy-AM"/>
              </w:rPr>
            </w:pPr>
            <w:r w:rsidRPr="00175C5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պարտադիր</w:t>
            </w:r>
          </w:p>
          <w:p w14:paraId="49920697"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175C55"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2</w:t>
            </w:r>
            <w:r w:rsidRPr="00175C55">
              <w:rPr>
                <w:rFonts w:ascii="GHEA Grapalat" w:hAnsi="GHEA Grapalat"/>
                <w:sz w:val="16"/>
                <w:szCs w:val="16"/>
                <w:lang w:val="hy-AM"/>
              </w:rPr>
              <w:t>4</w:t>
            </w:r>
            <w:r w:rsidRPr="00175C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ոչ պարտադիր</w:t>
            </w:r>
          </w:p>
          <w:p w14:paraId="6750CEF3"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 xml:space="preserve">լրացվում է </w:t>
            </w:r>
            <w:r w:rsidRPr="00175C55">
              <w:rPr>
                <w:rFonts w:ascii="GHEA Grapalat" w:hAnsi="GHEA Grapalat"/>
                <w:sz w:val="16"/>
                <w:szCs w:val="16"/>
              </w:rPr>
              <w:t>վճարման պահանջագիրը շահառուին սպասարկող ֆինանսական կազմակերպության</w:t>
            </w:r>
            <w:r w:rsidRPr="00175C55">
              <w:rPr>
                <w:rFonts w:ascii="GHEA Grapalat" w:hAnsi="GHEA Grapalat"/>
                <w:sz w:val="16"/>
                <w:szCs w:val="16"/>
                <w:lang w:val="hy-AM"/>
              </w:rPr>
              <w:t xml:space="preserve">ը </w:t>
            </w:r>
            <w:r w:rsidRPr="00175C55">
              <w:rPr>
                <w:rFonts w:ascii="GHEA Grapalat" w:hAnsi="GHEA Grapalat"/>
                <w:sz w:val="16"/>
                <w:szCs w:val="16"/>
              </w:rPr>
              <w:t xml:space="preserve"> ներկայաց</w:t>
            </w:r>
            <w:r w:rsidRPr="00175C55">
              <w:rPr>
                <w:rFonts w:ascii="GHEA Grapalat" w:hAnsi="GHEA Grapalat"/>
                <w:sz w:val="16"/>
                <w:szCs w:val="16"/>
                <w:lang w:val="hy-AM"/>
              </w:rPr>
              <w:t>վ</w:t>
            </w:r>
            <w:r w:rsidRPr="00175C55">
              <w:rPr>
                <w:rFonts w:ascii="GHEA Grapalat" w:hAnsi="GHEA Grapalat"/>
                <w:sz w:val="16"/>
                <w:szCs w:val="16"/>
              </w:rPr>
              <w:t>ելու դեպքում</w:t>
            </w:r>
            <w:r w:rsidRPr="00175C55">
              <w:rPr>
                <w:rFonts w:ascii="GHEA Grapalat" w:hAnsi="GHEA Grapalat"/>
                <w:sz w:val="16"/>
                <w:szCs w:val="16"/>
                <w:lang w:val="hy-AM"/>
              </w:rPr>
              <w:t xml:space="preserve">, որտեղ </w:t>
            </w:r>
            <w:r w:rsidRPr="00175C55" w:rsidDel="00DF049B">
              <w:rPr>
                <w:rFonts w:ascii="GHEA Grapalat" w:hAnsi="GHEA Grapalat"/>
                <w:sz w:val="16"/>
                <w:szCs w:val="16"/>
                <w:lang w:val="hy-AM"/>
              </w:rPr>
              <w:t xml:space="preserve"> </w:t>
            </w:r>
            <w:r w:rsidRPr="00175C55">
              <w:rPr>
                <w:rFonts w:ascii="GHEA Grapalat" w:hAnsi="GHEA Grapalat"/>
                <w:sz w:val="16"/>
                <w:szCs w:val="16"/>
                <w:lang w:val="hy-AM"/>
              </w:rPr>
              <w:t xml:space="preserve"> </w:t>
            </w:r>
            <w:r w:rsidRPr="00175C55">
              <w:rPr>
                <w:rFonts w:ascii="GHEA Grapalat" w:hAnsi="GHEA Grapalat"/>
                <w:sz w:val="16"/>
                <w:szCs w:val="16"/>
              </w:rPr>
              <w:t xml:space="preserve">աշխատակցի ստորագրությունը </w:t>
            </w:r>
            <w:r w:rsidRPr="00175C55">
              <w:rPr>
                <w:rFonts w:ascii="GHEA Grapalat" w:hAnsi="GHEA Grapalat"/>
                <w:sz w:val="16"/>
                <w:szCs w:val="16"/>
                <w:lang w:val="hy-AM"/>
              </w:rPr>
              <w:t xml:space="preserve">դրվում է </w:t>
            </w:r>
            <w:r w:rsidRPr="00175C55">
              <w:rPr>
                <w:rFonts w:ascii="GHEA Grapalat" w:hAnsi="GHEA Grapalat"/>
                <w:sz w:val="16"/>
                <w:szCs w:val="16"/>
              </w:rPr>
              <w:t>թղթային եղանակով ներկայաց</w:t>
            </w:r>
            <w:r w:rsidRPr="00175C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175C55"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2</w:t>
            </w:r>
            <w:r w:rsidRPr="00175C55">
              <w:rPr>
                <w:rFonts w:ascii="GHEA Grapalat" w:hAnsi="GHEA Grapalat"/>
                <w:sz w:val="16"/>
                <w:szCs w:val="16"/>
                <w:lang w:val="hy-AM"/>
              </w:rPr>
              <w:t>4</w:t>
            </w:r>
            <w:r w:rsidRPr="00175C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 xml:space="preserve">շահառռւին սպասարկող ֆինանսական կազմակերպության (մասնաճյուղի) </w:t>
            </w:r>
            <w:r w:rsidRPr="00175C55">
              <w:rPr>
                <w:rFonts w:ascii="GHEA Grapalat" w:hAnsi="GHEA Grapalat"/>
                <w:sz w:val="16"/>
                <w:szCs w:val="16"/>
                <w:lang w:val="hy-AM"/>
              </w:rPr>
              <w:t>դրոշմա</w:t>
            </w:r>
            <w:r w:rsidRPr="00175C5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 xml:space="preserve">ոչ </w:t>
            </w:r>
            <w:r w:rsidRPr="00175C55">
              <w:rPr>
                <w:rFonts w:ascii="GHEA Grapalat" w:hAnsi="GHEA Grapalat"/>
                <w:sz w:val="16"/>
                <w:szCs w:val="16"/>
              </w:rPr>
              <w:t>պարտադիր</w:t>
            </w:r>
          </w:p>
          <w:p w14:paraId="4BC29777"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 xml:space="preserve">լրացվում է </w:t>
            </w:r>
            <w:r w:rsidRPr="00175C55">
              <w:rPr>
                <w:rFonts w:ascii="GHEA Grapalat" w:hAnsi="GHEA Grapalat"/>
                <w:sz w:val="16"/>
                <w:szCs w:val="16"/>
              </w:rPr>
              <w:t xml:space="preserve">վճարման պահանջագիրը </w:t>
            </w:r>
            <w:r w:rsidRPr="00175C55">
              <w:rPr>
                <w:rFonts w:ascii="GHEA Grapalat" w:hAnsi="GHEA Grapalat"/>
                <w:sz w:val="16"/>
                <w:szCs w:val="16"/>
                <w:lang w:val="hy-AM"/>
              </w:rPr>
              <w:t xml:space="preserve">վերջինիս </w:t>
            </w:r>
            <w:r w:rsidRPr="00175C55">
              <w:rPr>
                <w:rFonts w:ascii="GHEA Grapalat" w:hAnsi="GHEA Grapalat"/>
                <w:sz w:val="16"/>
                <w:szCs w:val="16"/>
              </w:rPr>
              <w:t>ներկայաց</w:t>
            </w:r>
            <w:r w:rsidRPr="00175C55">
              <w:rPr>
                <w:rFonts w:ascii="GHEA Grapalat" w:hAnsi="GHEA Grapalat"/>
                <w:sz w:val="16"/>
                <w:szCs w:val="16"/>
                <w:lang w:val="hy-AM"/>
              </w:rPr>
              <w:t>վ</w:t>
            </w:r>
            <w:r w:rsidRPr="00175C55">
              <w:rPr>
                <w:rFonts w:ascii="GHEA Grapalat" w:hAnsi="GHEA Grapalat"/>
                <w:sz w:val="16"/>
                <w:szCs w:val="16"/>
              </w:rPr>
              <w:t>ելու դեպքում</w:t>
            </w:r>
            <w:r w:rsidRPr="00175C55">
              <w:rPr>
                <w:rFonts w:ascii="GHEA Grapalat" w:hAnsi="GHEA Grapalat"/>
                <w:sz w:val="16"/>
                <w:szCs w:val="16"/>
                <w:lang w:val="hy-AM"/>
              </w:rPr>
              <w:t xml:space="preserve">, որտեղ </w:t>
            </w:r>
            <w:r w:rsidRPr="00175C55" w:rsidDel="00DF049B">
              <w:rPr>
                <w:rFonts w:ascii="GHEA Grapalat" w:hAnsi="GHEA Grapalat"/>
                <w:sz w:val="16"/>
                <w:szCs w:val="16"/>
                <w:lang w:val="hy-AM"/>
              </w:rPr>
              <w:t xml:space="preserve"> </w:t>
            </w:r>
            <w:r w:rsidRPr="00175C55">
              <w:rPr>
                <w:rFonts w:ascii="GHEA Grapalat" w:hAnsi="GHEA Grapalat"/>
                <w:sz w:val="16"/>
                <w:szCs w:val="16"/>
                <w:lang w:val="hy-AM"/>
              </w:rPr>
              <w:t xml:space="preserve"> դրոշմակնիքը</w:t>
            </w:r>
            <w:r w:rsidRPr="00175C55">
              <w:rPr>
                <w:rFonts w:ascii="GHEA Grapalat" w:hAnsi="GHEA Grapalat"/>
                <w:sz w:val="16"/>
                <w:szCs w:val="16"/>
              </w:rPr>
              <w:t xml:space="preserve"> </w:t>
            </w:r>
            <w:r w:rsidRPr="00175C55">
              <w:rPr>
                <w:rFonts w:ascii="GHEA Grapalat" w:hAnsi="GHEA Grapalat"/>
                <w:sz w:val="16"/>
                <w:szCs w:val="16"/>
                <w:lang w:val="hy-AM"/>
              </w:rPr>
              <w:t xml:space="preserve">դրվում է </w:t>
            </w:r>
            <w:r w:rsidRPr="00175C55">
              <w:rPr>
                <w:rFonts w:ascii="GHEA Grapalat" w:hAnsi="GHEA Grapalat"/>
                <w:sz w:val="16"/>
                <w:szCs w:val="16"/>
              </w:rPr>
              <w:t>թղթային եղանակով ներկայաց</w:t>
            </w:r>
            <w:r w:rsidRPr="00175C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175C55"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2</w:t>
            </w:r>
            <w:r w:rsidRPr="00175C55">
              <w:rPr>
                <w:rFonts w:ascii="GHEA Grapalat" w:hAnsi="GHEA Grapalat"/>
                <w:sz w:val="16"/>
                <w:szCs w:val="16"/>
                <w:lang w:val="hy-AM"/>
              </w:rPr>
              <w:t>4</w:t>
            </w:r>
            <w:r w:rsidRPr="00175C5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175C55" w:rsidRDefault="00493DAD" w:rsidP="00CB0ADE">
            <w:pPr>
              <w:jc w:val="center"/>
              <w:rPr>
                <w:rFonts w:ascii="GHEA Grapalat" w:hAnsi="GHEA Grapalat"/>
                <w:sz w:val="16"/>
                <w:szCs w:val="16"/>
              </w:rPr>
            </w:pPr>
            <w:r w:rsidRPr="00175C55">
              <w:rPr>
                <w:rFonts w:ascii="GHEA Grapalat" w:hAnsi="GHEA Grapalat"/>
                <w:sz w:val="16"/>
                <w:szCs w:val="16"/>
              </w:rPr>
              <w:t>Պ</w:t>
            </w:r>
            <w:r w:rsidR="00334B2F" w:rsidRPr="00175C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 xml:space="preserve">ոչ </w:t>
            </w:r>
            <w:r w:rsidRPr="00175C55">
              <w:rPr>
                <w:rFonts w:ascii="GHEA Grapalat" w:hAnsi="GHEA Grapalat"/>
                <w:sz w:val="16"/>
                <w:szCs w:val="16"/>
              </w:rPr>
              <w:t>պարտադիր</w:t>
            </w:r>
          </w:p>
          <w:p w14:paraId="181D8FA1" w14:textId="77777777" w:rsidR="00334B2F" w:rsidRPr="00175C55" w:rsidRDefault="00334B2F" w:rsidP="00CB0ADE">
            <w:pPr>
              <w:jc w:val="center"/>
              <w:rPr>
                <w:rFonts w:ascii="GHEA Grapalat" w:hAnsi="GHEA Grapalat"/>
                <w:sz w:val="16"/>
                <w:szCs w:val="16"/>
              </w:rPr>
            </w:pPr>
            <w:r w:rsidRPr="00175C55">
              <w:rPr>
                <w:rFonts w:ascii="GHEA Grapalat" w:hAnsi="GHEA Grapalat"/>
                <w:sz w:val="16"/>
                <w:szCs w:val="16"/>
                <w:lang w:val="hy-AM"/>
              </w:rPr>
              <w:t xml:space="preserve">լրացվում է </w:t>
            </w:r>
            <w:r w:rsidRPr="00175C55">
              <w:rPr>
                <w:rFonts w:ascii="GHEA Grapalat" w:hAnsi="GHEA Grapalat"/>
                <w:sz w:val="16"/>
                <w:szCs w:val="16"/>
              </w:rPr>
              <w:t xml:space="preserve">վճարման պահանջագիրը </w:t>
            </w:r>
            <w:r w:rsidRPr="00175C55">
              <w:rPr>
                <w:rFonts w:ascii="GHEA Grapalat" w:hAnsi="GHEA Grapalat"/>
                <w:sz w:val="16"/>
                <w:szCs w:val="16"/>
                <w:lang w:val="hy-AM"/>
              </w:rPr>
              <w:t xml:space="preserve">վերջինիս </w:t>
            </w:r>
            <w:r w:rsidRPr="00175C55">
              <w:rPr>
                <w:rFonts w:ascii="GHEA Grapalat" w:hAnsi="GHEA Grapalat"/>
                <w:sz w:val="16"/>
                <w:szCs w:val="16"/>
              </w:rPr>
              <w:t>ներկայաց</w:t>
            </w:r>
            <w:r w:rsidRPr="00175C55">
              <w:rPr>
                <w:rFonts w:ascii="GHEA Grapalat" w:hAnsi="GHEA Grapalat"/>
                <w:sz w:val="16"/>
                <w:szCs w:val="16"/>
                <w:lang w:val="hy-AM"/>
              </w:rPr>
              <w:t>վ</w:t>
            </w:r>
            <w:r w:rsidRPr="00175C55">
              <w:rPr>
                <w:rFonts w:ascii="GHEA Grapalat" w:hAnsi="GHEA Grapalat"/>
                <w:sz w:val="16"/>
                <w:szCs w:val="16"/>
              </w:rPr>
              <w:t>ելու դեպքում</w:t>
            </w:r>
            <w:r w:rsidRPr="00175C55">
              <w:rPr>
                <w:rFonts w:ascii="GHEA Grapalat" w:hAnsi="GHEA Grapalat"/>
                <w:sz w:val="16"/>
                <w:szCs w:val="16"/>
                <w:lang w:val="hy-AM"/>
              </w:rPr>
              <w:t xml:space="preserve">,   որտեղ </w:t>
            </w:r>
            <w:r w:rsidRPr="00175C55" w:rsidDel="00DF049B">
              <w:rPr>
                <w:rFonts w:ascii="GHEA Grapalat" w:hAnsi="GHEA Grapalat"/>
                <w:sz w:val="16"/>
                <w:szCs w:val="16"/>
                <w:lang w:val="hy-AM"/>
              </w:rPr>
              <w:t xml:space="preserve"> </w:t>
            </w:r>
            <w:r w:rsidRPr="00175C55">
              <w:rPr>
                <w:rFonts w:ascii="GHEA Grapalat" w:hAnsi="GHEA Grapalat"/>
                <w:sz w:val="16"/>
                <w:szCs w:val="16"/>
                <w:lang w:val="hy-AM"/>
              </w:rPr>
              <w:t xml:space="preserve"> սույն տվյալները</w:t>
            </w:r>
            <w:r w:rsidRPr="00175C55">
              <w:rPr>
                <w:rFonts w:ascii="GHEA Grapalat" w:hAnsi="GHEA Grapalat"/>
                <w:sz w:val="16"/>
                <w:szCs w:val="16"/>
              </w:rPr>
              <w:t xml:space="preserve"> </w:t>
            </w:r>
            <w:r w:rsidRPr="00175C55">
              <w:rPr>
                <w:rFonts w:ascii="GHEA Grapalat" w:hAnsi="GHEA Grapalat"/>
                <w:sz w:val="16"/>
                <w:szCs w:val="16"/>
                <w:lang w:val="hy-AM"/>
              </w:rPr>
              <w:t xml:space="preserve">դրվում են </w:t>
            </w:r>
            <w:r w:rsidRPr="00175C55">
              <w:rPr>
                <w:rFonts w:ascii="GHEA Grapalat" w:hAnsi="GHEA Grapalat"/>
                <w:sz w:val="16"/>
                <w:szCs w:val="16"/>
              </w:rPr>
              <w:t>թղթային եղանակով ներկայաց</w:t>
            </w:r>
            <w:r w:rsidRPr="00175C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175C55"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479D5FD5" w14:textId="77777777" w:rsidR="00175C55" w:rsidRPr="00064ADD" w:rsidRDefault="00175C55" w:rsidP="00175C55">
      <w:pPr>
        <w:pStyle w:val="BodyTextIndent3"/>
        <w:spacing w:line="240" w:lineRule="auto"/>
        <w:jc w:val="right"/>
        <w:rPr>
          <w:rFonts w:ascii="GHEA Grapalat" w:hAnsi="GHEA Grapalat" w:cs="Sylfaen"/>
          <w:b/>
          <w:lang w:val="hy-AM"/>
        </w:rPr>
      </w:pPr>
      <w:r>
        <w:rPr>
          <w:rFonts w:ascii="GHEA Grapalat" w:hAnsi="GHEA Grapalat" w:cs="Sylfaen"/>
          <w:b/>
          <w:lang w:val="hy-AM"/>
        </w:rPr>
        <w:t>ԱՀՀԿ-ՀԲՄԾՁԲ-23/1</w:t>
      </w:r>
      <w:r w:rsidRPr="00064ADD">
        <w:rPr>
          <w:rFonts w:ascii="GHEA Grapalat" w:hAnsi="GHEA Grapalat" w:cs="Sylfaen"/>
          <w:b/>
          <w:lang w:val="hy-AM"/>
        </w:rPr>
        <w:t xml:space="preserve">  ծածկագրով</w:t>
      </w:r>
    </w:p>
    <w:p w14:paraId="7B723A34" w14:textId="77777777" w:rsidR="00175C55" w:rsidRPr="00064ADD" w:rsidRDefault="00175C55" w:rsidP="00175C5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Pr="00064ADD">
        <w:rPr>
          <w:rFonts w:ascii="GHEA Grapalat" w:hAnsi="GHEA Grapalat" w:cs="Sylfaen"/>
          <w:b/>
          <w:lang w:val="hy-AM"/>
        </w:rPr>
        <w:t>բաց մրցույթի հրավերի</w:t>
      </w:r>
    </w:p>
    <w:p w14:paraId="1C4A94D2"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CE395DE" w14:textId="77777777" w:rsidR="0056633E" w:rsidRPr="00064ADD" w:rsidRDefault="0056633E" w:rsidP="0056633E">
      <w:pPr>
        <w:pStyle w:val="BodyTextIndent3"/>
        <w:spacing w:line="240" w:lineRule="auto"/>
        <w:jc w:val="right"/>
        <w:rPr>
          <w:rFonts w:ascii="GHEA Grapalat" w:hAnsi="GHEA Grapalat"/>
          <w:i/>
          <w:lang w:val="hy-AM"/>
        </w:rPr>
      </w:pPr>
    </w:p>
    <w:p w14:paraId="6975DDDB" w14:textId="77777777" w:rsidR="00D55654" w:rsidRPr="0056633E" w:rsidRDefault="00D55654" w:rsidP="00EF3662">
      <w:pPr>
        <w:pStyle w:val="BodyTextIndent3"/>
        <w:spacing w:line="240" w:lineRule="auto"/>
        <w:jc w:val="right"/>
        <w:rPr>
          <w:rFonts w:ascii="GHEA Grapalat" w:hAnsi="GHEA Grapalat" w:cs="Sylfaen"/>
          <w:b/>
          <w:lang w:val="af-ZA"/>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3DACF1A" w14:textId="77777777" w:rsidR="00D55654" w:rsidRPr="00064ADD" w:rsidRDefault="00D55654" w:rsidP="009009CF">
      <w:pPr>
        <w:pStyle w:val="BodyTextIndent3"/>
        <w:spacing w:line="240" w:lineRule="auto"/>
        <w:ind w:firstLine="0"/>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468C544A" w14:textId="77777777" w:rsidR="00175C55" w:rsidRPr="00064ADD" w:rsidRDefault="00175C55" w:rsidP="00175C55">
      <w:pPr>
        <w:pStyle w:val="BodyTextIndent3"/>
        <w:spacing w:line="240" w:lineRule="auto"/>
        <w:jc w:val="right"/>
        <w:rPr>
          <w:rFonts w:ascii="GHEA Grapalat" w:hAnsi="GHEA Grapalat" w:cs="Sylfaen"/>
          <w:b/>
          <w:lang w:val="hy-AM"/>
        </w:rPr>
      </w:pPr>
      <w:r>
        <w:rPr>
          <w:rFonts w:ascii="GHEA Grapalat" w:hAnsi="GHEA Grapalat" w:cs="Sylfaen"/>
          <w:b/>
          <w:lang w:val="hy-AM"/>
        </w:rPr>
        <w:t>ԱՀՀԿ-ՀԲՄԾՁԲ-23/1</w:t>
      </w:r>
      <w:r w:rsidRPr="00064ADD">
        <w:rPr>
          <w:rFonts w:ascii="GHEA Grapalat" w:hAnsi="GHEA Grapalat" w:cs="Sylfaen"/>
          <w:b/>
          <w:lang w:val="hy-AM"/>
        </w:rPr>
        <w:t xml:space="preserve">  ծածկագրով</w:t>
      </w:r>
    </w:p>
    <w:p w14:paraId="108A6A9C" w14:textId="77777777" w:rsidR="00175C55" w:rsidRPr="00064ADD" w:rsidRDefault="00175C55" w:rsidP="00175C5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Pr="00064ADD">
        <w:rPr>
          <w:rFonts w:ascii="GHEA Grapalat" w:hAnsi="GHEA Grapalat" w:cs="Sylfaen"/>
          <w:b/>
          <w:lang w:val="hy-AM"/>
        </w:rPr>
        <w:t>բաց մրցույթի հրավերի</w:t>
      </w:r>
    </w:p>
    <w:p w14:paraId="1BAB5B61" w14:textId="2928A057" w:rsidR="007678FA" w:rsidRDefault="007678FA" w:rsidP="00F02279">
      <w:pPr>
        <w:ind w:left="-142" w:firstLine="142"/>
        <w:jc w:val="center"/>
        <w:rPr>
          <w:rFonts w:ascii="GHEA Grapalat" w:hAnsi="GHEA Grapalat" w:cs="Sylfaen"/>
          <w:b/>
          <w:lang w:val="hy-AM"/>
        </w:rPr>
      </w:pPr>
    </w:p>
    <w:p w14:paraId="169BEFE4" w14:textId="77777777" w:rsidR="00175C55" w:rsidRPr="00064ADD" w:rsidRDefault="00175C55" w:rsidP="00F02279">
      <w:pPr>
        <w:ind w:left="-142" w:firstLine="142"/>
        <w:jc w:val="center"/>
        <w:rPr>
          <w:rFonts w:ascii="GHEA Grapalat" w:hAnsi="GHEA Grapalat" w:cs="Sylfaen"/>
          <w:b/>
          <w:lang w:val="hy-AM"/>
        </w:rPr>
      </w:pPr>
    </w:p>
    <w:p w14:paraId="79866035" w14:textId="77777777" w:rsidR="00162B01" w:rsidRPr="009E500C" w:rsidRDefault="00162B01" w:rsidP="00162B01">
      <w:pPr>
        <w:ind w:left="-142" w:firstLine="142"/>
        <w:jc w:val="center"/>
        <w:rPr>
          <w:rFonts w:ascii="GHEA Grapalat" w:hAnsi="GHEA Grapalat" w:cs="Sylfaen"/>
          <w:b/>
          <w:sz w:val="22"/>
          <w:lang w:val="hy-AM"/>
        </w:rPr>
      </w:pPr>
      <w:r w:rsidRPr="009E500C">
        <w:rPr>
          <w:rFonts w:ascii="GHEA Grapalat" w:hAnsi="GHEA Grapalat" w:cs="Sylfaen"/>
          <w:b/>
          <w:sz w:val="22"/>
          <w:lang w:val="hy-AM"/>
        </w:rPr>
        <w:t>ԾԱՌԱՅՈՒԹՅՈՒՆՆԵՐԻ ՄԱՏՈՒՑՄԱՆ</w:t>
      </w:r>
    </w:p>
    <w:p w14:paraId="3325D461" w14:textId="77777777" w:rsidR="00162B01" w:rsidRPr="009E500C" w:rsidRDefault="00162B01" w:rsidP="00162B01">
      <w:pPr>
        <w:ind w:left="-142" w:firstLine="142"/>
        <w:jc w:val="center"/>
        <w:rPr>
          <w:rFonts w:ascii="GHEA Grapalat" w:hAnsi="GHEA Grapalat" w:cs="Sylfaen"/>
          <w:b/>
          <w:sz w:val="22"/>
          <w:lang w:val="hy-AM"/>
        </w:rPr>
      </w:pPr>
      <w:r w:rsidRPr="009E500C">
        <w:rPr>
          <w:rFonts w:ascii="GHEA Grapalat" w:hAnsi="GHEA Grapalat" w:cs="Sylfaen"/>
          <w:b/>
          <w:sz w:val="22"/>
          <w:lang w:val="hy-AM"/>
        </w:rPr>
        <w:t xml:space="preserve">  ԳՆՄԱՆ ՊԱՅՄԱՆԱԳԻՐ   </w:t>
      </w:r>
    </w:p>
    <w:p w14:paraId="4D516248" w14:textId="77777777" w:rsidR="00162B01" w:rsidRPr="009E500C" w:rsidRDefault="00162B01" w:rsidP="00162B01">
      <w:pPr>
        <w:ind w:left="-142" w:firstLine="142"/>
        <w:jc w:val="center"/>
        <w:rPr>
          <w:rFonts w:ascii="GHEA Grapalat" w:hAnsi="GHEA Grapalat"/>
          <w:b/>
          <w:u w:val="single"/>
          <w:lang w:val="hy-AM"/>
        </w:rPr>
      </w:pPr>
      <w:r w:rsidRPr="009E500C">
        <w:rPr>
          <w:rFonts w:ascii="GHEA Grapalat" w:hAnsi="GHEA Grapalat"/>
          <w:b/>
          <w:lang w:val="hy-AM"/>
        </w:rPr>
        <w:t xml:space="preserve">N </w:t>
      </w:r>
      <w:r w:rsidRPr="009E500C">
        <w:rPr>
          <w:rFonts w:ascii="GHEA Grapalat" w:hAnsi="GHEA Grapalat"/>
          <w:b/>
          <w:u w:val="single"/>
          <w:lang w:val="hy-AM"/>
        </w:rPr>
        <w:tab/>
      </w:r>
      <w:r w:rsidRPr="009E500C">
        <w:rPr>
          <w:rFonts w:ascii="GHEA Grapalat" w:hAnsi="GHEA Grapalat"/>
          <w:b/>
          <w:u w:val="single"/>
          <w:lang w:val="hy-AM"/>
        </w:rPr>
        <w:tab/>
      </w:r>
      <w:r w:rsidRPr="009E500C">
        <w:rPr>
          <w:rFonts w:ascii="GHEA Grapalat" w:hAnsi="GHEA Grapalat"/>
          <w:b/>
          <w:u w:val="single"/>
          <w:lang w:val="hy-AM"/>
        </w:rPr>
        <w:tab/>
      </w:r>
      <w:r w:rsidRPr="009E500C">
        <w:rPr>
          <w:rFonts w:ascii="GHEA Grapalat" w:hAnsi="GHEA Grapalat"/>
          <w:b/>
          <w:u w:val="single"/>
          <w:lang w:val="hy-AM"/>
        </w:rPr>
        <w:tab/>
      </w:r>
    </w:p>
    <w:p w14:paraId="46344437" w14:textId="77777777" w:rsidR="00162B01" w:rsidRPr="009E500C" w:rsidRDefault="00162B01" w:rsidP="00162B01">
      <w:pPr>
        <w:tabs>
          <w:tab w:val="left" w:pos="720"/>
          <w:tab w:val="left" w:pos="1440"/>
          <w:tab w:val="left" w:pos="8865"/>
        </w:tabs>
        <w:jc w:val="both"/>
        <w:rPr>
          <w:rFonts w:ascii="GHEA Grapalat" w:hAnsi="GHEA Grapalat" w:cs="Sylfaen"/>
          <w:sz w:val="20"/>
          <w:lang w:val="hy-AM"/>
        </w:rPr>
      </w:pPr>
      <w:r w:rsidRPr="009E500C">
        <w:rPr>
          <w:rFonts w:ascii="GHEA Grapalat" w:hAnsi="GHEA Grapalat" w:cs="Sylfaen"/>
          <w:sz w:val="20"/>
          <w:lang w:val="hy-AM"/>
        </w:rPr>
        <w:t xml:space="preserve">         ք. </w:t>
      </w:r>
      <w:r w:rsidRPr="009E500C">
        <w:rPr>
          <w:rFonts w:ascii="GHEA Grapalat" w:hAnsi="GHEA Grapalat" w:cs="Sylfaen"/>
          <w:sz w:val="20"/>
          <w:u w:val="single"/>
          <w:lang w:val="hy-AM"/>
        </w:rPr>
        <w:t xml:space="preserve">           </w:t>
      </w:r>
      <w:r w:rsidRPr="009E500C">
        <w:rPr>
          <w:rFonts w:ascii="GHEA Grapalat" w:hAnsi="GHEA Grapalat" w:cs="Sylfaen"/>
          <w:sz w:val="20"/>
          <w:lang w:val="hy-AM"/>
        </w:rPr>
        <w:t xml:space="preserve">                                                                                          </w:t>
      </w:r>
      <w:r w:rsidRPr="009E500C">
        <w:rPr>
          <w:rFonts w:ascii="GHEA Grapalat" w:hAnsi="GHEA Grapalat"/>
          <w:lang w:val="hy-AM"/>
        </w:rPr>
        <w:t>«</w:t>
      </w:r>
      <w:r w:rsidRPr="009E500C">
        <w:rPr>
          <w:rFonts w:ascii="GHEA Grapalat" w:hAnsi="GHEA Grapalat"/>
          <w:u w:val="single"/>
          <w:lang w:val="hy-AM"/>
        </w:rPr>
        <w:t xml:space="preserve">     </w:t>
      </w:r>
      <w:r w:rsidRPr="009E500C">
        <w:rPr>
          <w:rFonts w:ascii="GHEA Grapalat" w:hAnsi="GHEA Grapalat"/>
          <w:lang w:val="hy-AM"/>
        </w:rPr>
        <w:t xml:space="preserve">» </w:t>
      </w:r>
      <w:r w:rsidRPr="009E500C">
        <w:rPr>
          <w:rFonts w:ascii="GHEA Grapalat" w:hAnsi="GHEA Grapalat"/>
          <w:u w:val="single"/>
          <w:lang w:val="hy-AM"/>
        </w:rPr>
        <w:t xml:space="preserve">          </w:t>
      </w:r>
      <w:r w:rsidRPr="009E500C">
        <w:rPr>
          <w:rFonts w:ascii="GHEA Grapalat" w:hAnsi="GHEA Grapalat"/>
          <w:lang w:val="hy-AM"/>
        </w:rPr>
        <w:t xml:space="preserve"> </w:t>
      </w:r>
      <w:r w:rsidRPr="009E500C">
        <w:rPr>
          <w:rFonts w:ascii="GHEA Grapalat" w:hAnsi="GHEA Grapalat" w:cs="Sylfaen"/>
          <w:sz w:val="20"/>
          <w:lang w:val="hy-AM"/>
        </w:rPr>
        <w:t>20   թ.</w:t>
      </w:r>
    </w:p>
    <w:p w14:paraId="5E29C693" w14:textId="77777777" w:rsidR="00162B01" w:rsidRPr="009E500C" w:rsidRDefault="00162B01" w:rsidP="00162B01">
      <w:pPr>
        <w:tabs>
          <w:tab w:val="left" w:pos="720"/>
          <w:tab w:val="left" w:pos="1440"/>
          <w:tab w:val="left" w:pos="8865"/>
        </w:tabs>
        <w:jc w:val="both"/>
        <w:rPr>
          <w:rFonts w:ascii="GHEA Grapalat" w:hAnsi="GHEA Grapalat" w:cs="Sylfaen"/>
          <w:sz w:val="20"/>
          <w:lang w:val="hy-AM"/>
        </w:rPr>
      </w:pPr>
    </w:p>
    <w:p w14:paraId="03B3D205" w14:textId="77777777" w:rsidR="00162B01" w:rsidRPr="009E500C" w:rsidRDefault="00162B01" w:rsidP="00162B01">
      <w:pPr>
        <w:ind w:firstLine="720"/>
        <w:jc w:val="both"/>
        <w:rPr>
          <w:rFonts w:ascii="GHEA Grapalat" w:hAnsi="GHEA Grapalat"/>
          <w:sz w:val="20"/>
          <w:lang w:val="hy-AM"/>
        </w:rPr>
      </w:pPr>
      <w:r w:rsidRPr="009E500C">
        <w:rPr>
          <w:rFonts w:ascii="GHEA Grapalat" w:hAnsi="GHEA Grapalat"/>
          <w:lang w:val="hy-AM"/>
        </w:rPr>
        <w:t>«</w:t>
      </w:r>
      <w:r w:rsidRPr="009E500C">
        <w:rPr>
          <w:rFonts w:ascii="GHEA Grapalat" w:hAnsi="GHEA Grapalat" w:cs="Sylfaen"/>
          <w:sz w:val="20"/>
          <w:lang w:val="hy-AM"/>
        </w:rPr>
        <w:t>________________________________________</w:t>
      </w:r>
      <w:r w:rsidRPr="009E500C">
        <w:rPr>
          <w:rFonts w:ascii="GHEA Grapalat" w:hAnsi="GHEA Grapalat"/>
          <w:lang w:val="hy-AM"/>
        </w:rPr>
        <w:t>»</w:t>
      </w:r>
      <w:r w:rsidRPr="009E500C">
        <w:rPr>
          <w:rFonts w:ascii="GHEA Grapalat" w:hAnsi="GHEA Grapalat" w:cs="Times Armenian"/>
          <w:sz w:val="20"/>
          <w:lang w:val="hy-AM"/>
        </w:rPr>
        <w:t xml:space="preserve">, </w:t>
      </w:r>
      <w:r w:rsidRPr="009E500C">
        <w:rPr>
          <w:rFonts w:ascii="GHEA Grapalat" w:hAnsi="GHEA Grapalat" w:cs="Sylfaen"/>
          <w:sz w:val="20"/>
          <w:lang w:val="hy-AM"/>
        </w:rPr>
        <w:t>ի</w:t>
      </w:r>
      <w:r w:rsidRPr="009E500C">
        <w:rPr>
          <w:rFonts w:ascii="GHEA Grapalat" w:hAnsi="GHEA Grapalat" w:cs="Times Armenian"/>
          <w:sz w:val="20"/>
          <w:lang w:val="hy-AM"/>
        </w:rPr>
        <w:t xml:space="preserve"> </w:t>
      </w:r>
      <w:r w:rsidRPr="009E500C">
        <w:rPr>
          <w:rFonts w:ascii="GHEA Grapalat" w:hAnsi="GHEA Grapalat" w:cs="Sylfaen"/>
          <w:sz w:val="20"/>
          <w:lang w:val="hy-AM"/>
        </w:rPr>
        <w:t>դեմս</w:t>
      </w:r>
      <w:r w:rsidRPr="009E500C">
        <w:rPr>
          <w:rFonts w:ascii="GHEA Grapalat" w:hAnsi="GHEA Grapalat" w:cs="Times Armenian"/>
          <w:sz w:val="20"/>
          <w:lang w:val="hy-AM"/>
        </w:rPr>
        <w:t xml:space="preserve"> ------------------------ -</w:t>
      </w:r>
      <w:r w:rsidRPr="009E500C">
        <w:rPr>
          <w:rFonts w:ascii="GHEA Grapalat" w:hAnsi="GHEA Grapalat" w:cs="Sylfaen"/>
          <w:sz w:val="20"/>
          <w:lang w:val="hy-AM"/>
        </w:rPr>
        <w:t>ի</w:t>
      </w:r>
      <w:r w:rsidRPr="009E500C">
        <w:rPr>
          <w:rFonts w:ascii="GHEA Grapalat" w:hAnsi="GHEA Grapalat" w:cs="Times Armenian"/>
          <w:sz w:val="20"/>
          <w:lang w:val="hy-AM"/>
        </w:rPr>
        <w:t xml:space="preserve">, </w:t>
      </w:r>
      <w:r w:rsidRPr="009E500C">
        <w:rPr>
          <w:rFonts w:ascii="GHEA Grapalat" w:hAnsi="GHEA Grapalat" w:cs="Sylfaen"/>
          <w:sz w:val="20"/>
          <w:lang w:val="hy-AM"/>
        </w:rPr>
        <w:t>որը</w:t>
      </w:r>
      <w:r w:rsidRPr="009E500C">
        <w:rPr>
          <w:rFonts w:ascii="GHEA Grapalat" w:hAnsi="GHEA Grapalat" w:cs="Times Armenian"/>
          <w:sz w:val="20"/>
          <w:lang w:val="hy-AM"/>
        </w:rPr>
        <w:t xml:space="preserve"> </w:t>
      </w:r>
      <w:r w:rsidRPr="009E500C">
        <w:rPr>
          <w:rFonts w:ascii="GHEA Grapalat" w:hAnsi="GHEA Grapalat" w:cs="Sylfaen"/>
          <w:sz w:val="20"/>
          <w:lang w:val="hy-AM"/>
        </w:rPr>
        <w:t>գործում</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 </w:t>
      </w:r>
      <w:r w:rsidRPr="009E500C">
        <w:rPr>
          <w:rFonts w:ascii="GHEA Grapalat" w:hAnsi="GHEA Grapalat" w:cs="Sylfaen"/>
          <w:sz w:val="20"/>
          <w:lang w:val="hy-AM"/>
        </w:rPr>
        <w:t>կանոնադրության</w:t>
      </w:r>
      <w:r w:rsidRPr="009E500C">
        <w:rPr>
          <w:rFonts w:ascii="GHEA Grapalat" w:hAnsi="GHEA Grapalat" w:cs="Times Armenian"/>
          <w:sz w:val="20"/>
          <w:lang w:val="hy-AM"/>
        </w:rPr>
        <w:t xml:space="preserve"> </w:t>
      </w:r>
      <w:r w:rsidRPr="009E500C">
        <w:rPr>
          <w:rFonts w:ascii="GHEA Grapalat" w:hAnsi="GHEA Grapalat" w:cs="Sylfaen"/>
          <w:sz w:val="20"/>
          <w:lang w:val="hy-AM"/>
        </w:rPr>
        <w:t>հիման</w:t>
      </w:r>
      <w:r w:rsidRPr="009E500C">
        <w:rPr>
          <w:rFonts w:ascii="GHEA Grapalat" w:hAnsi="GHEA Grapalat" w:cs="Times Armenian"/>
          <w:sz w:val="20"/>
          <w:lang w:val="hy-AM"/>
        </w:rPr>
        <w:t xml:space="preserve"> </w:t>
      </w:r>
      <w:r w:rsidRPr="009E500C">
        <w:rPr>
          <w:rFonts w:ascii="GHEA Grapalat" w:hAnsi="GHEA Grapalat" w:cs="Sylfaen"/>
          <w:sz w:val="20"/>
          <w:lang w:val="hy-AM"/>
        </w:rPr>
        <w:t>վրա</w:t>
      </w:r>
      <w:r w:rsidRPr="009E500C">
        <w:rPr>
          <w:rFonts w:ascii="GHEA Grapalat" w:hAnsi="GHEA Grapalat" w:cs="Times Armenian"/>
          <w:sz w:val="20"/>
          <w:lang w:val="hy-AM"/>
        </w:rPr>
        <w:t xml:space="preserve"> (</w:t>
      </w:r>
      <w:r w:rsidRPr="009E500C">
        <w:rPr>
          <w:rFonts w:ascii="GHEA Grapalat" w:hAnsi="GHEA Grapalat" w:cs="Sylfaen"/>
          <w:sz w:val="20"/>
          <w:lang w:val="hy-AM"/>
        </w:rPr>
        <w:t>այսուհետ՝</w:t>
      </w:r>
      <w:r w:rsidRPr="009E500C">
        <w:rPr>
          <w:rFonts w:ascii="GHEA Grapalat" w:hAnsi="GHEA Grapalat" w:cs="Times Armenian"/>
          <w:sz w:val="20"/>
          <w:lang w:val="hy-AM"/>
        </w:rPr>
        <w:t xml:space="preserve"> </w:t>
      </w:r>
      <w:r w:rsidRPr="009E500C">
        <w:rPr>
          <w:rFonts w:ascii="GHEA Grapalat" w:hAnsi="GHEA Grapalat" w:cs="Sylfaen"/>
          <w:sz w:val="20"/>
          <w:lang w:val="hy-AM"/>
        </w:rPr>
        <w:t>Պատվիրատու</w:t>
      </w:r>
      <w:r w:rsidRPr="009E500C">
        <w:rPr>
          <w:rFonts w:ascii="GHEA Grapalat" w:hAnsi="GHEA Grapalat" w:cs="Times Armenian"/>
          <w:sz w:val="20"/>
          <w:lang w:val="hy-AM"/>
        </w:rPr>
        <w:t xml:space="preserve">), </w:t>
      </w:r>
      <w:r w:rsidRPr="009E500C">
        <w:rPr>
          <w:rFonts w:ascii="GHEA Grapalat" w:hAnsi="GHEA Grapalat" w:cs="Sylfaen"/>
          <w:sz w:val="20"/>
          <w:lang w:val="hy-AM"/>
        </w:rPr>
        <w:t>մի</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կողմից</w:t>
      </w:r>
      <w:r w:rsidRPr="009E500C">
        <w:rPr>
          <w:rFonts w:ascii="GHEA Grapalat" w:hAnsi="GHEA Grapalat" w:cs="Times Armenian"/>
          <w:sz w:val="20"/>
          <w:lang w:val="hy-AM"/>
        </w:rPr>
        <w:t xml:space="preserve">, </w:t>
      </w:r>
      <w:r w:rsidRPr="009E500C">
        <w:rPr>
          <w:rFonts w:ascii="GHEA Grapalat" w:hAnsi="GHEA Grapalat" w:cs="Sylfaen"/>
          <w:sz w:val="20"/>
          <w:lang w:val="hy-AM"/>
        </w:rPr>
        <w:t>և</w:t>
      </w:r>
      <w:r w:rsidRPr="009E500C">
        <w:rPr>
          <w:rFonts w:ascii="GHEA Grapalat" w:hAnsi="GHEA Grapalat" w:cs="Times Armenian"/>
          <w:sz w:val="20"/>
          <w:lang w:val="hy-AM"/>
        </w:rPr>
        <w:t xml:space="preserve"> ------------------</w:t>
      </w:r>
      <w:r w:rsidRPr="009E500C">
        <w:rPr>
          <w:rFonts w:ascii="GHEA Grapalat" w:hAnsi="GHEA Grapalat" w:cs="Sylfaen"/>
          <w:sz w:val="20"/>
          <w:lang w:val="hy-AM"/>
        </w:rPr>
        <w:t>ն</w:t>
      </w:r>
      <w:r w:rsidRPr="009E500C">
        <w:rPr>
          <w:rFonts w:ascii="GHEA Grapalat" w:hAnsi="GHEA Grapalat" w:cs="Times Armenian"/>
          <w:sz w:val="20"/>
          <w:lang w:val="hy-AM"/>
        </w:rPr>
        <w:t>,</w:t>
      </w:r>
      <w:r w:rsidRPr="009E500C">
        <w:rPr>
          <w:rFonts w:ascii="GHEA Grapalat" w:hAnsi="GHEA Grapalat"/>
          <w:sz w:val="20"/>
          <w:lang w:val="hy-AM"/>
        </w:rPr>
        <w:t xml:space="preserve"> </w:t>
      </w:r>
      <w:r w:rsidRPr="009E500C">
        <w:rPr>
          <w:rFonts w:ascii="GHEA Grapalat" w:hAnsi="GHEA Grapalat" w:cs="Sylfaen"/>
          <w:sz w:val="20"/>
          <w:lang w:val="hy-AM"/>
        </w:rPr>
        <w:t>ի</w:t>
      </w:r>
      <w:r w:rsidRPr="009E500C">
        <w:rPr>
          <w:rFonts w:ascii="GHEA Grapalat" w:hAnsi="GHEA Grapalat" w:cs="Times Armenian"/>
          <w:sz w:val="20"/>
          <w:lang w:val="hy-AM"/>
        </w:rPr>
        <w:t xml:space="preserve"> </w:t>
      </w:r>
      <w:r w:rsidRPr="009E500C">
        <w:rPr>
          <w:rFonts w:ascii="GHEA Grapalat" w:hAnsi="GHEA Grapalat" w:cs="Sylfaen"/>
          <w:sz w:val="20"/>
          <w:lang w:val="hy-AM"/>
        </w:rPr>
        <w:t>դեմս</w:t>
      </w:r>
      <w:r w:rsidRPr="009E500C">
        <w:rPr>
          <w:rFonts w:ascii="GHEA Grapalat" w:hAnsi="GHEA Grapalat" w:cs="Times Armenian"/>
          <w:sz w:val="20"/>
          <w:lang w:val="hy-AM"/>
        </w:rPr>
        <w:t xml:space="preserve"> </w:t>
      </w:r>
      <w:r w:rsidRPr="009E500C">
        <w:rPr>
          <w:rFonts w:ascii="GHEA Grapalat" w:hAnsi="GHEA Grapalat" w:cs="Sylfaen"/>
          <w:sz w:val="20"/>
          <w:lang w:val="hy-AM"/>
        </w:rPr>
        <w:t>տնօրեն</w:t>
      </w:r>
      <w:r w:rsidRPr="009E500C">
        <w:rPr>
          <w:rFonts w:ascii="GHEA Grapalat" w:hAnsi="GHEA Grapalat" w:cs="Times Armenian"/>
          <w:sz w:val="20"/>
          <w:lang w:val="hy-AM"/>
        </w:rPr>
        <w:t xml:space="preserve"> ------------------------</w:t>
      </w:r>
      <w:r w:rsidRPr="009E500C">
        <w:rPr>
          <w:rFonts w:ascii="GHEA Grapalat" w:hAnsi="GHEA Grapalat" w:cs="Sylfaen"/>
          <w:sz w:val="20"/>
          <w:lang w:val="hy-AM"/>
        </w:rPr>
        <w:t>ի, որը</w:t>
      </w:r>
      <w:r w:rsidRPr="009E500C">
        <w:rPr>
          <w:rFonts w:ascii="GHEA Grapalat" w:hAnsi="GHEA Grapalat" w:cs="Times Armenian"/>
          <w:sz w:val="20"/>
          <w:lang w:val="hy-AM"/>
        </w:rPr>
        <w:t xml:space="preserve"> </w:t>
      </w:r>
      <w:r w:rsidRPr="009E500C">
        <w:rPr>
          <w:rFonts w:ascii="GHEA Grapalat" w:hAnsi="GHEA Grapalat" w:cs="Sylfaen"/>
          <w:sz w:val="20"/>
          <w:lang w:val="hy-AM"/>
        </w:rPr>
        <w:t>գործում</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 </w:t>
      </w:r>
      <w:r w:rsidRPr="009E500C">
        <w:rPr>
          <w:rFonts w:ascii="GHEA Grapalat" w:hAnsi="GHEA Grapalat" w:cs="Sylfaen"/>
          <w:sz w:val="20"/>
          <w:lang w:val="hy-AM"/>
        </w:rPr>
        <w:t>կանոնադրության</w:t>
      </w:r>
      <w:r w:rsidRPr="009E500C">
        <w:rPr>
          <w:rFonts w:ascii="GHEA Grapalat" w:hAnsi="GHEA Grapalat" w:cs="Times Armenian"/>
          <w:sz w:val="20"/>
          <w:lang w:val="hy-AM"/>
        </w:rPr>
        <w:t xml:space="preserve"> </w:t>
      </w:r>
      <w:r w:rsidRPr="009E500C">
        <w:rPr>
          <w:rFonts w:ascii="GHEA Grapalat" w:hAnsi="GHEA Grapalat" w:cs="Sylfaen"/>
          <w:sz w:val="20"/>
          <w:lang w:val="hy-AM"/>
        </w:rPr>
        <w:t>հիման</w:t>
      </w:r>
      <w:r w:rsidRPr="009E500C">
        <w:rPr>
          <w:rFonts w:ascii="GHEA Grapalat" w:hAnsi="GHEA Grapalat" w:cs="Times Armenian"/>
          <w:sz w:val="20"/>
          <w:lang w:val="hy-AM"/>
        </w:rPr>
        <w:t xml:space="preserve"> </w:t>
      </w:r>
      <w:r w:rsidRPr="009E500C">
        <w:rPr>
          <w:rFonts w:ascii="GHEA Grapalat" w:hAnsi="GHEA Grapalat" w:cs="Sylfaen"/>
          <w:sz w:val="20"/>
          <w:lang w:val="hy-AM"/>
        </w:rPr>
        <w:t>վրա</w:t>
      </w:r>
      <w:r w:rsidRPr="009E500C">
        <w:rPr>
          <w:rFonts w:ascii="GHEA Grapalat" w:hAnsi="GHEA Grapalat" w:cs="Times Armenian"/>
          <w:sz w:val="20"/>
          <w:lang w:val="hy-AM"/>
        </w:rPr>
        <w:t xml:space="preserve"> (</w:t>
      </w:r>
      <w:r w:rsidRPr="009E500C">
        <w:rPr>
          <w:rFonts w:ascii="GHEA Grapalat" w:hAnsi="GHEA Grapalat" w:cs="Sylfaen"/>
          <w:sz w:val="20"/>
          <w:lang w:val="hy-AM"/>
        </w:rPr>
        <w:t>այսուհետ՝</w:t>
      </w:r>
      <w:r w:rsidRPr="009E500C">
        <w:rPr>
          <w:rFonts w:ascii="GHEA Grapalat" w:hAnsi="GHEA Grapalat" w:cs="Times Armenian"/>
          <w:sz w:val="20"/>
          <w:lang w:val="hy-AM"/>
        </w:rPr>
        <w:t xml:space="preserve"> </w:t>
      </w:r>
      <w:r w:rsidRPr="009E500C">
        <w:rPr>
          <w:rFonts w:ascii="GHEA Grapalat" w:hAnsi="GHEA Grapalat" w:cs="Sylfaen"/>
          <w:sz w:val="20"/>
          <w:lang w:val="hy-AM"/>
        </w:rPr>
        <w:t>Կատարող</w:t>
      </w:r>
      <w:r w:rsidRPr="009E500C">
        <w:rPr>
          <w:rFonts w:ascii="GHEA Grapalat" w:hAnsi="GHEA Grapalat" w:cs="Times Armenian"/>
          <w:sz w:val="20"/>
          <w:lang w:val="hy-AM"/>
        </w:rPr>
        <w:t xml:space="preserve">), </w:t>
      </w:r>
      <w:r w:rsidRPr="009E500C">
        <w:rPr>
          <w:rFonts w:ascii="GHEA Grapalat" w:hAnsi="GHEA Grapalat" w:cs="Sylfaen"/>
          <w:sz w:val="20"/>
          <w:lang w:val="hy-AM"/>
        </w:rPr>
        <w:t>մյուս</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կողմից</w:t>
      </w:r>
      <w:r w:rsidRPr="009E500C">
        <w:rPr>
          <w:rFonts w:ascii="GHEA Grapalat" w:hAnsi="GHEA Grapalat" w:cs="Times Armenian"/>
          <w:sz w:val="20"/>
          <w:lang w:val="hy-AM"/>
        </w:rPr>
        <w:t xml:space="preserve">, </w:t>
      </w:r>
      <w:r w:rsidRPr="009E500C">
        <w:rPr>
          <w:rFonts w:ascii="GHEA Grapalat" w:hAnsi="GHEA Grapalat" w:cs="Sylfaen"/>
          <w:sz w:val="20"/>
          <w:lang w:val="hy-AM"/>
        </w:rPr>
        <w:t>կնքեցին</w:t>
      </w:r>
      <w:r w:rsidRPr="009E500C">
        <w:rPr>
          <w:rFonts w:ascii="GHEA Grapalat" w:hAnsi="GHEA Grapalat" w:cs="Times Armenian"/>
          <w:sz w:val="20"/>
          <w:lang w:val="hy-AM"/>
        </w:rPr>
        <w:t xml:space="preserve"> </w:t>
      </w:r>
      <w:r w:rsidRPr="009E500C">
        <w:rPr>
          <w:rFonts w:ascii="GHEA Grapalat" w:hAnsi="GHEA Grapalat" w:cs="Sylfaen"/>
          <w:sz w:val="20"/>
          <w:lang w:val="hy-AM"/>
        </w:rPr>
        <w:t>սույն</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պայմանագիրը</w:t>
      </w:r>
      <w:r w:rsidRPr="009E500C">
        <w:rPr>
          <w:rFonts w:ascii="GHEA Grapalat" w:hAnsi="GHEA Grapalat" w:cs="Times Armenian"/>
          <w:sz w:val="20"/>
          <w:lang w:val="hy-AM"/>
        </w:rPr>
        <w:t xml:space="preserve"> </w:t>
      </w:r>
      <w:r w:rsidRPr="009E500C">
        <w:rPr>
          <w:rFonts w:ascii="GHEA Grapalat" w:hAnsi="GHEA Grapalat" w:cs="Sylfaen"/>
          <w:sz w:val="20"/>
          <w:lang w:val="hy-AM"/>
        </w:rPr>
        <w:t>հետևյալի</w:t>
      </w:r>
      <w:r w:rsidRPr="009E500C">
        <w:rPr>
          <w:rFonts w:ascii="GHEA Grapalat" w:hAnsi="GHEA Grapalat" w:cs="Times Armenian"/>
          <w:sz w:val="20"/>
          <w:lang w:val="hy-AM"/>
        </w:rPr>
        <w:t xml:space="preserve"> </w:t>
      </w:r>
      <w:r w:rsidRPr="009E500C">
        <w:rPr>
          <w:rFonts w:ascii="GHEA Grapalat" w:hAnsi="GHEA Grapalat" w:cs="Sylfaen"/>
          <w:sz w:val="20"/>
          <w:lang w:val="hy-AM"/>
        </w:rPr>
        <w:t>մասին</w:t>
      </w:r>
      <w:r w:rsidRPr="009E500C">
        <w:rPr>
          <w:rFonts w:ascii="GHEA Grapalat" w:hAnsi="GHEA Grapalat" w:cs="Times Armenian"/>
          <w:sz w:val="20"/>
          <w:lang w:val="hy-AM"/>
        </w:rPr>
        <w:t>։</w:t>
      </w:r>
    </w:p>
    <w:p w14:paraId="248CAA6A" w14:textId="77777777" w:rsidR="00162B01" w:rsidRPr="009E500C" w:rsidRDefault="00162B01" w:rsidP="00162B01">
      <w:pPr>
        <w:jc w:val="both"/>
        <w:rPr>
          <w:rFonts w:ascii="GHEA Grapalat" w:hAnsi="GHEA Grapalat"/>
          <w:i/>
          <w:sz w:val="20"/>
          <w:lang w:val="hy-AM" w:eastAsia="zh-CN"/>
        </w:rPr>
      </w:pPr>
    </w:p>
    <w:p w14:paraId="43725882" w14:textId="77777777" w:rsidR="00162B01" w:rsidRPr="009E500C" w:rsidRDefault="00162B01" w:rsidP="00162B01">
      <w:pPr>
        <w:ind w:firstLine="720"/>
        <w:jc w:val="both"/>
        <w:rPr>
          <w:rFonts w:ascii="GHEA Grapalat" w:hAnsi="GHEA Grapalat" w:cs="Sylfaen"/>
          <w:b/>
          <w:smallCaps/>
          <w:sz w:val="20"/>
          <w:lang w:val="hy-AM"/>
        </w:rPr>
      </w:pPr>
      <w:r w:rsidRPr="009E500C">
        <w:rPr>
          <w:rFonts w:ascii="GHEA Grapalat" w:hAnsi="GHEA Grapalat" w:cs="Sylfaen"/>
          <w:b/>
          <w:smallCaps/>
          <w:sz w:val="20"/>
          <w:lang w:val="hy-AM"/>
        </w:rPr>
        <w:t>1. Պայմանագրի առարկան</w:t>
      </w:r>
    </w:p>
    <w:p w14:paraId="14BA4F51"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 xml:space="preserve">1.1 Պատվիրատուն հանձնարարում է, իսկ Կատարողը ստանձնում է </w:t>
      </w:r>
      <w:r w:rsidRPr="009E500C">
        <w:rPr>
          <w:rFonts w:ascii="GHEA Grapalat" w:hAnsi="GHEA Grapalat" w:cs="Sylfaen"/>
          <w:b/>
          <w:sz w:val="20"/>
          <w:lang w:val="hy-AM"/>
        </w:rPr>
        <w:t>կայքի ձևավորման ծառայությունների</w:t>
      </w:r>
      <w:r w:rsidRPr="009E500C">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E500C">
        <w:rPr>
          <w:rFonts w:ascii="GHEA Grapalat" w:hAnsi="GHEA Grapalat"/>
          <w:sz w:val="20"/>
          <w:lang w:val="hy-AM"/>
        </w:rPr>
        <w:t>գնման ժամանակացույցի</w:t>
      </w:r>
      <w:r w:rsidRPr="009E500C">
        <w:rPr>
          <w:rFonts w:ascii="GHEA Grapalat" w:hAnsi="GHEA Grapalat" w:cs="Sylfaen"/>
          <w:sz w:val="20"/>
          <w:lang w:val="hy-AM"/>
        </w:rPr>
        <w:t xml:space="preserve"> պահանջների։</w:t>
      </w:r>
    </w:p>
    <w:p w14:paraId="4A8192F8" w14:textId="77777777" w:rsidR="00162B01" w:rsidRPr="009E500C" w:rsidRDefault="00162B01" w:rsidP="00162B01">
      <w:pPr>
        <w:ind w:firstLine="720"/>
        <w:jc w:val="both"/>
        <w:rPr>
          <w:rFonts w:ascii="GHEA Grapalat" w:hAnsi="GHEA Grapalat"/>
          <w:sz w:val="20"/>
          <w:lang w:val="hy-AM"/>
        </w:rPr>
      </w:pPr>
      <w:r w:rsidRPr="009E500C">
        <w:rPr>
          <w:rFonts w:ascii="GHEA Grapalat" w:hAnsi="GHEA Grapalat" w:cs="Sylfaen"/>
          <w:sz w:val="20"/>
          <w:lang w:val="hy-AM"/>
        </w:rPr>
        <w:t xml:space="preserve">1.2 </w:t>
      </w:r>
      <w:r w:rsidRPr="009E500C">
        <w:rPr>
          <w:rFonts w:ascii="GHEA Grapalat" w:hAnsi="GHEA Grapalat"/>
          <w:sz w:val="20"/>
          <w:lang w:val="hy-AM"/>
        </w:rPr>
        <w:t xml:space="preserve">Ծառայությունը մատուցվում է պայմանագրի N 1 հավելվածով սահմանված </w:t>
      </w:r>
      <w:r w:rsidRPr="009E500C">
        <w:rPr>
          <w:rFonts w:ascii="GHEA Grapalat" w:hAnsi="GHEA Grapalat" w:cs="Sylfaen"/>
          <w:sz w:val="20"/>
          <w:lang w:val="hy-AM"/>
        </w:rPr>
        <w:t>Տեխնիկական բնութագիր-</w:t>
      </w:r>
      <w:r w:rsidRPr="009E500C">
        <w:rPr>
          <w:rFonts w:ascii="GHEA Grapalat" w:hAnsi="GHEA Grapalat"/>
          <w:sz w:val="20"/>
          <w:lang w:val="hy-AM"/>
        </w:rPr>
        <w:t>գնման ժամանակացույցին համապատասխան և սահմանված ժամկետներով:</w:t>
      </w:r>
    </w:p>
    <w:p w14:paraId="67F004F0" w14:textId="77777777" w:rsidR="00162B01" w:rsidRPr="009E500C" w:rsidRDefault="00162B01" w:rsidP="00162B01">
      <w:pPr>
        <w:ind w:firstLine="720"/>
        <w:jc w:val="both"/>
        <w:rPr>
          <w:rFonts w:ascii="GHEA Grapalat" w:hAnsi="GHEA Grapalat" w:cs="Sylfaen"/>
          <w:sz w:val="20"/>
          <w:lang w:val="hy-AM"/>
        </w:rPr>
      </w:pPr>
    </w:p>
    <w:p w14:paraId="7DFA6B03" w14:textId="77777777" w:rsidR="00162B01" w:rsidRPr="009E500C" w:rsidRDefault="00162B01" w:rsidP="00162B01">
      <w:pPr>
        <w:ind w:firstLine="720"/>
        <w:jc w:val="both"/>
        <w:rPr>
          <w:rFonts w:ascii="GHEA Grapalat" w:hAnsi="GHEA Grapalat" w:cs="Sylfaen"/>
          <w:b/>
          <w:smallCaps/>
          <w:sz w:val="20"/>
          <w:lang w:val="hy-AM"/>
        </w:rPr>
      </w:pPr>
      <w:r w:rsidRPr="009E500C">
        <w:rPr>
          <w:rFonts w:ascii="GHEA Grapalat" w:hAnsi="GHEA Grapalat" w:cs="Sylfaen"/>
          <w:b/>
          <w:smallCaps/>
          <w:sz w:val="20"/>
          <w:lang w:val="hy-AM"/>
        </w:rPr>
        <w:t>2. ԿՈՂՄԵՐԻ ԻՐԱՎՈՒՆՔՆԵՐԸ ԵՎ ՊԱՐՏԱԿԱՆՈՒԹՅՈՒՆՆԵՐԸ</w:t>
      </w:r>
    </w:p>
    <w:p w14:paraId="0AE84DA6"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2.1 Պատվիրատուն իրավունք ունի`</w:t>
      </w:r>
    </w:p>
    <w:p w14:paraId="0CF7A104"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2E8C36A" w14:textId="77777777" w:rsidR="00162B01" w:rsidRPr="009E500C" w:rsidRDefault="00162B01" w:rsidP="00162B01">
      <w:pPr>
        <w:ind w:firstLine="720"/>
        <w:jc w:val="both"/>
        <w:rPr>
          <w:rFonts w:ascii="GHEA Grapalat" w:hAnsi="GHEA Grapalat"/>
          <w:sz w:val="20"/>
          <w:lang w:val="hy-AM"/>
        </w:rPr>
      </w:pPr>
      <w:r w:rsidRPr="009E500C">
        <w:rPr>
          <w:rFonts w:ascii="GHEA Grapalat" w:hAnsi="GHEA Grapalat" w:cs="Sylfaen"/>
          <w:sz w:val="20"/>
          <w:lang w:val="hy-AM"/>
        </w:rPr>
        <w:t>2.1.2 Եթե</w:t>
      </w:r>
      <w:r w:rsidRPr="009E500C">
        <w:rPr>
          <w:rFonts w:ascii="GHEA Grapalat" w:hAnsi="GHEA Grapalat" w:cs="Times Armenian"/>
          <w:sz w:val="20"/>
          <w:lang w:val="hy-AM"/>
        </w:rPr>
        <w:t xml:space="preserve"> մատուցվել է </w:t>
      </w:r>
      <w:r w:rsidRPr="009E500C">
        <w:rPr>
          <w:rFonts w:ascii="GHEA Grapalat" w:hAnsi="GHEA Grapalat" w:cs="Sylfaen"/>
          <w:sz w:val="20"/>
          <w:lang w:val="hy-AM"/>
        </w:rPr>
        <w:t>պայմանագրի</w:t>
      </w:r>
      <w:r w:rsidRPr="009E500C">
        <w:rPr>
          <w:rFonts w:ascii="GHEA Grapalat" w:hAnsi="GHEA Grapalat" w:cs="Times Armenian"/>
          <w:sz w:val="20"/>
          <w:lang w:val="hy-AM"/>
        </w:rPr>
        <w:t xml:space="preserve"> N 1 հավելվածում </w:t>
      </w:r>
      <w:r w:rsidRPr="009E500C">
        <w:rPr>
          <w:rFonts w:ascii="GHEA Grapalat" w:hAnsi="GHEA Grapalat" w:cs="Sylfaen"/>
          <w:sz w:val="20"/>
          <w:lang w:val="hy-AM"/>
        </w:rPr>
        <w:t>նշված</w:t>
      </w:r>
      <w:r w:rsidRPr="009E500C">
        <w:rPr>
          <w:rFonts w:ascii="GHEA Grapalat" w:hAnsi="GHEA Grapalat" w:cs="Times Armenian"/>
          <w:sz w:val="20"/>
          <w:lang w:val="hy-AM"/>
        </w:rPr>
        <w:t xml:space="preserve"> </w:t>
      </w:r>
      <w:r w:rsidRPr="009E500C">
        <w:rPr>
          <w:rFonts w:ascii="GHEA Grapalat" w:hAnsi="GHEA Grapalat" w:cs="Sylfaen"/>
          <w:sz w:val="20"/>
          <w:lang w:val="hy-AM"/>
        </w:rPr>
        <w:t>Տեխնիկական բնութագիր-</w:t>
      </w:r>
      <w:r w:rsidRPr="009E500C">
        <w:rPr>
          <w:rFonts w:ascii="GHEA Grapalat" w:hAnsi="GHEA Grapalat"/>
          <w:sz w:val="20"/>
          <w:lang w:val="hy-AM"/>
        </w:rPr>
        <w:t>գնման ժամանակացույցի</w:t>
      </w:r>
      <w:r w:rsidRPr="009E500C">
        <w:rPr>
          <w:rFonts w:ascii="GHEA Grapalat" w:hAnsi="GHEA Grapalat" w:cs="Sylfaen"/>
          <w:sz w:val="20"/>
          <w:lang w:val="hy-AM"/>
        </w:rPr>
        <w:t>ն</w:t>
      </w:r>
      <w:r w:rsidRPr="009E500C">
        <w:rPr>
          <w:rFonts w:ascii="GHEA Grapalat" w:hAnsi="GHEA Grapalat" w:cs="Times Armenian"/>
          <w:sz w:val="20"/>
          <w:lang w:val="hy-AM"/>
        </w:rPr>
        <w:t xml:space="preserve"> </w:t>
      </w:r>
      <w:r w:rsidRPr="009E500C">
        <w:rPr>
          <w:rFonts w:ascii="GHEA Grapalat" w:hAnsi="GHEA Grapalat" w:cs="Sylfaen"/>
          <w:sz w:val="20"/>
          <w:lang w:val="hy-AM"/>
        </w:rPr>
        <w:t>չհամապատասխանող</w:t>
      </w:r>
      <w:r w:rsidRPr="009E500C">
        <w:rPr>
          <w:rFonts w:ascii="GHEA Grapalat" w:hAnsi="GHEA Grapalat" w:cs="Times Armenian"/>
          <w:sz w:val="20"/>
          <w:lang w:val="hy-AM"/>
        </w:rPr>
        <w:t xml:space="preserve"> ծառայություն.</w:t>
      </w:r>
      <w:r w:rsidRPr="009E500C">
        <w:rPr>
          <w:rFonts w:ascii="GHEA Grapalat" w:hAnsi="GHEA Grapalat"/>
          <w:sz w:val="20"/>
          <w:lang w:val="hy-AM"/>
        </w:rPr>
        <w:t xml:space="preserve"> </w:t>
      </w:r>
    </w:p>
    <w:p w14:paraId="069D6C63" w14:textId="77777777" w:rsidR="00162B01" w:rsidRPr="009E500C" w:rsidRDefault="00162B01" w:rsidP="00162B01">
      <w:pPr>
        <w:ind w:firstLine="720"/>
        <w:jc w:val="both"/>
        <w:rPr>
          <w:rFonts w:ascii="GHEA Grapalat" w:hAnsi="GHEA Grapalat"/>
          <w:sz w:val="20"/>
          <w:lang w:val="hy-AM"/>
        </w:rPr>
      </w:pPr>
      <w:r w:rsidRPr="009E500C">
        <w:rPr>
          <w:rFonts w:ascii="GHEA Grapalat" w:hAnsi="GHEA Grapalat" w:cs="Sylfaen"/>
          <w:sz w:val="20"/>
          <w:lang w:val="hy-AM"/>
        </w:rPr>
        <w:t>ա</w:t>
      </w:r>
      <w:r w:rsidRPr="009E500C">
        <w:rPr>
          <w:rFonts w:ascii="GHEA Grapalat" w:hAnsi="GHEA Grapalat" w:cs="Times Armenian"/>
          <w:sz w:val="20"/>
          <w:lang w:val="hy-AM"/>
        </w:rPr>
        <w:t xml:space="preserve">) </w:t>
      </w:r>
      <w:r w:rsidRPr="009E500C">
        <w:rPr>
          <w:rFonts w:ascii="GHEA Grapalat" w:hAnsi="GHEA Grapalat" w:cs="Sylfaen"/>
          <w:sz w:val="20"/>
          <w:lang w:val="hy-AM"/>
        </w:rPr>
        <w:t>Չընդունել</w:t>
      </w:r>
      <w:r w:rsidRPr="009E500C">
        <w:rPr>
          <w:rFonts w:ascii="GHEA Grapalat" w:hAnsi="GHEA Grapalat" w:cs="Times Armenian"/>
          <w:sz w:val="20"/>
          <w:lang w:val="hy-AM"/>
        </w:rPr>
        <w:t xml:space="preserve"> ծառայությունը</w:t>
      </w:r>
      <w:r w:rsidRPr="009E500C">
        <w:rPr>
          <w:rFonts w:ascii="GHEA Grapalat" w:hAnsi="GHEA Grapalat" w:cs="Sylfaen"/>
          <w:sz w:val="20"/>
          <w:lang w:val="hy-AM"/>
        </w:rPr>
        <w:t>՝ իր</w:t>
      </w:r>
      <w:r w:rsidRPr="009E500C">
        <w:rPr>
          <w:rFonts w:ascii="GHEA Grapalat" w:hAnsi="GHEA Grapalat" w:cs="Times Armenian"/>
          <w:sz w:val="20"/>
          <w:lang w:val="hy-AM"/>
        </w:rPr>
        <w:t xml:space="preserve"> </w:t>
      </w:r>
      <w:r w:rsidRPr="009E500C">
        <w:rPr>
          <w:rFonts w:ascii="GHEA Grapalat" w:hAnsi="GHEA Grapalat" w:cs="Sylfaen"/>
          <w:sz w:val="20"/>
          <w:lang w:val="hy-AM"/>
        </w:rPr>
        <w:t>հայեցողությամբ</w:t>
      </w:r>
      <w:r w:rsidRPr="009E500C">
        <w:rPr>
          <w:rFonts w:ascii="GHEA Grapalat" w:hAnsi="GHEA Grapalat" w:cs="Times Armenian"/>
          <w:sz w:val="20"/>
          <w:lang w:val="hy-AM"/>
        </w:rPr>
        <w:t xml:space="preserve"> </w:t>
      </w:r>
      <w:r w:rsidRPr="009E500C">
        <w:rPr>
          <w:rFonts w:ascii="GHEA Grapalat" w:hAnsi="GHEA Grapalat" w:cs="Sylfaen"/>
          <w:sz w:val="20"/>
          <w:lang w:val="hy-AM"/>
        </w:rPr>
        <w:t>սահմանելով</w:t>
      </w:r>
      <w:r w:rsidRPr="009E500C">
        <w:rPr>
          <w:rFonts w:ascii="GHEA Grapalat" w:hAnsi="GHEA Grapalat" w:cs="Times Armenian"/>
          <w:sz w:val="20"/>
          <w:lang w:val="hy-AM"/>
        </w:rPr>
        <w:t xml:space="preserve"> </w:t>
      </w:r>
      <w:r w:rsidRPr="009E500C">
        <w:rPr>
          <w:rFonts w:ascii="GHEA Grapalat" w:hAnsi="GHEA Grapalat" w:cs="Sylfaen"/>
          <w:sz w:val="20"/>
          <w:lang w:val="hy-AM"/>
        </w:rPr>
        <w:t>անպատշաճ</w:t>
      </w:r>
      <w:r w:rsidRPr="009E500C">
        <w:rPr>
          <w:rFonts w:ascii="GHEA Grapalat" w:hAnsi="GHEA Grapalat" w:cs="Times Armenian"/>
          <w:sz w:val="20"/>
          <w:lang w:val="hy-AM"/>
        </w:rPr>
        <w:t xml:space="preserve"> </w:t>
      </w:r>
      <w:r w:rsidRPr="009E500C">
        <w:rPr>
          <w:rFonts w:ascii="GHEA Grapalat" w:hAnsi="GHEA Grapalat" w:cs="Sylfaen"/>
          <w:sz w:val="20"/>
          <w:lang w:val="hy-AM"/>
        </w:rPr>
        <w:t>որակի</w:t>
      </w:r>
      <w:r w:rsidRPr="009E500C">
        <w:rPr>
          <w:rFonts w:ascii="GHEA Grapalat" w:hAnsi="GHEA Grapalat" w:cs="Times Armenian"/>
          <w:sz w:val="20"/>
          <w:lang w:val="hy-AM"/>
        </w:rPr>
        <w:t xml:space="preserve"> ծառայությունը  </w:t>
      </w:r>
      <w:r w:rsidRPr="009E500C">
        <w:rPr>
          <w:rFonts w:ascii="GHEA Grapalat" w:hAnsi="GHEA Grapalat" w:cs="Sylfaen"/>
          <w:sz w:val="20"/>
          <w:lang w:val="hy-AM"/>
        </w:rPr>
        <w:t>պայմանագրին</w:t>
      </w:r>
      <w:r w:rsidRPr="009E500C">
        <w:rPr>
          <w:rFonts w:ascii="GHEA Grapalat" w:hAnsi="GHEA Grapalat" w:cs="Times Armenian"/>
          <w:sz w:val="20"/>
          <w:lang w:val="hy-AM"/>
        </w:rPr>
        <w:t xml:space="preserve"> </w:t>
      </w:r>
      <w:r w:rsidRPr="009E500C">
        <w:rPr>
          <w:rFonts w:ascii="GHEA Grapalat" w:hAnsi="GHEA Grapalat" w:cs="Sylfaen"/>
          <w:sz w:val="20"/>
          <w:lang w:val="hy-AM"/>
        </w:rPr>
        <w:t>համապատասխանող</w:t>
      </w:r>
      <w:r w:rsidRPr="009E500C">
        <w:rPr>
          <w:rFonts w:ascii="GHEA Grapalat" w:hAnsi="GHEA Grapalat" w:cs="Times Armenian"/>
          <w:sz w:val="20"/>
          <w:lang w:val="hy-AM"/>
        </w:rPr>
        <w:t xml:space="preserve"> ծ</w:t>
      </w:r>
      <w:r w:rsidRPr="009E500C">
        <w:rPr>
          <w:rFonts w:ascii="GHEA Grapalat" w:hAnsi="GHEA Grapalat" w:cs="Sylfaen"/>
          <w:sz w:val="20"/>
          <w:lang w:val="hy-AM"/>
        </w:rPr>
        <w:t>առայությամբ</w:t>
      </w:r>
      <w:r w:rsidRPr="009E500C">
        <w:rPr>
          <w:rFonts w:ascii="GHEA Grapalat" w:hAnsi="GHEA Grapalat" w:cs="Times Armenian"/>
          <w:sz w:val="20"/>
          <w:lang w:val="hy-AM"/>
        </w:rPr>
        <w:t xml:space="preserve"> </w:t>
      </w:r>
      <w:r w:rsidRPr="009E500C">
        <w:rPr>
          <w:rFonts w:ascii="GHEA Grapalat" w:hAnsi="GHEA Grapalat" w:cs="Sylfaen"/>
          <w:sz w:val="20"/>
          <w:lang w:val="hy-AM"/>
        </w:rPr>
        <w:t>անհատույց</w:t>
      </w:r>
      <w:r w:rsidRPr="009E500C">
        <w:rPr>
          <w:rFonts w:ascii="GHEA Grapalat" w:hAnsi="GHEA Grapalat" w:cs="Times Armenian"/>
          <w:sz w:val="20"/>
          <w:lang w:val="hy-AM"/>
        </w:rPr>
        <w:t xml:space="preserve"> </w:t>
      </w:r>
      <w:r w:rsidRPr="009E500C">
        <w:rPr>
          <w:rFonts w:ascii="GHEA Grapalat" w:hAnsi="GHEA Grapalat" w:cs="Sylfaen"/>
          <w:sz w:val="20"/>
          <w:lang w:val="hy-AM"/>
        </w:rPr>
        <w:t>փոխարինման</w:t>
      </w:r>
      <w:r w:rsidRPr="009E500C">
        <w:rPr>
          <w:rFonts w:ascii="GHEA Grapalat" w:hAnsi="GHEA Grapalat" w:cs="Times Armenian"/>
          <w:sz w:val="20"/>
          <w:lang w:val="hy-AM"/>
        </w:rPr>
        <w:t xml:space="preserve"> </w:t>
      </w:r>
      <w:r w:rsidRPr="009E500C">
        <w:rPr>
          <w:rFonts w:ascii="GHEA Grapalat" w:hAnsi="GHEA Grapalat" w:cs="Sylfaen"/>
          <w:sz w:val="20"/>
          <w:lang w:val="hy-AM"/>
        </w:rPr>
        <w:t>ողջամիտ</w:t>
      </w:r>
      <w:r w:rsidRPr="009E500C">
        <w:rPr>
          <w:rFonts w:ascii="GHEA Grapalat" w:hAnsi="GHEA Grapalat" w:cs="Times Armenian"/>
          <w:sz w:val="20"/>
          <w:lang w:val="hy-AM"/>
        </w:rPr>
        <w:t xml:space="preserve"> </w:t>
      </w:r>
      <w:r w:rsidRPr="009E500C">
        <w:rPr>
          <w:rFonts w:ascii="GHEA Grapalat" w:hAnsi="GHEA Grapalat" w:cs="Sylfaen"/>
          <w:sz w:val="20"/>
          <w:lang w:val="hy-AM"/>
        </w:rPr>
        <w:t>ժամկետ և</w:t>
      </w:r>
      <w:r w:rsidRPr="009E500C">
        <w:rPr>
          <w:rFonts w:ascii="GHEA Grapalat" w:hAnsi="GHEA Grapalat" w:cs="Times Armenian"/>
          <w:sz w:val="20"/>
          <w:lang w:val="hy-AM"/>
        </w:rPr>
        <w:t xml:space="preserve"> </w:t>
      </w:r>
      <w:r w:rsidRPr="009E500C">
        <w:rPr>
          <w:rFonts w:ascii="GHEA Grapalat" w:hAnsi="GHEA Grapalat" w:cs="Sylfaen"/>
          <w:sz w:val="20"/>
          <w:lang w:val="hy-AM"/>
        </w:rPr>
        <w:t>պահանջել</w:t>
      </w:r>
      <w:r w:rsidRPr="009E500C">
        <w:rPr>
          <w:rFonts w:ascii="GHEA Grapalat" w:hAnsi="GHEA Grapalat" w:cs="Times Armenian"/>
          <w:sz w:val="20"/>
          <w:lang w:val="hy-AM"/>
        </w:rPr>
        <w:t xml:space="preserve"> Կատարողից </w:t>
      </w:r>
      <w:r w:rsidRPr="009E500C">
        <w:rPr>
          <w:rFonts w:ascii="GHEA Grapalat" w:hAnsi="GHEA Grapalat" w:cs="Sylfaen"/>
          <w:sz w:val="20"/>
          <w:lang w:val="hy-AM"/>
        </w:rPr>
        <w:t>վճարելու</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պայմանագրի</w:t>
      </w:r>
      <w:r w:rsidRPr="009E500C">
        <w:rPr>
          <w:rFonts w:ascii="GHEA Grapalat" w:hAnsi="GHEA Grapalat" w:cs="Times Armenian"/>
          <w:sz w:val="20"/>
          <w:lang w:val="hy-AM"/>
        </w:rPr>
        <w:t xml:space="preserve"> 5.2 </w:t>
      </w:r>
      <w:r w:rsidRPr="009E500C">
        <w:rPr>
          <w:rFonts w:ascii="GHEA Grapalat" w:hAnsi="GHEA Grapalat" w:cs="Sylfaen"/>
          <w:sz w:val="20"/>
          <w:lang w:val="hy-AM"/>
        </w:rPr>
        <w:t>կետով</w:t>
      </w:r>
      <w:r w:rsidRPr="009E500C">
        <w:rPr>
          <w:rFonts w:ascii="GHEA Grapalat" w:hAnsi="GHEA Grapalat" w:cs="Times Armenian"/>
          <w:sz w:val="20"/>
          <w:lang w:val="hy-AM"/>
        </w:rPr>
        <w:t xml:space="preserve"> </w:t>
      </w:r>
      <w:r w:rsidRPr="009E500C">
        <w:rPr>
          <w:rFonts w:ascii="GHEA Grapalat" w:hAnsi="GHEA Grapalat" w:cs="Sylfaen"/>
          <w:sz w:val="20"/>
          <w:lang w:val="hy-AM"/>
        </w:rPr>
        <w:t>նախատեսված</w:t>
      </w:r>
      <w:r w:rsidRPr="009E500C">
        <w:rPr>
          <w:rFonts w:ascii="GHEA Grapalat" w:hAnsi="GHEA Grapalat" w:cs="Times Armenian"/>
          <w:sz w:val="20"/>
          <w:lang w:val="hy-AM"/>
        </w:rPr>
        <w:t xml:space="preserve"> </w:t>
      </w:r>
      <w:r w:rsidRPr="009E500C">
        <w:rPr>
          <w:rFonts w:ascii="GHEA Grapalat" w:hAnsi="GHEA Grapalat" w:cs="Sylfaen"/>
          <w:sz w:val="20"/>
          <w:lang w:val="hy-AM"/>
        </w:rPr>
        <w:t>տուգանքը, ինչպես նաև 5.3 կետով նախատեսված տույժը.</w:t>
      </w:r>
    </w:p>
    <w:p w14:paraId="6053D240" w14:textId="77777777" w:rsidR="00162B01" w:rsidRPr="009E500C" w:rsidRDefault="00162B01" w:rsidP="00162B01">
      <w:pPr>
        <w:tabs>
          <w:tab w:val="left" w:pos="1080"/>
        </w:tabs>
        <w:ind w:firstLine="720"/>
        <w:jc w:val="both"/>
        <w:rPr>
          <w:rFonts w:ascii="GHEA Grapalat" w:hAnsi="GHEA Grapalat"/>
          <w:sz w:val="20"/>
          <w:lang w:val="hy-AM"/>
        </w:rPr>
      </w:pPr>
      <w:r w:rsidRPr="009E500C">
        <w:rPr>
          <w:rFonts w:ascii="GHEA Grapalat" w:hAnsi="GHEA Grapalat" w:cs="Sylfaen"/>
          <w:sz w:val="20"/>
          <w:lang w:val="hy-AM"/>
        </w:rPr>
        <w:t>բ</w:t>
      </w:r>
      <w:r w:rsidRPr="009E500C">
        <w:rPr>
          <w:rFonts w:ascii="GHEA Grapalat" w:hAnsi="GHEA Grapalat"/>
          <w:sz w:val="20"/>
          <w:lang w:val="hy-AM"/>
        </w:rPr>
        <w:t>)</w:t>
      </w:r>
      <w:r w:rsidRPr="009E500C">
        <w:rPr>
          <w:rFonts w:ascii="GHEA Grapalat" w:hAnsi="GHEA Grapalat"/>
          <w:sz w:val="20"/>
          <w:lang w:val="hy-AM"/>
        </w:rPr>
        <w:tab/>
      </w:r>
      <w:r w:rsidRPr="009E500C">
        <w:rPr>
          <w:rFonts w:ascii="GHEA Grapalat" w:hAnsi="GHEA Grapalat" w:cs="Sylfaen"/>
          <w:sz w:val="20"/>
          <w:lang w:val="hy-AM"/>
        </w:rPr>
        <w:t>Հրաժարվել</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պայմանագիրը</w:t>
      </w:r>
      <w:r w:rsidRPr="009E500C">
        <w:rPr>
          <w:rFonts w:ascii="GHEA Grapalat" w:hAnsi="GHEA Grapalat" w:cs="Times Armenian"/>
          <w:sz w:val="20"/>
          <w:lang w:val="hy-AM"/>
        </w:rPr>
        <w:t xml:space="preserve"> </w:t>
      </w:r>
      <w:r w:rsidRPr="009E500C">
        <w:rPr>
          <w:rFonts w:ascii="GHEA Grapalat" w:hAnsi="GHEA Grapalat" w:cs="Sylfaen"/>
          <w:sz w:val="20"/>
          <w:lang w:val="hy-AM"/>
        </w:rPr>
        <w:t>կատարելուց</w:t>
      </w:r>
      <w:r w:rsidRPr="009E500C">
        <w:rPr>
          <w:rFonts w:ascii="GHEA Grapalat" w:hAnsi="GHEA Grapalat" w:cs="Times Armenian"/>
          <w:sz w:val="20"/>
          <w:lang w:val="hy-AM"/>
        </w:rPr>
        <w:t xml:space="preserve"> </w:t>
      </w:r>
      <w:r w:rsidRPr="009E500C">
        <w:rPr>
          <w:rFonts w:ascii="GHEA Grapalat" w:hAnsi="GHEA Grapalat" w:cs="Sylfaen"/>
          <w:sz w:val="20"/>
          <w:lang w:val="hy-AM"/>
        </w:rPr>
        <w:t>և</w:t>
      </w:r>
      <w:r w:rsidRPr="009E500C">
        <w:rPr>
          <w:rFonts w:ascii="GHEA Grapalat" w:hAnsi="GHEA Grapalat" w:cs="Times Armenian"/>
          <w:sz w:val="20"/>
          <w:lang w:val="hy-AM"/>
        </w:rPr>
        <w:t xml:space="preserve"> </w:t>
      </w:r>
      <w:r w:rsidRPr="009E500C">
        <w:rPr>
          <w:rFonts w:ascii="GHEA Grapalat" w:hAnsi="GHEA Grapalat" w:cs="Sylfaen"/>
          <w:sz w:val="20"/>
          <w:lang w:val="hy-AM"/>
        </w:rPr>
        <w:t>պահանջել</w:t>
      </w:r>
      <w:r w:rsidRPr="009E500C">
        <w:rPr>
          <w:rFonts w:ascii="GHEA Grapalat" w:hAnsi="GHEA Grapalat" w:cs="Times Armenian"/>
          <w:sz w:val="20"/>
          <w:lang w:val="hy-AM"/>
        </w:rPr>
        <w:t xml:space="preserve"> </w:t>
      </w:r>
      <w:r w:rsidRPr="009E500C">
        <w:rPr>
          <w:rFonts w:ascii="GHEA Grapalat" w:hAnsi="GHEA Grapalat" w:cs="Sylfaen"/>
          <w:sz w:val="20"/>
          <w:lang w:val="hy-AM"/>
        </w:rPr>
        <w:t>վերադարձնելու</w:t>
      </w:r>
      <w:r w:rsidRPr="009E500C">
        <w:rPr>
          <w:rFonts w:ascii="GHEA Grapalat" w:hAnsi="GHEA Grapalat" w:cs="Times Armenian"/>
          <w:sz w:val="20"/>
          <w:lang w:val="hy-AM"/>
        </w:rPr>
        <w:t xml:space="preserve"> ծառայության </w:t>
      </w:r>
      <w:r w:rsidRPr="009E500C">
        <w:rPr>
          <w:rFonts w:ascii="GHEA Grapalat" w:hAnsi="GHEA Grapalat" w:cs="Sylfaen"/>
          <w:sz w:val="20"/>
          <w:lang w:val="hy-AM"/>
        </w:rPr>
        <w:t>համար</w:t>
      </w:r>
      <w:r w:rsidRPr="009E500C">
        <w:rPr>
          <w:rFonts w:ascii="GHEA Grapalat" w:hAnsi="GHEA Grapalat" w:cs="Times Armenian"/>
          <w:sz w:val="20"/>
          <w:lang w:val="hy-AM"/>
        </w:rPr>
        <w:t xml:space="preserve"> </w:t>
      </w:r>
      <w:r w:rsidRPr="009E500C">
        <w:rPr>
          <w:rFonts w:ascii="GHEA Grapalat" w:hAnsi="GHEA Grapalat" w:cs="Sylfaen"/>
          <w:sz w:val="20"/>
          <w:lang w:val="hy-AM"/>
        </w:rPr>
        <w:t>վճարված</w:t>
      </w:r>
      <w:r w:rsidRPr="009E500C">
        <w:rPr>
          <w:rFonts w:ascii="GHEA Grapalat" w:hAnsi="GHEA Grapalat" w:cs="Times Armenian"/>
          <w:sz w:val="20"/>
          <w:lang w:val="hy-AM"/>
        </w:rPr>
        <w:t xml:space="preserve"> </w:t>
      </w:r>
      <w:r w:rsidRPr="009E500C">
        <w:rPr>
          <w:rFonts w:ascii="GHEA Grapalat" w:hAnsi="GHEA Grapalat" w:cs="Sylfaen"/>
          <w:sz w:val="20"/>
          <w:lang w:val="hy-AM"/>
        </w:rPr>
        <w:t>գումարը և պահանջել</w:t>
      </w:r>
      <w:r w:rsidRPr="009E500C">
        <w:rPr>
          <w:rFonts w:ascii="GHEA Grapalat" w:hAnsi="GHEA Grapalat" w:cs="Times Armenian"/>
          <w:sz w:val="20"/>
          <w:lang w:val="hy-AM"/>
        </w:rPr>
        <w:t xml:space="preserve"> Կատարողից </w:t>
      </w:r>
      <w:r w:rsidRPr="009E500C">
        <w:rPr>
          <w:rFonts w:ascii="GHEA Grapalat" w:hAnsi="GHEA Grapalat" w:cs="Sylfaen"/>
          <w:sz w:val="20"/>
          <w:lang w:val="hy-AM"/>
        </w:rPr>
        <w:t>վճարելու</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պայմանագրի</w:t>
      </w:r>
      <w:r w:rsidRPr="009E500C">
        <w:rPr>
          <w:rFonts w:ascii="GHEA Grapalat" w:hAnsi="GHEA Grapalat" w:cs="Times Armenian"/>
          <w:sz w:val="20"/>
          <w:lang w:val="hy-AM"/>
        </w:rPr>
        <w:t xml:space="preserve"> 5.2 </w:t>
      </w:r>
      <w:r w:rsidRPr="009E500C">
        <w:rPr>
          <w:rFonts w:ascii="GHEA Grapalat" w:hAnsi="GHEA Grapalat" w:cs="Sylfaen"/>
          <w:sz w:val="20"/>
          <w:lang w:val="hy-AM"/>
        </w:rPr>
        <w:t>կետով</w:t>
      </w:r>
      <w:r w:rsidRPr="009E500C">
        <w:rPr>
          <w:rFonts w:ascii="GHEA Grapalat" w:hAnsi="GHEA Grapalat" w:cs="Times Armenian"/>
          <w:sz w:val="20"/>
          <w:lang w:val="hy-AM"/>
        </w:rPr>
        <w:t xml:space="preserve"> </w:t>
      </w:r>
      <w:r w:rsidRPr="009E500C">
        <w:rPr>
          <w:rFonts w:ascii="GHEA Grapalat" w:hAnsi="GHEA Grapalat" w:cs="Sylfaen"/>
          <w:sz w:val="20"/>
          <w:lang w:val="hy-AM"/>
        </w:rPr>
        <w:t>նախատեսված</w:t>
      </w:r>
      <w:r w:rsidRPr="009E500C">
        <w:rPr>
          <w:rFonts w:ascii="GHEA Grapalat" w:hAnsi="GHEA Grapalat" w:cs="Times Armenian"/>
          <w:sz w:val="20"/>
          <w:lang w:val="hy-AM"/>
        </w:rPr>
        <w:t xml:space="preserve"> </w:t>
      </w:r>
      <w:r w:rsidRPr="009E500C">
        <w:rPr>
          <w:rFonts w:ascii="GHEA Grapalat" w:hAnsi="GHEA Grapalat" w:cs="Sylfaen"/>
          <w:sz w:val="20"/>
          <w:lang w:val="hy-AM"/>
        </w:rPr>
        <w:t>տուգանքը</w:t>
      </w:r>
      <w:r w:rsidRPr="009E500C">
        <w:rPr>
          <w:rFonts w:ascii="GHEA Grapalat" w:hAnsi="GHEA Grapalat" w:cs="Times Armenian"/>
          <w:sz w:val="20"/>
          <w:lang w:val="hy-AM"/>
        </w:rPr>
        <w:t>.</w:t>
      </w:r>
      <w:r w:rsidRPr="009E500C">
        <w:rPr>
          <w:rFonts w:ascii="GHEA Grapalat" w:hAnsi="GHEA Grapalat"/>
          <w:sz w:val="20"/>
          <w:lang w:val="hy-AM"/>
        </w:rPr>
        <w:t xml:space="preserve"> </w:t>
      </w:r>
    </w:p>
    <w:p w14:paraId="0AB5DB9D" w14:textId="77777777" w:rsidR="00162B01" w:rsidRPr="009E500C" w:rsidRDefault="00162B01" w:rsidP="00162B01">
      <w:pPr>
        <w:ind w:firstLine="720"/>
        <w:jc w:val="both"/>
        <w:rPr>
          <w:rFonts w:ascii="GHEA Grapalat" w:hAnsi="GHEA Grapalat"/>
          <w:sz w:val="20"/>
          <w:lang w:val="hy-AM"/>
        </w:rPr>
      </w:pPr>
      <w:r w:rsidRPr="009E500C">
        <w:rPr>
          <w:rFonts w:ascii="GHEA Grapalat" w:hAnsi="GHEA Grapalat" w:cs="Sylfaen"/>
          <w:sz w:val="20"/>
          <w:lang w:val="hy-AM"/>
        </w:rPr>
        <w:t>2.1.3 Միակողմանի</w:t>
      </w:r>
      <w:r w:rsidRPr="009E500C">
        <w:rPr>
          <w:rFonts w:ascii="GHEA Grapalat" w:hAnsi="GHEA Grapalat" w:cs="Times Armenian"/>
          <w:sz w:val="20"/>
          <w:lang w:val="hy-AM"/>
        </w:rPr>
        <w:t xml:space="preserve"> </w:t>
      </w:r>
      <w:r w:rsidRPr="009E500C">
        <w:rPr>
          <w:rFonts w:ascii="GHEA Grapalat" w:hAnsi="GHEA Grapalat" w:cs="Sylfaen"/>
          <w:sz w:val="20"/>
          <w:lang w:val="hy-AM"/>
        </w:rPr>
        <w:t>լուծել</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պայմանագիրը</w:t>
      </w:r>
      <w:r w:rsidRPr="009E500C">
        <w:rPr>
          <w:rFonts w:ascii="GHEA Grapalat" w:hAnsi="GHEA Grapalat" w:cs="Times Armenian"/>
          <w:sz w:val="20"/>
          <w:lang w:val="hy-AM"/>
        </w:rPr>
        <w:t xml:space="preserve">, </w:t>
      </w:r>
      <w:r w:rsidRPr="009E500C">
        <w:rPr>
          <w:rFonts w:ascii="GHEA Grapalat" w:hAnsi="GHEA Grapalat" w:cs="Sylfaen"/>
          <w:sz w:val="20"/>
          <w:lang w:val="hy-AM"/>
        </w:rPr>
        <w:t>եթե</w:t>
      </w:r>
      <w:r w:rsidRPr="009E500C">
        <w:rPr>
          <w:rFonts w:ascii="GHEA Grapalat" w:hAnsi="GHEA Grapalat" w:cs="Times Armenian"/>
          <w:sz w:val="20"/>
          <w:lang w:val="hy-AM"/>
        </w:rPr>
        <w:t xml:space="preserve"> Կատարող</w:t>
      </w:r>
      <w:r w:rsidRPr="009E500C">
        <w:rPr>
          <w:rFonts w:ascii="GHEA Grapalat" w:hAnsi="GHEA Grapalat" w:cs="Sylfaen"/>
          <w:sz w:val="20"/>
          <w:lang w:val="hy-AM"/>
        </w:rPr>
        <w:t>ն</w:t>
      </w:r>
      <w:r w:rsidRPr="009E500C">
        <w:rPr>
          <w:rFonts w:ascii="GHEA Grapalat" w:hAnsi="GHEA Grapalat" w:cs="Times Armenian"/>
          <w:sz w:val="20"/>
          <w:lang w:val="hy-AM"/>
        </w:rPr>
        <w:t xml:space="preserve"> </w:t>
      </w:r>
      <w:r w:rsidRPr="009E500C">
        <w:rPr>
          <w:rFonts w:ascii="GHEA Grapalat" w:hAnsi="GHEA Grapalat" w:cs="Sylfaen"/>
          <w:sz w:val="20"/>
          <w:lang w:val="hy-AM"/>
        </w:rPr>
        <w:t>էականորեն</w:t>
      </w:r>
      <w:r w:rsidRPr="009E500C">
        <w:rPr>
          <w:rFonts w:ascii="GHEA Grapalat" w:hAnsi="GHEA Grapalat" w:cs="Times Armenian"/>
          <w:sz w:val="20"/>
          <w:lang w:val="hy-AM"/>
        </w:rPr>
        <w:t xml:space="preserve"> </w:t>
      </w:r>
      <w:r w:rsidRPr="009E500C">
        <w:rPr>
          <w:rFonts w:ascii="GHEA Grapalat" w:hAnsi="GHEA Grapalat" w:cs="Sylfaen"/>
          <w:sz w:val="20"/>
          <w:lang w:val="hy-AM"/>
        </w:rPr>
        <w:t>խախտել</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պայմանագիրը</w:t>
      </w:r>
      <w:r w:rsidRPr="009E500C">
        <w:rPr>
          <w:rFonts w:ascii="GHEA Grapalat" w:hAnsi="GHEA Grapalat" w:cs="Times Armenian"/>
          <w:sz w:val="20"/>
          <w:lang w:val="hy-AM"/>
        </w:rPr>
        <w:t xml:space="preserve">։ </w:t>
      </w:r>
      <w:r w:rsidRPr="009E500C">
        <w:rPr>
          <w:rFonts w:ascii="GHEA Grapalat" w:hAnsi="GHEA Grapalat" w:cs="Sylfaen"/>
          <w:sz w:val="20"/>
          <w:lang w:val="hy-AM"/>
        </w:rPr>
        <w:t>Կատարողի կողմից պայմանագիրը</w:t>
      </w:r>
      <w:r w:rsidRPr="009E500C">
        <w:rPr>
          <w:rFonts w:ascii="GHEA Grapalat" w:hAnsi="GHEA Grapalat" w:cs="Times Armenian"/>
          <w:sz w:val="20"/>
          <w:lang w:val="hy-AM"/>
        </w:rPr>
        <w:t xml:space="preserve"> </w:t>
      </w:r>
      <w:r w:rsidRPr="009E500C">
        <w:rPr>
          <w:rFonts w:ascii="GHEA Grapalat" w:hAnsi="GHEA Grapalat" w:cs="Sylfaen"/>
          <w:sz w:val="20"/>
          <w:lang w:val="hy-AM"/>
        </w:rPr>
        <w:t>խախտելն</w:t>
      </w:r>
      <w:r w:rsidRPr="009E500C">
        <w:rPr>
          <w:rFonts w:ascii="GHEA Grapalat" w:hAnsi="GHEA Grapalat" w:cs="Times Armenian"/>
          <w:sz w:val="20"/>
          <w:lang w:val="hy-AM"/>
        </w:rPr>
        <w:t xml:space="preserve"> </w:t>
      </w:r>
      <w:r w:rsidRPr="009E500C">
        <w:rPr>
          <w:rFonts w:ascii="GHEA Grapalat" w:hAnsi="GHEA Grapalat" w:cs="Sylfaen"/>
          <w:sz w:val="20"/>
          <w:lang w:val="hy-AM"/>
        </w:rPr>
        <w:t>էական</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w:t>
      </w:r>
      <w:r w:rsidRPr="009E500C">
        <w:rPr>
          <w:rFonts w:ascii="GHEA Grapalat" w:hAnsi="GHEA Grapalat" w:cs="Sylfaen"/>
          <w:sz w:val="20"/>
          <w:lang w:val="hy-AM"/>
        </w:rPr>
        <w:t>համարվում</w:t>
      </w:r>
      <w:r w:rsidRPr="009E500C">
        <w:rPr>
          <w:rFonts w:ascii="GHEA Grapalat" w:hAnsi="GHEA Grapalat" w:cs="Times Armenian"/>
          <w:sz w:val="20"/>
          <w:lang w:val="hy-AM"/>
        </w:rPr>
        <w:t xml:space="preserve">, </w:t>
      </w:r>
      <w:r w:rsidRPr="009E500C">
        <w:rPr>
          <w:rFonts w:ascii="GHEA Grapalat" w:hAnsi="GHEA Grapalat" w:cs="Sylfaen"/>
          <w:sz w:val="20"/>
          <w:lang w:val="hy-AM"/>
        </w:rPr>
        <w:t>եթե՝</w:t>
      </w:r>
    </w:p>
    <w:p w14:paraId="7DB6BAE5" w14:textId="77777777" w:rsidR="00162B01" w:rsidRPr="009E500C" w:rsidRDefault="00162B01" w:rsidP="00162B01">
      <w:pPr>
        <w:ind w:firstLine="720"/>
        <w:jc w:val="both"/>
        <w:rPr>
          <w:rFonts w:ascii="GHEA Grapalat" w:hAnsi="GHEA Grapalat"/>
          <w:sz w:val="20"/>
          <w:lang w:val="hy-AM"/>
        </w:rPr>
      </w:pPr>
      <w:r w:rsidRPr="009E500C">
        <w:rPr>
          <w:rFonts w:ascii="GHEA Grapalat" w:hAnsi="GHEA Grapalat" w:cs="Sylfaen"/>
          <w:sz w:val="20"/>
          <w:lang w:val="hy-AM"/>
        </w:rPr>
        <w:t>ա</w:t>
      </w:r>
      <w:r w:rsidRPr="009E500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E500C">
        <w:rPr>
          <w:rFonts w:ascii="GHEA Grapalat" w:hAnsi="GHEA Grapalat" w:cs="Sylfaen"/>
          <w:sz w:val="20"/>
          <w:lang w:val="hy-AM"/>
        </w:rPr>
        <w:t>,</w:t>
      </w:r>
    </w:p>
    <w:p w14:paraId="662CF17A" w14:textId="77777777" w:rsidR="00162B01" w:rsidRPr="009E500C" w:rsidRDefault="00162B01" w:rsidP="00162B01">
      <w:pPr>
        <w:ind w:firstLine="720"/>
        <w:jc w:val="both"/>
        <w:rPr>
          <w:rFonts w:ascii="GHEA Grapalat" w:hAnsi="GHEA Grapalat"/>
          <w:sz w:val="20"/>
          <w:lang w:val="hy-AM"/>
        </w:rPr>
      </w:pPr>
      <w:r w:rsidRPr="009E500C">
        <w:rPr>
          <w:rFonts w:ascii="GHEA Grapalat" w:hAnsi="GHEA Grapalat" w:cs="Sylfaen"/>
          <w:sz w:val="20"/>
          <w:lang w:val="hy-AM"/>
        </w:rPr>
        <w:t>բ</w:t>
      </w:r>
      <w:r w:rsidRPr="009E500C">
        <w:rPr>
          <w:rFonts w:ascii="GHEA Grapalat" w:hAnsi="GHEA Grapalat" w:cs="Times Armenian"/>
          <w:sz w:val="20"/>
          <w:lang w:val="hy-AM"/>
        </w:rPr>
        <w:t xml:space="preserve">) </w:t>
      </w:r>
      <w:r w:rsidRPr="009E500C">
        <w:rPr>
          <w:rFonts w:ascii="GHEA Grapalat" w:hAnsi="GHEA Grapalat" w:cs="Sylfaen"/>
          <w:sz w:val="20"/>
          <w:lang w:val="hy-AM"/>
        </w:rPr>
        <w:t>խախտվել</w:t>
      </w:r>
      <w:r w:rsidRPr="009E500C">
        <w:rPr>
          <w:rFonts w:ascii="GHEA Grapalat" w:hAnsi="GHEA Grapalat" w:cs="Times Armenian"/>
          <w:sz w:val="20"/>
          <w:lang w:val="hy-AM"/>
        </w:rPr>
        <w:t xml:space="preserve"> է ծառայության մատուցման </w:t>
      </w:r>
      <w:r w:rsidRPr="009E500C">
        <w:rPr>
          <w:rFonts w:ascii="GHEA Grapalat" w:hAnsi="GHEA Grapalat" w:cs="Sylfaen"/>
          <w:sz w:val="20"/>
          <w:lang w:val="hy-AM"/>
        </w:rPr>
        <w:t>ժամկետը</w:t>
      </w:r>
      <w:r w:rsidRPr="009E500C">
        <w:rPr>
          <w:rFonts w:ascii="GHEA Grapalat" w:hAnsi="GHEA Grapalat"/>
          <w:sz w:val="20"/>
          <w:lang w:val="hy-AM"/>
        </w:rPr>
        <w:t>։</w:t>
      </w:r>
    </w:p>
    <w:p w14:paraId="6538D31F" w14:textId="77777777" w:rsidR="00162B01" w:rsidRPr="009E500C" w:rsidRDefault="00162B01" w:rsidP="00162B01">
      <w:pPr>
        <w:ind w:firstLine="720"/>
        <w:jc w:val="both"/>
        <w:rPr>
          <w:rFonts w:ascii="GHEA Grapalat" w:hAnsi="GHEA Grapalat" w:cs="Sylfaen"/>
          <w:sz w:val="20"/>
          <w:lang w:val="hy-AM"/>
        </w:rPr>
      </w:pPr>
    </w:p>
    <w:p w14:paraId="50084B7D" w14:textId="77777777" w:rsidR="00162B01" w:rsidRPr="009E500C" w:rsidRDefault="00162B01" w:rsidP="00162B01">
      <w:pPr>
        <w:ind w:firstLine="720"/>
        <w:jc w:val="both"/>
        <w:rPr>
          <w:rFonts w:ascii="GHEA Grapalat" w:hAnsi="GHEA Grapalat" w:cs="Sylfaen"/>
          <w:b/>
          <w:sz w:val="20"/>
          <w:lang w:val="hy-AM"/>
        </w:rPr>
      </w:pPr>
      <w:r w:rsidRPr="009E500C">
        <w:rPr>
          <w:rFonts w:ascii="GHEA Grapalat" w:hAnsi="GHEA Grapalat" w:cs="Sylfaen"/>
          <w:b/>
          <w:sz w:val="20"/>
          <w:lang w:val="hy-AM"/>
        </w:rPr>
        <w:t>2.2 Պատվիրատուն պարտավոր է`</w:t>
      </w:r>
    </w:p>
    <w:p w14:paraId="6944E495"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2.2.1 Քննարկել և ընդունել Տեխնիկական բնութագիր-</w:t>
      </w:r>
      <w:r w:rsidRPr="009E500C">
        <w:rPr>
          <w:rFonts w:ascii="GHEA Grapalat" w:hAnsi="GHEA Grapalat"/>
          <w:sz w:val="20"/>
          <w:lang w:val="hy-AM"/>
        </w:rPr>
        <w:t>գնման ժամանակացույցի</w:t>
      </w:r>
      <w:r w:rsidRPr="009E500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30210BB"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51489F4A" w14:textId="77777777" w:rsidR="00162B01" w:rsidRPr="009E500C" w:rsidRDefault="00162B01" w:rsidP="00162B01">
      <w:pPr>
        <w:ind w:firstLine="720"/>
        <w:jc w:val="both"/>
        <w:rPr>
          <w:rFonts w:ascii="GHEA Grapalat" w:hAnsi="GHEA Grapalat" w:cs="Sylfaen"/>
          <w:sz w:val="20"/>
          <w:lang w:val="hy-AM"/>
        </w:rPr>
      </w:pPr>
    </w:p>
    <w:p w14:paraId="6A13AD0D" w14:textId="77777777" w:rsidR="00162B01" w:rsidRPr="009E500C" w:rsidRDefault="00162B01" w:rsidP="00162B01">
      <w:pPr>
        <w:ind w:firstLine="720"/>
        <w:jc w:val="both"/>
        <w:rPr>
          <w:rFonts w:ascii="GHEA Grapalat" w:hAnsi="GHEA Grapalat" w:cs="Sylfaen"/>
          <w:b/>
          <w:sz w:val="20"/>
          <w:lang w:val="hy-AM"/>
        </w:rPr>
      </w:pPr>
      <w:r w:rsidRPr="009E500C">
        <w:rPr>
          <w:rFonts w:ascii="GHEA Grapalat" w:hAnsi="GHEA Grapalat" w:cs="Sylfaen"/>
          <w:b/>
          <w:sz w:val="20"/>
          <w:lang w:val="hy-AM"/>
        </w:rPr>
        <w:t>2.3 Կատարողն իրավունք ունի`</w:t>
      </w:r>
    </w:p>
    <w:p w14:paraId="0FE2BD64"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2.3.1 Պատվիրատուից պահանջել վճարելու պատշաճ մատուցված ծառայության դիմաց</w:t>
      </w:r>
      <w:r w:rsidRPr="009E500C" w:rsidDel="005E25F1">
        <w:rPr>
          <w:rFonts w:ascii="GHEA Grapalat" w:hAnsi="GHEA Grapalat" w:cs="Sylfaen"/>
          <w:sz w:val="20"/>
          <w:lang w:val="hy-AM"/>
        </w:rPr>
        <w:t xml:space="preserve"> </w:t>
      </w:r>
      <w:r w:rsidRPr="009E500C">
        <w:rPr>
          <w:rFonts w:ascii="GHEA Grapalat" w:hAnsi="GHEA Grapalat"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08886DDD" w14:textId="77777777" w:rsidR="00162B01" w:rsidRPr="009E500C" w:rsidRDefault="00162B01" w:rsidP="00162B01">
      <w:pPr>
        <w:ind w:firstLine="720"/>
        <w:jc w:val="both"/>
        <w:rPr>
          <w:rFonts w:ascii="GHEA Grapalat" w:hAnsi="GHEA Grapalat"/>
          <w:sz w:val="20"/>
          <w:lang w:val="hy-AM"/>
        </w:rPr>
      </w:pPr>
    </w:p>
    <w:p w14:paraId="74EB642A" w14:textId="77777777" w:rsidR="00162B01" w:rsidRPr="009E500C" w:rsidRDefault="00162B01" w:rsidP="00162B01">
      <w:pPr>
        <w:ind w:firstLine="720"/>
        <w:jc w:val="both"/>
        <w:rPr>
          <w:rFonts w:ascii="GHEA Grapalat" w:hAnsi="GHEA Grapalat" w:cs="Sylfaen"/>
          <w:b/>
          <w:sz w:val="20"/>
          <w:lang w:val="hy-AM"/>
        </w:rPr>
      </w:pPr>
      <w:r w:rsidRPr="009E500C">
        <w:rPr>
          <w:rFonts w:ascii="GHEA Grapalat" w:hAnsi="GHEA Grapalat" w:cs="Sylfaen"/>
          <w:b/>
          <w:sz w:val="20"/>
          <w:lang w:val="hy-AM"/>
        </w:rPr>
        <w:lastRenderedPageBreak/>
        <w:t>2.4 Կատարողը պարտավոր է`</w:t>
      </w:r>
    </w:p>
    <w:p w14:paraId="056E97E5"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7EC5F0BF"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0AB1D74F" w14:textId="77777777" w:rsidR="00162B01" w:rsidRPr="009E500C" w:rsidRDefault="00162B01" w:rsidP="00162B01">
      <w:pPr>
        <w:ind w:firstLine="720"/>
        <w:jc w:val="both"/>
        <w:rPr>
          <w:rFonts w:ascii="GHEA Grapalat" w:hAnsi="GHEA Grapalat"/>
          <w:sz w:val="20"/>
          <w:lang w:val="hy-AM"/>
        </w:rPr>
      </w:pPr>
      <w:r w:rsidRPr="009E500C">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9DB85B" w14:textId="77777777" w:rsidR="00162B01" w:rsidRPr="009E500C" w:rsidRDefault="00162B01" w:rsidP="00162B01">
      <w:pPr>
        <w:ind w:firstLine="720"/>
        <w:jc w:val="both"/>
        <w:rPr>
          <w:rFonts w:ascii="GHEA Grapalat" w:hAnsi="GHEA Grapalat"/>
          <w:sz w:val="20"/>
          <w:lang w:val="hy-AM"/>
        </w:rPr>
      </w:pPr>
    </w:p>
    <w:p w14:paraId="34B65FEA" w14:textId="77777777" w:rsidR="00162B01" w:rsidRPr="009E500C" w:rsidRDefault="00162B01" w:rsidP="00162B01">
      <w:pPr>
        <w:ind w:firstLine="720"/>
        <w:jc w:val="both"/>
        <w:rPr>
          <w:rFonts w:ascii="GHEA Grapalat" w:hAnsi="GHEA Grapalat" w:cs="Sylfaen"/>
          <w:b/>
          <w:sz w:val="20"/>
          <w:lang w:val="hy-AM"/>
        </w:rPr>
      </w:pPr>
      <w:r w:rsidRPr="009E500C">
        <w:rPr>
          <w:rFonts w:ascii="GHEA Grapalat" w:hAnsi="GHEA Grapalat" w:cs="Sylfaen"/>
          <w:b/>
          <w:sz w:val="20"/>
          <w:lang w:val="hy-AM"/>
        </w:rPr>
        <w:t>3. ԾԱՌԱՅՈՒԹՅԱՆ ՀԱՆՁՆՄԱՆ ԵՎ ԸՆԴՈՒՆՄԱՆ ԿԱՐԳԸ</w:t>
      </w:r>
    </w:p>
    <w:p w14:paraId="538A5A37"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sz w:val="20"/>
          <w:lang w:val="hy-AM"/>
        </w:rPr>
        <w:t xml:space="preserve">3.1 Մատուցված ծառայությունն </w:t>
      </w:r>
      <w:r w:rsidRPr="009E500C">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7DB3D162" w14:textId="77777777" w:rsidR="00162B01" w:rsidRPr="009E500C" w:rsidRDefault="00162B01" w:rsidP="00162B01">
      <w:pPr>
        <w:ind w:firstLine="720"/>
        <w:jc w:val="both"/>
        <w:rPr>
          <w:rFonts w:ascii="GHEA Grapalat" w:hAnsi="GHEA Grapalat" w:cs="Sylfaen"/>
          <w:sz w:val="20"/>
          <w:szCs w:val="20"/>
          <w:lang w:val="hy-AM"/>
        </w:rPr>
      </w:pPr>
      <w:r w:rsidRPr="009E500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9E500C">
        <w:rPr>
          <w:rFonts w:ascii="GHEA Grapalat" w:hAnsi="GHEA Grapalat" w:cs="Sylfaen"/>
          <w:sz w:val="20"/>
          <w:lang w:val="hy-AM"/>
        </w:rPr>
        <w:t>2 օրինակ</w:t>
      </w:r>
      <w:r w:rsidRPr="009E500C">
        <w:rPr>
          <w:rFonts w:ascii="GHEA Grapalat" w:hAnsi="GHEA Grapalat" w:cs="Sylfaen"/>
          <w:sz w:val="20"/>
          <w:szCs w:val="20"/>
          <w:lang w:val="hy-AM"/>
        </w:rPr>
        <w:t xml:space="preserve"> (հավելված N 3): </w:t>
      </w:r>
    </w:p>
    <w:p w14:paraId="7674A1E5"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373D3C9"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D90C121"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754DD33F"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 xml:space="preserve">3.3 Պատվիրատուն հանձնման-ընդունման արձանագրությունը ստանալու </w:t>
      </w:r>
      <w:r w:rsidRPr="009E500C">
        <w:rPr>
          <w:rFonts w:ascii="GHEA Grapalat" w:hAnsi="GHEA Grapalat" w:cs="Sylfaen"/>
          <w:sz w:val="20"/>
          <w:szCs w:val="20"/>
          <w:lang w:val="hy-AM"/>
        </w:rPr>
        <w:t xml:space="preserve">օրվան հաջորդող աշխատանքային օրվանից հաշված </w:t>
      </w:r>
      <w:r w:rsidRPr="009E500C">
        <w:rPr>
          <w:rFonts w:ascii="GHEA Grapalat" w:hAnsi="GHEA Grapalat" w:cs="Sylfaen"/>
          <w:sz w:val="20"/>
          <w:szCs w:val="20"/>
          <w:u w:val="single"/>
          <w:lang w:val="hy-AM"/>
        </w:rPr>
        <w:t>5</w:t>
      </w:r>
      <w:r w:rsidRPr="009E500C">
        <w:rPr>
          <w:rFonts w:ascii="GHEA Grapalat" w:hAnsi="GHEA Grapalat" w:cs="Sylfaen"/>
          <w:sz w:val="20"/>
          <w:szCs w:val="20"/>
          <w:lang w:val="hy-AM"/>
        </w:rPr>
        <w:t xml:space="preserve"> աշխատանքային օրվա ընթացքում</w:t>
      </w:r>
      <w:r w:rsidRPr="009E500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45AE03EF"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E500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E500C">
        <w:rPr>
          <w:rFonts w:ascii="GHEA Grapalat" w:hAnsi="GHEA Grapalat" w:cs="Sylfaen"/>
          <w:sz w:val="20"/>
          <w:lang w:val="hy-AM"/>
        </w:rPr>
        <w:softHyphen/>
        <w:t xml:space="preserve">գրությունը: </w:t>
      </w:r>
    </w:p>
    <w:p w14:paraId="3FD9BEF7" w14:textId="77777777" w:rsidR="00162B01" w:rsidRPr="009E500C" w:rsidRDefault="00162B01" w:rsidP="00162B01">
      <w:pPr>
        <w:ind w:firstLine="720"/>
        <w:jc w:val="both"/>
        <w:rPr>
          <w:rFonts w:ascii="GHEA Grapalat" w:hAnsi="GHEA Grapalat" w:cs="Sylfaen"/>
          <w:b/>
          <w:sz w:val="20"/>
          <w:lang w:val="hy-AM"/>
        </w:rPr>
      </w:pPr>
    </w:p>
    <w:p w14:paraId="1F7FED16" w14:textId="77777777" w:rsidR="00162B01" w:rsidRPr="009E500C" w:rsidRDefault="00162B01" w:rsidP="00162B01">
      <w:pPr>
        <w:ind w:firstLine="720"/>
        <w:jc w:val="both"/>
        <w:rPr>
          <w:rFonts w:ascii="GHEA Grapalat" w:hAnsi="GHEA Grapalat" w:cs="Sylfaen"/>
          <w:b/>
          <w:sz w:val="20"/>
          <w:lang w:val="hy-AM"/>
        </w:rPr>
      </w:pPr>
      <w:r w:rsidRPr="009E500C">
        <w:rPr>
          <w:rFonts w:ascii="GHEA Grapalat" w:hAnsi="GHEA Grapalat" w:cs="Sylfaen"/>
          <w:b/>
          <w:sz w:val="20"/>
          <w:lang w:val="hy-AM"/>
        </w:rPr>
        <w:t>4. ՊԱՅՄԱՆԱԳՐԻ ԳԻՆԸ</w:t>
      </w:r>
    </w:p>
    <w:p w14:paraId="09B7394A"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4.1. Սույն պայմանագրով Կատարողի մատուցման ենթակա ծառայության գինը կազմում է ______ (____</w:t>
      </w:r>
      <w:r w:rsidRPr="009E500C">
        <w:rPr>
          <w:rFonts w:ascii="GHEA Grapalat" w:hAnsi="GHEA Grapalat" w:cs="Sylfaen"/>
          <w:sz w:val="18"/>
          <w:szCs w:val="18"/>
          <w:u w:val="single"/>
          <w:lang w:val="hy-AM"/>
        </w:rPr>
        <w:t>տառերով</w:t>
      </w:r>
      <w:r w:rsidRPr="009E500C">
        <w:rPr>
          <w:rFonts w:ascii="GHEA Grapalat" w:hAnsi="GHEA Grapalat" w:cs="Sylfaen"/>
          <w:sz w:val="20"/>
          <w:lang w:val="hy-AM"/>
        </w:rPr>
        <w:t>______________________________________ ) ՀՀ դրամ, ներառյալ ԱԱՀ-ն:</w:t>
      </w:r>
      <w:r w:rsidRPr="009E500C">
        <w:rPr>
          <w:rStyle w:val="FootnoteReference"/>
          <w:rFonts w:ascii="GHEA Grapalat" w:hAnsi="GHEA Grapalat" w:cs="Sylfaen"/>
          <w:sz w:val="20"/>
          <w:lang w:val="hy-AM"/>
        </w:rPr>
        <w:footnoteReference w:id="3"/>
      </w:r>
    </w:p>
    <w:p w14:paraId="551D8C9F"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9A88733"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157AEC2" w14:textId="77777777" w:rsidR="00162B01" w:rsidRPr="009E500C" w:rsidRDefault="00162B01" w:rsidP="00162B01">
      <w:pPr>
        <w:ind w:firstLine="720"/>
        <w:jc w:val="both"/>
        <w:rPr>
          <w:rFonts w:ascii="GHEA Grapalat" w:hAnsi="GHEA Grapalat"/>
          <w:sz w:val="20"/>
          <w:lang w:val="hy-AM"/>
        </w:rPr>
      </w:pPr>
      <w:r w:rsidRPr="009E500C">
        <w:rPr>
          <w:rFonts w:ascii="GHEA Grapalat" w:hAnsi="GHEA Grapalat" w:cs="Sylfaen"/>
          <w:sz w:val="20"/>
          <w:lang w:val="hy-AM"/>
        </w:rPr>
        <w:t>4.1.1 Պայմանա</w:t>
      </w:r>
      <w:r w:rsidRPr="009E500C">
        <w:rPr>
          <w:rFonts w:ascii="GHEA Grapalat" w:hAnsi="GHEA Grapalat" w:cs="Times Armenian"/>
          <w:sz w:val="20"/>
          <w:lang w:val="hy-AM"/>
        </w:rPr>
        <w:t>գ</w:t>
      </w:r>
      <w:r w:rsidRPr="009E500C">
        <w:rPr>
          <w:rFonts w:ascii="GHEA Grapalat" w:hAnsi="GHEA Grapalat" w:cs="Sylfaen"/>
          <w:sz w:val="20"/>
          <w:lang w:val="hy-AM"/>
        </w:rPr>
        <w:t>րի</w:t>
      </w:r>
      <w:r w:rsidRPr="009E500C">
        <w:rPr>
          <w:rFonts w:ascii="GHEA Grapalat" w:hAnsi="GHEA Grapalat" w:cs="Times Armenian"/>
          <w:sz w:val="20"/>
          <w:lang w:val="hy-AM"/>
        </w:rPr>
        <w:t xml:space="preserve"> գ</w:t>
      </w:r>
      <w:r w:rsidRPr="009E500C">
        <w:rPr>
          <w:rFonts w:ascii="GHEA Grapalat" w:hAnsi="GHEA Grapalat" w:cs="Sylfaen"/>
          <w:sz w:val="20"/>
          <w:lang w:val="hy-AM"/>
        </w:rPr>
        <w:t>նից`</w:t>
      </w:r>
      <w:r w:rsidRPr="009E500C">
        <w:rPr>
          <w:rFonts w:ascii="GHEA Grapalat" w:hAnsi="GHEA Grapalat" w:cs="Times Armenian"/>
          <w:sz w:val="20"/>
          <w:lang w:val="hy-AM"/>
        </w:rPr>
        <w:t xml:space="preserve"> մինչև----------- (--------------------------) </w:t>
      </w:r>
      <w:r w:rsidRPr="009E500C">
        <w:rPr>
          <w:rFonts w:ascii="GHEA Grapalat" w:hAnsi="GHEA Grapalat" w:cs="Sylfaen"/>
          <w:sz w:val="20"/>
          <w:lang w:val="hy-AM"/>
        </w:rPr>
        <w:t>ՀՀ</w:t>
      </w:r>
      <w:r w:rsidRPr="009E500C">
        <w:rPr>
          <w:rFonts w:ascii="GHEA Grapalat" w:hAnsi="GHEA Grapalat" w:cs="Times Armenian"/>
          <w:sz w:val="20"/>
          <w:lang w:val="hy-AM"/>
        </w:rPr>
        <w:t xml:space="preserve"> </w:t>
      </w:r>
      <w:r w:rsidRPr="009E500C">
        <w:rPr>
          <w:rFonts w:ascii="GHEA Grapalat" w:hAnsi="GHEA Grapalat" w:cs="Sylfaen"/>
          <w:sz w:val="20"/>
          <w:lang w:val="hy-AM"/>
        </w:rPr>
        <w:t>դրամը</w:t>
      </w:r>
      <w:r w:rsidRPr="009E500C">
        <w:rPr>
          <w:rFonts w:ascii="GHEA Grapalat" w:hAnsi="GHEA Grapalat" w:cs="Times Armenian"/>
          <w:sz w:val="20"/>
          <w:lang w:val="hy-AM"/>
        </w:rPr>
        <w:t xml:space="preserve">, </w:t>
      </w:r>
      <w:r w:rsidRPr="009E500C">
        <w:rPr>
          <w:rFonts w:ascii="GHEA Grapalat" w:hAnsi="GHEA Grapalat" w:cs="Sylfaen"/>
          <w:sz w:val="20"/>
          <w:lang w:val="hy-AM"/>
        </w:rPr>
        <w:t>Պատվիրատուն</w:t>
      </w:r>
      <w:r w:rsidRPr="009E500C">
        <w:rPr>
          <w:rFonts w:ascii="GHEA Grapalat" w:hAnsi="GHEA Grapalat" w:cs="Times Armenian"/>
          <w:sz w:val="20"/>
          <w:lang w:val="hy-AM"/>
        </w:rPr>
        <w:t xml:space="preserve"> </w:t>
      </w:r>
      <w:r w:rsidRPr="009E500C">
        <w:rPr>
          <w:rFonts w:ascii="GHEA Grapalat" w:hAnsi="GHEA Grapalat" w:cs="Sylfaen"/>
          <w:sz w:val="20"/>
          <w:lang w:val="hy-AM"/>
        </w:rPr>
        <w:t>փոխանցում</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w:t>
      </w:r>
      <w:r w:rsidRPr="009E500C">
        <w:rPr>
          <w:rFonts w:ascii="GHEA Grapalat" w:hAnsi="GHEA Grapalat" w:cs="Sylfaen"/>
          <w:sz w:val="20"/>
          <w:lang w:val="hy-AM"/>
        </w:rPr>
        <w:t>Կատարողի</w:t>
      </w:r>
      <w:r w:rsidRPr="009E500C">
        <w:rPr>
          <w:rFonts w:ascii="GHEA Grapalat" w:hAnsi="GHEA Grapalat" w:cs="Times Armenian"/>
          <w:sz w:val="20"/>
          <w:lang w:val="hy-AM"/>
        </w:rPr>
        <w:t xml:space="preserve"> </w:t>
      </w:r>
      <w:r w:rsidRPr="009E500C">
        <w:rPr>
          <w:rFonts w:ascii="GHEA Grapalat" w:hAnsi="GHEA Grapalat" w:cs="Sylfaen"/>
          <w:sz w:val="20"/>
          <w:lang w:val="hy-AM"/>
        </w:rPr>
        <w:t>բանկային</w:t>
      </w:r>
      <w:r w:rsidRPr="009E500C">
        <w:rPr>
          <w:rFonts w:ascii="GHEA Grapalat" w:hAnsi="GHEA Grapalat" w:cs="Times Armenian"/>
          <w:sz w:val="20"/>
          <w:lang w:val="hy-AM"/>
        </w:rPr>
        <w:t xml:space="preserve"> </w:t>
      </w:r>
      <w:r w:rsidRPr="009E500C">
        <w:rPr>
          <w:rFonts w:ascii="GHEA Grapalat" w:hAnsi="GHEA Grapalat" w:cs="Sylfaen"/>
          <w:sz w:val="20"/>
          <w:lang w:val="hy-AM"/>
        </w:rPr>
        <w:t>հաշվին</w:t>
      </w:r>
      <w:r w:rsidRPr="009E500C">
        <w:rPr>
          <w:rFonts w:ascii="GHEA Grapalat" w:hAnsi="GHEA Grapalat" w:cs="Times Armenian"/>
          <w:sz w:val="20"/>
          <w:lang w:val="hy-AM"/>
        </w:rPr>
        <w:t xml:space="preserve">` </w:t>
      </w:r>
      <w:r w:rsidRPr="009E500C">
        <w:rPr>
          <w:rFonts w:ascii="GHEA Grapalat" w:hAnsi="GHEA Grapalat" w:cs="Sylfaen"/>
          <w:sz w:val="20"/>
          <w:lang w:val="hy-AM"/>
        </w:rPr>
        <w:t>որպես</w:t>
      </w:r>
      <w:r w:rsidRPr="009E500C">
        <w:rPr>
          <w:rFonts w:ascii="GHEA Grapalat" w:hAnsi="GHEA Grapalat" w:cs="Times Armenian"/>
          <w:sz w:val="20"/>
          <w:lang w:val="hy-AM"/>
        </w:rPr>
        <w:t xml:space="preserve"> </w:t>
      </w:r>
      <w:r w:rsidRPr="009E500C">
        <w:rPr>
          <w:rFonts w:ascii="GHEA Grapalat" w:hAnsi="GHEA Grapalat" w:cs="Sylfaen"/>
          <w:sz w:val="20"/>
          <w:lang w:val="hy-AM"/>
        </w:rPr>
        <w:t>կանխավճար։ Կանխավճարի</w:t>
      </w:r>
      <w:r w:rsidRPr="009E500C">
        <w:rPr>
          <w:rFonts w:ascii="GHEA Grapalat" w:hAnsi="GHEA Grapalat" w:cs="Times Armenian"/>
          <w:sz w:val="20"/>
          <w:lang w:val="hy-AM"/>
        </w:rPr>
        <w:t xml:space="preserve"> </w:t>
      </w:r>
      <w:r w:rsidRPr="009E500C">
        <w:rPr>
          <w:rFonts w:ascii="GHEA Grapalat" w:hAnsi="GHEA Grapalat" w:cs="Sylfaen"/>
          <w:sz w:val="20"/>
          <w:lang w:val="hy-AM"/>
        </w:rPr>
        <w:t>մարումն</w:t>
      </w:r>
      <w:r w:rsidRPr="009E500C">
        <w:rPr>
          <w:rFonts w:ascii="GHEA Grapalat" w:hAnsi="GHEA Grapalat" w:cs="Times Armenian"/>
          <w:sz w:val="20"/>
          <w:lang w:val="hy-AM"/>
        </w:rPr>
        <w:t xml:space="preserve"> </w:t>
      </w:r>
      <w:r w:rsidRPr="009E500C">
        <w:rPr>
          <w:rFonts w:ascii="GHEA Grapalat" w:hAnsi="GHEA Grapalat" w:cs="Sylfaen"/>
          <w:sz w:val="20"/>
          <w:lang w:val="hy-AM"/>
        </w:rPr>
        <w:t>իրականացվում</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w:t>
      </w:r>
      <w:r w:rsidRPr="009E500C">
        <w:rPr>
          <w:rFonts w:ascii="GHEA Grapalat" w:hAnsi="GHEA Grapalat"/>
          <w:sz w:val="20"/>
          <w:lang w:val="hy-AM"/>
        </w:rPr>
        <w:t>հանձնման-ընդունման արձանագրությունների</w:t>
      </w:r>
      <w:r w:rsidRPr="009E500C">
        <w:rPr>
          <w:rFonts w:ascii="GHEA Grapalat" w:hAnsi="GHEA Grapalat" w:cs="Times Armenian"/>
          <w:sz w:val="20"/>
          <w:lang w:val="hy-AM"/>
        </w:rPr>
        <w:t xml:space="preserve"> </w:t>
      </w:r>
      <w:r w:rsidRPr="009E500C">
        <w:rPr>
          <w:rFonts w:ascii="GHEA Grapalat" w:hAnsi="GHEA Grapalat" w:cs="Sylfaen"/>
          <w:sz w:val="20"/>
          <w:lang w:val="hy-AM"/>
        </w:rPr>
        <w:t>հիման</w:t>
      </w:r>
      <w:r w:rsidRPr="009E500C">
        <w:rPr>
          <w:rFonts w:ascii="GHEA Grapalat" w:hAnsi="GHEA Grapalat" w:cs="Times Armenian"/>
          <w:sz w:val="20"/>
          <w:lang w:val="hy-AM"/>
        </w:rPr>
        <w:t xml:space="preserve"> </w:t>
      </w:r>
      <w:r w:rsidRPr="009E500C">
        <w:rPr>
          <w:rFonts w:ascii="GHEA Grapalat" w:hAnsi="GHEA Grapalat" w:cs="Sylfaen"/>
          <w:sz w:val="20"/>
          <w:lang w:val="hy-AM"/>
        </w:rPr>
        <w:t>վրա</w:t>
      </w:r>
      <w:r w:rsidRPr="009E500C">
        <w:rPr>
          <w:rFonts w:ascii="GHEA Grapalat" w:hAnsi="GHEA Grapalat" w:cs="Times Armenian"/>
          <w:sz w:val="20"/>
          <w:lang w:val="hy-AM"/>
        </w:rPr>
        <w:t xml:space="preserve"> </w:t>
      </w:r>
      <w:r w:rsidRPr="009E500C">
        <w:rPr>
          <w:rFonts w:ascii="GHEA Grapalat" w:hAnsi="GHEA Grapalat" w:cs="Sylfaen"/>
          <w:sz w:val="20"/>
          <w:lang w:val="hy-AM"/>
        </w:rPr>
        <w:t>կատարվող</w:t>
      </w:r>
      <w:r w:rsidRPr="009E500C">
        <w:rPr>
          <w:rFonts w:ascii="GHEA Grapalat" w:hAnsi="GHEA Grapalat" w:cs="Times Armenian"/>
          <w:sz w:val="20"/>
          <w:lang w:val="hy-AM"/>
        </w:rPr>
        <w:t xml:space="preserve"> </w:t>
      </w:r>
      <w:r w:rsidRPr="009E500C">
        <w:rPr>
          <w:rFonts w:ascii="GHEA Grapalat" w:hAnsi="GHEA Grapalat" w:cs="Sylfaen"/>
          <w:sz w:val="20"/>
          <w:lang w:val="hy-AM"/>
        </w:rPr>
        <w:t>վճարումներից</w:t>
      </w:r>
      <w:r w:rsidRPr="009E500C">
        <w:rPr>
          <w:rFonts w:ascii="GHEA Grapalat" w:hAnsi="GHEA Grapalat" w:cs="Times Armenian"/>
          <w:sz w:val="20"/>
          <w:lang w:val="hy-AM"/>
        </w:rPr>
        <w:t xml:space="preserve"> </w:t>
      </w:r>
      <w:r w:rsidRPr="009E500C">
        <w:rPr>
          <w:rFonts w:ascii="GHEA Grapalat" w:hAnsi="GHEA Grapalat" w:cs="Sylfaen"/>
          <w:sz w:val="20"/>
          <w:lang w:val="hy-AM"/>
        </w:rPr>
        <w:t>նվազեցումներ</w:t>
      </w:r>
      <w:r w:rsidRPr="009E500C">
        <w:rPr>
          <w:rFonts w:ascii="GHEA Grapalat" w:hAnsi="GHEA Grapalat" w:cs="Times Armenian"/>
          <w:sz w:val="20"/>
          <w:lang w:val="hy-AM"/>
        </w:rPr>
        <w:t xml:space="preserve"> (</w:t>
      </w:r>
      <w:r w:rsidRPr="009E500C">
        <w:rPr>
          <w:rFonts w:ascii="GHEA Grapalat" w:hAnsi="GHEA Grapalat" w:cs="Sylfaen"/>
          <w:sz w:val="20"/>
          <w:lang w:val="hy-AM"/>
        </w:rPr>
        <w:t>պահումներ</w:t>
      </w:r>
      <w:r w:rsidRPr="009E500C">
        <w:rPr>
          <w:rFonts w:ascii="GHEA Grapalat" w:hAnsi="GHEA Grapalat" w:cs="Times Armenian"/>
          <w:sz w:val="20"/>
          <w:lang w:val="hy-AM"/>
        </w:rPr>
        <w:t xml:space="preserve">) </w:t>
      </w:r>
      <w:r w:rsidRPr="009E500C">
        <w:rPr>
          <w:rFonts w:ascii="GHEA Grapalat" w:hAnsi="GHEA Grapalat" w:cs="Sylfaen"/>
          <w:sz w:val="20"/>
          <w:lang w:val="hy-AM"/>
        </w:rPr>
        <w:t>կատարելու</w:t>
      </w:r>
      <w:r w:rsidRPr="009E500C">
        <w:rPr>
          <w:rFonts w:ascii="GHEA Grapalat" w:hAnsi="GHEA Grapalat" w:cs="Times Armenian"/>
          <w:sz w:val="20"/>
          <w:lang w:val="hy-AM"/>
        </w:rPr>
        <w:t xml:space="preserve"> </w:t>
      </w:r>
      <w:r w:rsidRPr="009E500C">
        <w:rPr>
          <w:rFonts w:ascii="GHEA Grapalat" w:hAnsi="GHEA Grapalat" w:cs="Sylfaen"/>
          <w:sz w:val="20"/>
          <w:lang w:val="hy-AM"/>
        </w:rPr>
        <w:t>ձևով</w:t>
      </w:r>
      <w:r w:rsidRPr="009E500C">
        <w:rPr>
          <w:rFonts w:ascii="GHEA Grapalat" w:hAnsi="GHEA Grapalat" w:cs="Times Armenian"/>
          <w:sz w:val="20"/>
          <w:lang w:val="hy-AM"/>
        </w:rPr>
        <w:t>։ Ընդ որում մինչև կանխավճարի ամբողջական մարումը, Կատարողին վճարումներ չեն կատարվում</w:t>
      </w:r>
      <w:r w:rsidRPr="009E500C">
        <w:rPr>
          <w:rFonts w:ascii="GHEA Grapalat" w:hAnsi="GHEA Grapalat" w:cs="Sylfaen"/>
          <w:sz w:val="20"/>
          <w:lang w:val="hy-AM"/>
        </w:rPr>
        <w:t>:</w:t>
      </w:r>
      <w:r w:rsidRPr="009E500C">
        <w:rPr>
          <w:rStyle w:val="FootnoteReference"/>
          <w:rFonts w:ascii="GHEA Grapalat" w:hAnsi="GHEA Grapalat" w:cs="Sylfaen"/>
          <w:sz w:val="20"/>
          <w:lang w:val="hy-AM"/>
        </w:rPr>
        <w:footnoteReference w:id="4"/>
      </w:r>
    </w:p>
    <w:p w14:paraId="1BD80C4A" w14:textId="77777777" w:rsidR="00162B01" w:rsidRPr="009E500C" w:rsidRDefault="00162B01" w:rsidP="00162B01">
      <w:pPr>
        <w:ind w:firstLine="709"/>
        <w:jc w:val="both"/>
        <w:rPr>
          <w:rFonts w:ascii="GHEA Grapalat" w:hAnsi="GHEA Grapalat"/>
          <w:sz w:val="20"/>
          <w:lang w:val="hy-AM"/>
        </w:rPr>
      </w:pPr>
      <w:r w:rsidRPr="009E500C">
        <w:rPr>
          <w:rFonts w:ascii="GHEA Grapalat" w:hAnsi="GHEA Grapalat" w:cs="Sylfaen"/>
          <w:sz w:val="20"/>
          <w:lang w:val="hy-AM"/>
        </w:rPr>
        <w:t>4.2 Պատվիրատուն իրեն մատուցած ծառայության</w:t>
      </w:r>
      <w:r w:rsidRPr="009E500C">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9E500C">
        <w:rPr>
          <w:rFonts w:ascii="GHEA Grapalat" w:hAnsi="GHEA Grapalat" w:cs="Sylfaen"/>
          <w:sz w:val="20"/>
          <w:lang w:val="hy-AM"/>
        </w:rPr>
        <w:t>Կատարողի</w:t>
      </w:r>
      <w:r w:rsidRPr="009E500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4A5C351F" w14:textId="77777777" w:rsidR="00162B01" w:rsidRPr="009E500C" w:rsidRDefault="00162B01" w:rsidP="00162B01">
      <w:pPr>
        <w:ind w:firstLine="709"/>
        <w:jc w:val="both"/>
        <w:rPr>
          <w:rFonts w:ascii="GHEA Grapalat" w:hAnsi="GHEA Grapalat"/>
          <w:sz w:val="20"/>
          <w:lang w:val="hy-AM"/>
        </w:rPr>
      </w:pPr>
      <w:r w:rsidRPr="009E500C">
        <w:rPr>
          <w:rFonts w:ascii="GHEA Grapalat" w:hAnsi="GHEA Grapalat"/>
          <w:sz w:val="20"/>
          <w:lang w:val="hy-AM"/>
        </w:rPr>
        <w:lastRenderedPageBreak/>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4E6EBB1E" w14:textId="77777777" w:rsidR="00162B01" w:rsidRPr="009E500C" w:rsidRDefault="00162B01" w:rsidP="00162B01">
      <w:pPr>
        <w:ind w:firstLine="720"/>
        <w:jc w:val="both"/>
        <w:rPr>
          <w:rFonts w:ascii="GHEA Grapalat" w:hAnsi="GHEA Grapalat" w:cs="Sylfaen"/>
          <w:b/>
          <w:sz w:val="20"/>
          <w:lang w:val="hy-AM"/>
        </w:rPr>
      </w:pPr>
    </w:p>
    <w:p w14:paraId="090D4FC2" w14:textId="77777777" w:rsidR="00162B01" w:rsidRPr="009E500C" w:rsidRDefault="00162B01" w:rsidP="00162B01">
      <w:pPr>
        <w:ind w:firstLine="720"/>
        <w:jc w:val="both"/>
        <w:rPr>
          <w:rFonts w:ascii="GHEA Grapalat" w:hAnsi="GHEA Grapalat" w:cs="Sylfaen"/>
          <w:b/>
          <w:sz w:val="20"/>
          <w:lang w:val="hy-AM"/>
        </w:rPr>
      </w:pPr>
      <w:r w:rsidRPr="009E500C">
        <w:rPr>
          <w:rFonts w:ascii="GHEA Grapalat" w:hAnsi="GHEA Grapalat" w:cs="Sylfaen"/>
          <w:b/>
          <w:sz w:val="20"/>
          <w:lang w:val="hy-AM"/>
        </w:rPr>
        <w:t>5. ԿՈՂՄԵՐԻ ՊԱՏԱՍԽԱՆԱՏՎՈՒԹՅՈՒՆԸ</w:t>
      </w:r>
    </w:p>
    <w:p w14:paraId="5EB9817E"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DA9AB93" w14:textId="77777777" w:rsidR="00162B01" w:rsidRPr="009E500C" w:rsidRDefault="00162B01" w:rsidP="00162B01">
      <w:pPr>
        <w:ind w:firstLine="709"/>
        <w:jc w:val="both"/>
        <w:rPr>
          <w:rFonts w:ascii="GHEA Grapalat" w:hAnsi="GHEA Grapalat" w:cs="Sylfaen"/>
          <w:sz w:val="20"/>
          <w:lang w:val="hy-AM"/>
        </w:rPr>
      </w:pPr>
      <w:r w:rsidRPr="009E500C">
        <w:rPr>
          <w:rFonts w:ascii="GHEA Grapalat" w:hAnsi="GHEA Grapalat" w:cs="Sylfaen"/>
          <w:sz w:val="20"/>
          <w:lang w:val="hy-AM"/>
        </w:rPr>
        <w:t>5.2 Պայմանագրի</w:t>
      </w:r>
      <w:r w:rsidRPr="009E500C">
        <w:rPr>
          <w:rFonts w:ascii="GHEA Grapalat" w:hAnsi="GHEA Grapalat" w:cs="Times Armenian"/>
          <w:sz w:val="20"/>
          <w:lang w:val="hy-AM"/>
        </w:rPr>
        <w:t xml:space="preserve"> N 1 հավելվածում </w:t>
      </w:r>
      <w:r w:rsidRPr="009E500C">
        <w:rPr>
          <w:rFonts w:ascii="GHEA Grapalat" w:hAnsi="GHEA Grapalat" w:cs="Sylfaen"/>
          <w:sz w:val="20"/>
          <w:lang w:val="hy-AM"/>
        </w:rPr>
        <w:t>նշված</w:t>
      </w:r>
      <w:r w:rsidRPr="009E500C">
        <w:rPr>
          <w:rFonts w:ascii="GHEA Grapalat" w:hAnsi="GHEA Grapalat" w:cs="Times Armenian"/>
          <w:sz w:val="20"/>
          <w:lang w:val="hy-AM"/>
        </w:rPr>
        <w:t xml:space="preserve"> տ</w:t>
      </w:r>
      <w:r w:rsidRPr="009E500C">
        <w:rPr>
          <w:rFonts w:ascii="GHEA Grapalat" w:hAnsi="GHEA Grapalat" w:cs="Sylfaen"/>
          <w:sz w:val="20"/>
          <w:lang w:val="hy-AM"/>
        </w:rPr>
        <w:t>եխնիկական բնութագր</w:t>
      </w:r>
      <w:r w:rsidRPr="009E500C">
        <w:rPr>
          <w:rFonts w:ascii="GHEA Grapalat" w:hAnsi="GHEA Grapalat"/>
          <w:sz w:val="20"/>
          <w:lang w:val="hy-AM"/>
        </w:rPr>
        <w:t>ի</w:t>
      </w:r>
      <w:r w:rsidRPr="009E500C">
        <w:rPr>
          <w:rFonts w:ascii="GHEA Grapalat" w:hAnsi="GHEA Grapalat" w:cs="Sylfaen"/>
          <w:sz w:val="20"/>
          <w:lang w:val="hy-AM"/>
        </w:rPr>
        <w:t>ն</w:t>
      </w:r>
      <w:r w:rsidRPr="009E500C">
        <w:rPr>
          <w:rFonts w:ascii="GHEA Grapalat" w:hAnsi="GHEA Grapalat" w:cs="Times Armenian"/>
          <w:sz w:val="20"/>
          <w:lang w:val="hy-AM"/>
        </w:rPr>
        <w:t xml:space="preserve"> </w:t>
      </w:r>
      <w:r w:rsidRPr="009E500C">
        <w:rPr>
          <w:rFonts w:ascii="GHEA Grapalat" w:hAnsi="GHEA Grapalat" w:cs="Sylfaen"/>
          <w:sz w:val="20"/>
          <w:lang w:val="hy-AM"/>
        </w:rPr>
        <w:t>չհամապատասխանող</w:t>
      </w:r>
      <w:r w:rsidRPr="009E500C">
        <w:rPr>
          <w:rFonts w:ascii="GHEA Grapalat" w:hAnsi="GHEA Grapalat" w:cs="Times Armenian"/>
          <w:sz w:val="20"/>
          <w:lang w:val="hy-AM"/>
        </w:rPr>
        <w:t xml:space="preserve"> ծառայություն</w:t>
      </w:r>
      <w:r w:rsidRPr="009E500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9E500C">
        <w:rPr>
          <w:rStyle w:val="FootnoteReference"/>
          <w:rFonts w:ascii="GHEA Grapalat" w:hAnsi="GHEA Grapalat" w:cs="Sylfaen"/>
          <w:sz w:val="20"/>
          <w:lang w:val="hy-AM"/>
        </w:rPr>
        <w:footnoteReference w:id="5"/>
      </w:r>
      <w:r w:rsidRPr="009E500C">
        <w:rPr>
          <w:rFonts w:ascii="GHEA Grapalat" w:hAnsi="GHEA Grapalat" w:cs="Sylfaen"/>
          <w:sz w:val="20"/>
          <w:vertAlign w:val="superscript"/>
          <w:lang w:val="hy-AM"/>
        </w:rPr>
        <w:t xml:space="preserve"> </w:t>
      </w:r>
      <w:r w:rsidRPr="009E500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4127CFFD"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F62EF7C"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018A21F8"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2B45EA3B"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437A9AF"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56757228" w14:textId="77777777" w:rsidR="00162B01" w:rsidRPr="009E500C" w:rsidRDefault="00162B01" w:rsidP="00162B01">
      <w:pPr>
        <w:ind w:firstLine="720"/>
        <w:jc w:val="both"/>
        <w:rPr>
          <w:rFonts w:ascii="GHEA Grapalat" w:hAnsi="GHEA Grapalat" w:cs="Sylfaen"/>
          <w:sz w:val="20"/>
          <w:lang w:val="hy-AM"/>
        </w:rPr>
      </w:pPr>
    </w:p>
    <w:p w14:paraId="72A946FA" w14:textId="77777777" w:rsidR="00162B01" w:rsidRPr="009E500C" w:rsidRDefault="00162B01" w:rsidP="00162B01">
      <w:pPr>
        <w:ind w:firstLine="720"/>
        <w:jc w:val="both"/>
        <w:rPr>
          <w:rFonts w:ascii="GHEA Grapalat" w:hAnsi="GHEA Grapalat" w:cs="Sylfaen"/>
          <w:sz w:val="20"/>
          <w:lang w:val="hy-AM"/>
        </w:rPr>
      </w:pPr>
      <w:r w:rsidRPr="009E500C">
        <w:rPr>
          <w:rFonts w:ascii="GHEA Grapalat" w:hAnsi="GHEA Grapalat" w:cs="Sylfaen"/>
          <w:b/>
          <w:sz w:val="20"/>
          <w:lang w:val="hy-AM"/>
        </w:rPr>
        <w:t>6. ԱՆՀԱՂԹԱՀԱՐԵԼԻ ՈՒԺԻ ԱԶԴԵՑՈՒԹՅՈՒՆ</w:t>
      </w:r>
      <w:r w:rsidRPr="009E500C">
        <w:rPr>
          <w:rFonts w:ascii="GHEA Grapalat" w:hAnsi="GHEA Grapalat" w:cs="Sylfaen"/>
          <w:sz w:val="20"/>
          <w:lang w:val="hy-AM"/>
        </w:rPr>
        <w:t xml:space="preserve"> </w:t>
      </w:r>
      <w:r w:rsidRPr="009E500C">
        <w:rPr>
          <w:rFonts w:ascii="GHEA Grapalat" w:hAnsi="GHEA Grapalat" w:cs="Times Armenian"/>
          <w:b/>
          <w:sz w:val="20"/>
          <w:lang w:val="hy-AM"/>
        </w:rPr>
        <w:t>(</w:t>
      </w:r>
      <w:r w:rsidRPr="009E500C">
        <w:rPr>
          <w:rFonts w:ascii="GHEA Grapalat" w:hAnsi="GHEA Grapalat" w:cs="Sylfaen"/>
          <w:b/>
          <w:sz w:val="20"/>
          <w:lang w:val="hy-AM"/>
        </w:rPr>
        <w:t>ՖՈՐՍ</w:t>
      </w:r>
      <w:r w:rsidRPr="009E500C">
        <w:rPr>
          <w:rFonts w:ascii="GHEA Grapalat" w:hAnsi="GHEA Grapalat" w:cs="Times Armenian"/>
          <w:b/>
          <w:sz w:val="20"/>
          <w:lang w:val="hy-AM"/>
        </w:rPr>
        <w:t>-</w:t>
      </w:r>
      <w:r w:rsidRPr="009E500C">
        <w:rPr>
          <w:rFonts w:ascii="GHEA Grapalat" w:hAnsi="GHEA Grapalat" w:cs="Sylfaen"/>
          <w:b/>
          <w:sz w:val="20"/>
          <w:lang w:val="hy-AM"/>
        </w:rPr>
        <w:t>ՄԱԺՈՐ</w:t>
      </w:r>
      <w:r w:rsidRPr="009E500C">
        <w:rPr>
          <w:rFonts w:ascii="GHEA Grapalat" w:hAnsi="GHEA Grapalat"/>
          <w:b/>
          <w:sz w:val="20"/>
          <w:lang w:val="hy-AM"/>
        </w:rPr>
        <w:t>)</w:t>
      </w:r>
    </w:p>
    <w:p w14:paraId="6314D044" w14:textId="77777777" w:rsidR="00162B01" w:rsidRPr="009E500C" w:rsidRDefault="00162B01" w:rsidP="00162B01">
      <w:pPr>
        <w:ind w:firstLine="709"/>
        <w:jc w:val="both"/>
        <w:rPr>
          <w:rFonts w:ascii="GHEA Grapalat" w:hAnsi="GHEA Grapalat"/>
          <w:sz w:val="20"/>
          <w:lang w:val="hy-AM"/>
        </w:rPr>
      </w:pPr>
      <w:r w:rsidRPr="009E500C">
        <w:rPr>
          <w:rFonts w:ascii="GHEA Grapalat" w:hAnsi="GHEA Grapalat" w:cs="Sylfaen"/>
          <w:sz w:val="20"/>
          <w:lang w:val="hy-AM"/>
        </w:rPr>
        <w:t>Սույն</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պայմանագրով</w:t>
      </w:r>
      <w:r w:rsidRPr="009E500C">
        <w:rPr>
          <w:rFonts w:ascii="GHEA Grapalat" w:hAnsi="GHEA Grapalat" w:cs="Times Armenian"/>
          <w:sz w:val="20"/>
          <w:lang w:val="hy-AM"/>
        </w:rPr>
        <w:t xml:space="preserve"> </w:t>
      </w:r>
      <w:r w:rsidRPr="009E500C">
        <w:rPr>
          <w:rFonts w:ascii="GHEA Grapalat" w:hAnsi="GHEA Grapalat" w:cs="Sylfaen"/>
          <w:sz w:val="20"/>
          <w:lang w:val="hy-AM"/>
        </w:rPr>
        <w:t>և</w:t>
      </w:r>
      <w:r w:rsidRPr="009E500C">
        <w:rPr>
          <w:rFonts w:ascii="GHEA Grapalat" w:hAnsi="GHEA Grapalat" w:cs="Times Armenian"/>
          <w:sz w:val="20"/>
          <w:lang w:val="hy-AM"/>
        </w:rPr>
        <w:t xml:space="preserve"> </w:t>
      </w:r>
      <w:r w:rsidRPr="009E500C">
        <w:rPr>
          <w:rFonts w:ascii="GHEA Grapalat" w:hAnsi="GHEA Grapalat" w:cs="Sylfaen"/>
          <w:sz w:val="20"/>
          <w:lang w:val="hy-AM"/>
        </w:rPr>
        <w:t>սույն</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պայմանագրի</w:t>
      </w:r>
      <w:r w:rsidRPr="009E500C">
        <w:rPr>
          <w:rFonts w:ascii="GHEA Grapalat" w:hAnsi="GHEA Grapalat" w:cs="Times Armenian"/>
          <w:sz w:val="20"/>
          <w:lang w:val="hy-AM"/>
        </w:rPr>
        <w:t xml:space="preserve"> </w:t>
      </w:r>
      <w:r w:rsidRPr="009E500C">
        <w:rPr>
          <w:rFonts w:ascii="GHEA Grapalat" w:hAnsi="GHEA Grapalat" w:cs="Sylfaen"/>
          <w:sz w:val="20"/>
          <w:lang w:val="hy-AM"/>
        </w:rPr>
        <w:t>հիման</w:t>
      </w:r>
      <w:r w:rsidRPr="009E500C">
        <w:rPr>
          <w:rFonts w:ascii="GHEA Grapalat" w:hAnsi="GHEA Grapalat" w:cs="Times Armenian"/>
          <w:sz w:val="20"/>
          <w:lang w:val="hy-AM"/>
        </w:rPr>
        <w:t xml:space="preserve"> </w:t>
      </w:r>
      <w:r w:rsidRPr="009E500C">
        <w:rPr>
          <w:rFonts w:ascii="GHEA Grapalat" w:hAnsi="GHEA Grapalat" w:cs="Sylfaen"/>
          <w:sz w:val="20"/>
          <w:lang w:val="hy-AM"/>
        </w:rPr>
        <w:t>վրա</w:t>
      </w:r>
      <w:r w:rsidRPr="009E500C">
        <w:rPr>
          <w:rFonts w:ascii="GHEA Grapalat" w:hAnsi="GHEA Grapalat" w:cs="Times Armenian"/>
          <w:sz w:val="20"/>
          <w:lang w:val="hy-AM"/>
        </w:rPr>
        <w:t xml:space="preserve"> </w:t>
      </w:r>
      <w:r w:rsidRPr="009E500C">
        <w:rPr>
          <w:rFonts w:ascii="GHEA Grapalat" w:hAnsi="GHEA Grapalat" w:cs="Sylfaen"/>
          <w:sz w:val="20"/>
          <w:lang w:val="hy-AM"/>
        </w:rPr>
        <w:t>կնքված</w:t>
      </w:r>
      <w:r w:rsidRPr="009E500C">
        <w:rPr>
          <w:rFonts w:ascii="GHEA Grapalat" w:hAnsi="GHEA Grapalat" w:cs="Times Armenian"/>
          <w:sz w:val="20"/>
          <w:lang w:val="hy-AM"/>
        </w:rPr>
        <w:t xml:space="preserve"> հ</w:t>
      </w:r>
      <w:r w:rsidRPr="009E500C">
        <w:rPr>
          <w:rFonts w:ascii="GHEA Grapalat" w:hAnsi="GHEA Grapalat" w:cs="Sylfaen"/>
          <w:sz w:val="20"/>
          <w:lang w:val="hy-AM"/>
        </w:rPr>
        <w:t>ամաձայնագրերով</w:t>
      </w:r>
      <w:r w:rsidRPr="009E500C">
        <w:rPr>
          <w:rFonts w:ascii="GHEA Grapalat" w:hAnsi="GHEA Grapalat" w:cs="Times Armenian"/>
          <w:sz w:val="20"/>
          <w:lang w:val="hy-AM"/>
        </w:rPr>
        <w:t xml:space="preserve"> </w:t>
      </w:r>
      <w:r w:rsidRPr="009E500C">
        <w:rPr>
          <w:rFonts w:ascii="GHEA Grapalat" w:hAnsi="GHEA Grapalat" w:cs="Sylfaen"/>
          <w:sz w:val="20"/>
          <w:lang w:val="hy-AM"/>
        </w:rPr>
        <w:t>պարտավորություններն</w:t>
      </w:r>
      <w:r w:rsidRPr="009E500C">
        <w:rPr>
          <w:rFonts w:ascii="GHEA Grapalat" w:hAnsi="GHEA Grapalat" w:cs="Times Armenian"/>
          <w:sz w:val="20"/>
          <w:lang w:val="hy-AM"/>
        </w:rPr>
        <w:t xml:space="preserve"> </w:t>
      </w:r>
      <w:r w:rsidRPr="009E500C">
        <w:rPr>
          <w:rFonts w:ascii="GHEA Grapalat" w:hAnsi="GHEA Grapalat" w:cs="Sylfaen"/>
          <w:sz w:val="20"/>
          <w:lang w:val="hy-AM"/>
        </w:rPr>
        <w:t>ամբողջությամբ</w:t>
      </w:r>
      <w:r w:rsidRPr="009E500C">
        <w:rPr>
          <w:rFonts w:ascii="GHEA Grapalat" w:hAnsi="GHEA Grapalat" w:cs="Times Armenian"/>
          <w:sz w:val="20"/>
          <w:lang w:val="hy-AM"/>
        </w:rPr>
        <w:t xml:space="preserve"> </w:t>
      </w:r>
      <w:r w:rsidRPr="009E500C">
        <w:rPr>
          <w:rFonts w:ascii="GHEA Grapalat" w:hAnsi="GHEA Grapalat" w:cs="Sylfaen"/>
          <w:sz w:val="20"/>
          <w:lang w:val="hy-AM"/>
        </w:rPr>
        <w:t>կամ</w:t>
      </w:r>
      <w:r w:rsidRPr="009E500C">
        <w:rPr>
          <w:rFonts w:ascii="GHEA Grapalat" w:hAnsi="GHEA Grapalat" w:cs="Times Armenian"/>
          <w:sz w:val="20"/>
          <w:lang w:val="hy-AM"/>
        </w:rPr>
        <w:t xml:space="preserve"> </w:t>
      </w:r>
      <w:r w:rsidRPr="009E500C">
        <w:rPr>
          <w:rFonts w:ascii="GHEA Grapalat" w:hAnsi="GHEA Grapalat" w:cs="Sylfaen"/>
          <w:sz w:val="20"/>
          <w:lang w:val="hy-AM"/>
        </w:rPr>
        <w:t>մասնակիորեն</w:t>
      </w:r>
      <w:r w:rsidRPr="009E500C">
        <w:rPr>
          <w:rFonts w:ascii="GHEA Grapalat" w:hAnsi="GHEA Grapalat" w:cs="Times Armenian"/>
          <w:sz w:val="20"/>
          <w:lang w:val="hy-AM"/>
        </w:rPr>
        <w:t xml:space="preserve"> </w:t>
      </w:r>
      <w:r w:rsidRPr="009E500C">
        <w:rPr>
          <w:rFonts w:ascii="GHEA Grapalat" w:hAnsi="GHEA Grapalat" w:cs="Sylfaen"/>
          <w:sz w:val="20"/>
          <w:lang w:val="hy-AM"/>
        </w:rPr>
        <w:t>չկատարելու</w:t>
      </w:r>
      <w:r w:rsidRPr="009E500C">
        <w:rPr>
          <w:rFonts w:ascii="GHEA Grapalat" w:hAnsi="GHEA Grapalat" w:cs="Times Armenian"/>
          <w:sz w:val="20"/>
          <w:lang w:val="hy-AM"/>
        </w:rPr>
        <w:t xml:space="preserve"> </w:t>
      </w:r>
      <w:r w:rsidRPr="009E500C">
        <w:rPr>
          <w:rFonts w:ascii="GHEA Grapalat" w:hAnsi="GHEA Grapalat" w:cs="Sylfaen"/>
          <w:sz w:val="20"/>
          <w:lang w:val="hy-AM"/>
        </w:rPr>
        <w:t>համար</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կողմերն</w:t>
      </w:r>
      <w:r w:rsidRPr="009E500C">
        <w:rPr>
          <w:rFonts w:ascii="GHEA Grapalat" w:hAnsi="GHEA Grapalat" w:cs="Times Armenian"/>
          <w:sz w:val="20"/>
          <w:lang w:val="hy-AM"/>
        </w:rPr>
        <w:t xml:space="preserve"> </w:t>
      </w:r>
      <w:r w:rsidRPr="009E500C">
        <w:rPr>
          <w:rFonts w:ascii="GHEA Grapalat" w:hAnsi="GHEA Grapalat" w:cs="Sylfaen"/>
          <w:sz w:val="20"/>
          <w:lang w:val="hy-AM"/>
        </w:rPr>
        <w:t>ազատվում</w:t>
      </w:r>
      <w:r w:rsidRPr="009E500C">
        <w:rPr>
          <w:rFonts w:ascii="GHEA Grapalat" w:hAnsi="GHEA Grapalat" w:cs="Times Armenian"/>
          <w:sz w:val="20"/>
          <w:lang w:val="hy-AM"/>
        </w:rPr>
        <w:t xml:space="preserve"> </w:t>
      </w:r>
      <w:r w:rsidRPr="009E500C">
        <w:rPr>
          <w:rFonts w:ascii="GHEA Grapalat" w:hAnsi="GHEA Grapalat" w:cs="Sylfaen"/>
          <w:sz w:val="20"/>
          <w:lang w:val="hy-AM"/>
        </w:rPr>
        <w:t>են</w:t>
      </w:r>
      <w:r w:rsidRPr="009E500C">
        <w:rPr>
          <w:rFonts w:ascii="GHEA Grapalat" w:hAnsi="GHEA Grapalat" w:cs="Times Armenian"/>
          <w:sz w:val="20"/>
          <w:lang w:val="hy-AM"/>
        </w:rPr>
        <w:t xml:space="preserve"> </w:t>
      </w:r>
      <w:r w:rsidRPr="009E500C">
        <w:rPr>
          <w:rFonts w:ascii="GHEA Grapalat" w:hAnsi="GHEA Grapalat" w:cs="Sylfaen"/>
          <w:sz w:val="20"/>
          <w:lang w:val="hy-AM"/>
        </w:rPr>
        <w:t>պատասխանատվությունից</w:t>
      </w:r>
      <w:r w:rsidRPr="009E500C">
        <w:rPr>
          <w:rFonts w:ascii="GHEA Grapalat" w:hAnsi="GHEA Grapalat" w:cs="Times Armenian"/>
          <w:sz w:val="20"/>
          <w:lang w:val="hy-AM"/>
        </w:rPr>
        <w:t xml:space="preserve">, </w:t>
      </w:r>
      <w:r w:rsidRPr="009E500C">
        <w:rPr>
          <w:rFonts w:ascii="GHEA Grapalat" w:hAnsi="GHEA Grapalat" w:cs="Sylfaen"/>
          <w:sz w:val="20"/>
          <w:lang w:val="hy-AM"/>
        </w:rPr>
        <w:t>եթե</w:t>
      </w:r>
      <w:r w:rsidRPr="009E500C">
        <w:rPr>
          <w:rFonts w:ascii="GHEA Grapalat" w:hAnsi="GHEA Grapalat" w:cs="Times Armenian"/>
          <w:sz w:val="20"/>
          <w:lang w:val="hy-AM"/>
        </w:rPr>
        <w:t xml:space="preserve"> </w:t>
      </w:r>
      <w:r w:rsidRPr="009E500C">
        <w:rPr>
          <w:rFonts w:ascii="GHEA Grapalat" w:hAnsi="GHEA Grapalat" w:cs="Sylfaen"/>
          <w:sz w:val="20"/>
          <w:lang w:val="hy-AM"/>
        </w:rPr>
        <w:t>դա</w:t>
      </w:r>
      <w:r w:rsidRPr="009E500C">
        <w:rPr>
          <w:rFonts w:ascii="GHEA Grapalat" w:hAnsi="GHEA Grapalat" w:cs="Times Armenian"/>
          <w:sz w:val="20"/>
          <w:lang w:val="hy-AM"/>
        </w:rPr>
        <w:t xml:space="preserve"> </w:t>
      </w:r>
      <w:r w:rsidRPr="009E500C">
        <w:rPr>
          <w:rFonts w:ascii="GHEA Grapalat" w:hAnsi="GHEA Grapalat" w:cs="Sylfaen"/>
          <w:sz w:val="20"/>
          <w:lang w:val="hy-AM"/>
        </w:rPr>
        <w:t>եղել</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w:t>
      </w:r>
      <w:r w:rsidRPr="009E500C">
        <w:rPr>
          <w:rFonts w:ascii="GHEA Grapalat" w:hAnsi="GHEA Grapalat" w:cs="Sylfaen"/>
          <w:sz w:val="20"/>
          <w:lang w:val="hy-AM"/>
        </w:rPr>
        <w:t>անհաղթահարելի</w:t>
      </w:r>
      <w:r w:rsidRPr="009E500C">
        <w:rPr>
          <w:rFonts w:ascii="GHEA Grapalat" w:hAnsi="GHEA Grapalat" w:cs="Times Armenian"/>
          <w:sz w:val="20"/>
          <w:lang w:val="hy-AM"/>
        </w:rPr>
        <w:t xml:space="preserve"> </w:t>
      </w:r>
      <w:r w:rsidRPr="009E500C">
        <w:rPr>
          <w:rFonts w:ascii="GHEA Grapalat" w:hAnsi="GHEA Grapalat" w:cs="Sylfaen"/>
          <w:sz w:val="20"/>
          <w:lang w:val="hy-AM"/>
        </w:rPr>
        <w:t>ուժի</w:t>
      </w:r>
      <w:r w:rsidRPr="009E500C">
        <w:rPr>
          <w:rFonts w:ascii="GHEA Grapalat" w:hAnsi="GHEA Grapalat" w:cs="Times Armenian"/>
          <w:sz w:val="20"/>
          <w:lang w:val="hy-AM"/>
        </w:rPr>
        <w:t xml:space="preserve"> </w:t>
      </w:r>
      <w:r w:rsidRPr="009E500C">
        <w:rPr>
          <w:rFonts w:ascii="GHEA Grapalat" w:hAnsi="GHEA Grapalat" w:cs="Sylfaen"/>
          <w:sz w:val="20"/>
          <w:lang w:val="hy-AM"/>
        </w:rPr>
        <w:t>ազդեցության</w:t>
      </w:r>
      <w:r w:rsidRPr="009E500C">
        <w:rPr>
          <w:rFonts w:ascii="GHEA Grapalat" w:hAnsi="GHEA Grapalat" w:cs="Times Armenian"/>
          <w:sz w:val="20"/>
          <w:lang w:val="hy-AM"/>
        </w:rPr>
        <w:t xml:space="preserve"> </w:t>
      </w:r>
      <w:r w:rsidRPr="009E500C">
        <w:rPr>
          <w:rFonts w:ascii="GHEA Grapalat" w:hAnsi="GHEA Grapalat" w:cs="Sylfaen"/>
          <w:sz w:val="20"/>
          <w:lang w:val="hy-AM"/>
        </w:rPr>
        <w:t>հետևանքով</w:t>
      </w:r>
      <w:r w:rsidRPr="009E500C">
        <w:rPr>
          <w:rFonts w:ascii="GHEA Grapalat" w:hAnsi="GHEA Grapalat" w:cs="Times Armenian"/>
          <w:sz w:val="20"/>
          <w:lang w:val="hy-AM"/>
        </w:rPr>
        <w:t xml:space="preserve">, </w:t>
      </w:r>
      <w:r w:rsidRPr="009E500C">
        <w:rPr>
          <w:rFonts w:ascii="GHEA Grapalat" w:hAnsi="GHEA Grapalat" w:cs="Sylfaen"/>
          <w:sz w:val="20"/>
          <w:lang w:val="hy-AM"/>
        </w:rPr>
        <w:t>որը</w:t>
      </w:r>
      <w:r w:rsidRPr="009E500C">
        <w:rPr>
          <w:rFonts w:ascii="GHEA Grapalat" w:hAnsi="GHEA Grapalat" w:cs="Times Armenian"/>
          <w:sz w:val="20"/>
          <w:lang w:val="hy-AM"/>
        </w:rPr>
        <w:t xml:space="preserve"> </w:t>
      </w:r>
      <w:r w:rsidRPr="009E500C">
        <w:rPr>
          <w:rFonts w:ascii="GHEA Grapalat" w:hAnsi="GHEA Grapalat" w:cs="Sylfaen"/>
          <w:sz w:val="20"/>
          <w:lang w:val="hy-AM"/>
        </w:rPr>
        <w:t>ծագել</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w:t>
      </w:r>
      <w:r w:rsidRPr="009E500C">
        <w:rPr>
          <w:rFonts w:ascii="GHEA Grapalat" w:hAnsi="GHEA Grapalat" w:cs="Sylfaen"/>
          <w:sz w:val="20"/>
          <w:lang w:val="hy-AM"/>
        </w:rPr>
        <w:t>սույն</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պայմանագիրը</w:t>
      </w:r>
      <w:r w:rsidRPr="009E500C">
        <w:rPr>
          <w:rFonts w:ascii="GHEA Grapalat" w:hAnsi="GHEA Grapalat" w:cs="Times Armenian"/>
          <w:sz w:val="20"/>
          <w:lang w:val="hy-AM"/>
        </w:rPr>
        <w:t xml:space="preserve"> </w:t>
      </w:r>
      <w:r w:rsidRPr="009E500C">
        <w:rPr>
          <w:rFonts w:ascii="GHEA Grapalat" w:hAnsi="GHEA Grapalat" w:cs="Sylfaen"/>
          <w:sz w:val="20"/>
          <w:lang w:val="hy-AM"/>
        </w:rPr>
        <w:t>կնքելուց</w:t>
      </w:r>
      <w:r w:rsidRPr="009E500C">
        <w:rPr>
          <w:rFonts w:ascii="GHEA Grapalat" w:hAnsi="GHEA Grapalat" w:cs="Times Armenian"/>
          <w:sz w:val="20"/>
          <w:lang w:val="hy-AM"/>
        </w:rPr>
        <w:t xml:space="preserve"> </w:t>
      </w:r>
      <w:r w:rsidRPr="009E500C">
        <w:rPr>
          <w:rFonts w:ascii="GHEA Grapalat" w:hAnsi="GHEA Grapalat" w:cs="Sylfaen"/>
          <w:sz w:val="20"/>
          <w:lang w:val="hy-AM"/>
        </w:rPr>
        <w:t>հետո</w:t>
      </w:r>
      <w:r w:rsidRPr="009E500C">
        <w:rPr>
          <w:rFonts w:ascii="GHEA Grapalat" w:hAnsi="GHEA Grapalat" w:cs="Times Armenian"/>
          <w:sz w:val="20"/>
          <w:lang w:val="hy-AM"/>
        </w:rPr>
        <w:t xml:space="preserve">, </w:t>
      </w:r>
      <w:r w:rsidRPr="009E500C">
        <w:rPr>
          <w:rFonts w:ascii="GHEA Grapalat" w:hAnsi="GHEA Grapalat" w:cs="Sylfaen"/>
          <w:sz w:val="20"/>
          <w:lang w:val="hy-AM"/>
        </w:rPr>
        <w:t>և</w:t>
      </w:r>
      <w:r w:rsidRPr="009E500C">
        <w:rPr>
          <w:rFonts w:ascii="GHEA Grapalat" w:hAnsi="GHEA Grapalat" w:cs="Times Armenian"/>
          <w:sz w:val="20"/>
          <w:lang w:val="hy-AM"/>
        </w:rPr>
        <w:t xml:space="preserve"> </w:t>
      </w:r>
      <w:r w:rsidRPr="009E500C">
        <w:rPr>
          <w:rFonts w:ascii="GHEA Grapalat" w:hAnsi="GHEA Grapalat" w:cs="Sylfaen"/>
          <w:sz w:val="20"/>
          <w:lang w:val="hy-AM"/>
        </w:rPr>
        <w:t>որը</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կողմերը</w:t>
      </w:r>
      <w:r w:rsidRPr="009E500C">
        <w:rPr>
          <w:rFonts w:ascii="GHEA Grapalat" w:hAnsi="GHEA Grapalat" w:cs="Times Armenian"/>
          <w:sz w:val="20"/>
          <w:lang w:val="hy-AM"/>
        </w:rPr>
        <w:t xml:space="preserve"> </w:t>
      </w:r>
      <w:r w:rsidRPr="009E500C">
        <w:rPr>
          <w:rFonts w:ascii="GHEA Grapalat" w:hAnsi="GHEA Grapalat" w:cs="Sylfaen"/>
          <w:sz w:val="20"/>
          <w:lang w:val="hy-AM"/>
        </w:rPr>
        <w:t>չէին</w:t>
      </w:r>
      <w:r w:rsidRPr="009E500C">
        <w:rPr>
          <w:rFonts w:ascii="GHEA Grapalat" w:hAnsi="GHEA Grapalat" w:cs="Times Armenian"/>
          <w:sz w:val="20"/>
          <w:lang w:val="hy-AM"/>
        </w:rPr>
        <w:t xml:space="preserve"> </w:t>
      </w:r>
      <w:r w:rsidRPr="009E500C">
        <w:rPr>
          <w:rFonts w:ascii="GHEA Grapalat" w:hAnsi="GHEA Grapalat" w:cs="Sylfaen"/>
          <w:sz w:val="20"/>
          <w:lang w:val="hy-AM"/>
        </w:rPr>
        <w:t>կարող</w:t>
      </w:r>
      <w:r w:rsidRPr="009E500C">
        <w:rPr>
          <w:rFonts w:ascii="GHEA Grapalat" w:hAnsi="GHEA Grapalat" w:cs="Times Armenian"/>
          <w:sz w:val="20"/>
          <w:lang w:val="hy-AM"/>
        </w:rPr>
        <w:t xml:space="preserve"> </w:t>
      </w:r>
      <w:r w:rsidRPr="009E500C">
        <w:rPr>
          <w:rFonts w:ascii="GHEA Grapalat" w:hAnsi="GHEA Grapalat" w:cs="Sylfaen"/>
          <w:sz w:val="20"/>
          <w:lang w:val="hy-AM"/>
        </w:rPr>
        <w:t>կանխատեսել</w:t>
      </w:r>
      <w:r w:rsidRPr="009E500C">
        <w:rPr>
          <w:rFonts w:ascii="GHEA Grapalat" w:hAnsi="GHEA Grapalat" w:cs="Times Armenian"/>
          <w:sz w:val="20"/>
          <w:lang w:val="hy-AM"/>
        </w:rPr>
        <w:t xml:space="preserve"> </w:t>
      </w:r>
      <w:r w:rsidRPr="009E500C">
        <w:rPr>
          <w:rFonts w:ascii="GHEA Grapalat" w:hAnsi="GHEA Grapalat" w:cs="Sylfaen"/>
          <w:sz w:val="20"/>
          <w:lang w:val="hy-AM"/>
        </w:rPr>
        <w:t>կամ</w:t>
      </w:r>
      <w:r w:rsidRPr="009E500C">
        <w:rPr>
          <w:rFonts w:ascii="GHEA Grapalat" w:hAnsi="GHEA Grapalat" w:cs="Times Armenian"/>
          <w:sz w:val="20"/>
          <w:lang w:val="hy-AM"/>
        </w:rPr>
        <w:t xml:space="preserve"> </w:t>
      </w:r>
      <w:r w:rsidRPr="009E500C">
        <w:rPr>
          <w:rFonts w:ascii="GHEA Grapalat" w:hAnsi="GHEA Grapalat" w:cs="Sylfaen"/>
          <w:sz w:val="20"/>
          <w:lang w:val="hy-AM"/>
        </w:rPr>
        <w:t>կանխարգելել։</w:t>
      </w:r>
      <w:r w:rsidRPr="009E500C">
        <w:rPr>
          <w:rFonts w:ascii="GHEA Grapalat" w:hAnsi="GHEA Grapalat" w:cs="Times Armenian"/>
          <w:sz w:val="20"/>
          <w:lang w:val="hy-AM"/>
        </w:rPr>
        <w:t xml:space="preserve"> </w:t>
      </w:r>
      <w:r w:rsidRPr="009E500C">
        <w:rPr>
          <w:rFonts w:ascii="GHEA Grapalat" w:hAnsi="GHEA Grapalat" w:cs="Sylfaen"/>
          <w:sz w:val="20"/>
          <w:lang w:val="hy-AM"/>
        </w:rPr>
        <w:t>Այդպիսի</w:t>
      </w:r>
      <w:r w:rsidRPr="009E500C">
        <w:rPr>
          <w:rFonts w:ascii="GHEA Grapalat" w:hAnsi="GHEA Grapalat" w:cs="Times Armenian"/>
          <w:sz w:val="20"/>
          <w:lang w:val="hy-AM"/>
        </w:rPr>
        <w:t xml:space="preserve"> </w:t>
      </w:r>
      <w:r w:rsidRPr="009E500C">
        <w:rPr>
          <w:rFonts w:ascii="GHEA Grapalat" w:hAnsi="GHEA Grapalat" w:cs="Sylfaen"/>
          <w:sz w:val="20"/>
          <w:lang w:val="hy-AM"/>
        </w:rPr>
        <w:t>իրավիճակներ</w:t>
      </w:r>
      <w:r w:rsidRPr="009E500C">
        <w:rPr>
          <w:rFonts w:ascii="GHEA Grapalat" w:hAnsi="GHEA Grapalat" w:cs="Times Armenian"/>
          <w:sz w:val="20"/>
          <w:lang w:val="hy-AM"/>
        </w:rPr>
        <w:t xml:space="preserve"> </w:t>
      </w:r>
      <w:r w:rsidRPr="009E500C">
        <w:rPr>
          <w:rFonts w:ascii="GHEA Grapalat" w:hAnsi="GHEA Grapalat" w:cs="Sylfaen"/>
          <w:sz w:val="20"/>
          <w:lang w:val="hy-AM"/>
        </w:rPr>
        <w:t>են</w:t>
      </w:r>
      <w:r w:rsidRPr="009E500C">
        <w:rPr>
          <w:rFonts w:ascii="GHEA Grapalat" w:hAnsi="GHEA Grapalat" w:cs="Times Armenian"/>
          <w:sz w:val="20"/>
          <w:lang w:val="hy-AM"/>
        </w:rPr>
        <w:t xml:space="preserve"> </w:t>
      </w:r>
      <w:r w:rsidRPr="009E500C">
        <w:rPr>
          <w:rFonts w:ascii="GHEA Grapalat" w:hAnsi="GHEA Grapalat" w:cs="Sylfaen"/>
          <w:sz w:val="20"/>
          <w:lang w:val="hy-AM"/>
        </w:rPr>
        <w:t>երկրաշարժը</w:t>
      </w:r>
      <w:r w:rsidRPr="009E500C">
        <w:rPr>
          <w:rFonts w:ascii="GHEA Grapalat" w:hAnsi="GHEA Grapalat" w:cs="Times Armenian"/>
          <w:sz w:val="20"/>
          <w:lang w:val="hy-AM"/>
        </w:rPr>
        <w:t xml:space="preserve">, </w:t>
      </w:r>
      <w:r w:rsidRPr="009E500C">
        <w:rPr>
          <w:rFonts w:ascii="GHEA Grapalat" w:hAnsi="GHEA Grapalat" w:cs="Sylfaen"/>
          <w:sz w:val="20"/>
          <w:lang w:val="hy-AM"/>
        </w:rPr>
        <w:t>ջրհեղեղը</w:t>
      </w:r>
      <w:r w:rsidRPr="009E500C">
        <w:rPr>
          <w:rFonts w:ascii="GHEA Grapalat" w:hAnsi="GHEA Grapalat" w:cs="Times Armenian"/>
          <w:sz w:val="20"/>
          <w:lang w:val="hy-AM"/>
        </w:rPr>
        <w:t xml:space="preserve">, </w:t>
      </w:r>
      <w:r w:rsidRPr="009E500C">
        <w:rPr>
          <w:rFonts w:ascii="GHEA Grapalat" w:hAnsi="GHEA Grapalat" w:cs="Sylfaen"/>
          <w:sz w:val="20"/>
          <w:lang w:val="hy-AM"/>
        </w:rPr>
        <w:t>հրդեհը</w:t>
      </w:r>
      <w:r w:rsidRPr="009E500C">
        <w:rPr>
          <w:rFonts w:ascii="GHEA Grapalat" w:hAnsi="GHEA Grapalat" w:cs="Times Armenian"/>
          <w:sz w:val="20"/>
          <w:lang w:val="hy-AM"/>
        </w:rPr>
        <w:t xml:space="preserve">, </w:t>
      </w:r>
      <w:r w:rsidRPr="009E500C">
        <w:rPr>
          <w:rFonts w:ascii="GHEA Grapalat" w:hAnsi="GHEA Grapalat" w:cs="Sylfaen"/>
          <w:sz w:val="20"/>
          <w:lang w:val="hy-AM"/>
        </w:rPr>
        <w:t>պատերազմը</w:t>
      </w:r>
      <w:r w:rsidRPr="009E500C">
        <w:rPr>
          <w:rFonts w:ascii="GHEA Grapalat" w:hAnsi="GHEA Grapalat" w:cs="Times Armenian"/>
          <w:sz w:val="20"/>
          <w:lang w:val="hy-AM"/>
        </w:rPr>
        <w:t xml:space="preserve">, </w:t>
      </w:r>
      <w:r w:rsidRPr="009E500C">
        <w:rPr>
          <w:rFonts w:ascii="GHEA Grapalat" w:hAnsi="GHEA Grapalat" w:cs="Sylfaen"/>
          <w:sz w:val="20"/>
          <w:lang w:val="hy-AM"/>
        </w:rPr>
        <w:t>ռազմական</w:t>
      </w:r>
      <w:r w:rsidRPr="009E500C">
        <w:rPr>
          <w:rFonts w:ascii="GHEA Grapalat" w:hAnsi="GHEA Grapalat" w:cs="Times Armenian"/>
          <w:sz w:val="20"/>
          <w:lang w:val="hy-AM"/>
        </w:rPr>
        <w:t xml:space="preserve"> </w:t>
      </w:r>
      <w:r w:rsidRPr="009E500C">
        <w:rPr>
          <w:rFonts w:ascii="GHEA Grapalat" w:hAnsi="GHEA Grapalat" w:cs="Sylfaen"/>
          <w:sz w:val="20"/>
          <w:lang w:val="hy-AM"/>
        </w:rPr>
        <w:t>և</w:t>
      </w:r>
      <w:r w:rsidRPr="009E500C">
        <w:rPr>
          <w:rFonts w:ascii="GHEA Grapalat" w:hAnsi="GHEA Grapalat" w:cs="Times Armenian"/>
          <w:sz w:val="20"/>
          <w:lang w:val="hy-AM"/>
        </w:rPr>
        <w:t xml:space="preserve"> </w:t>
      </w:r>
      <w:r w:rsidRPr="009E500C">
        <w:rPr>
          <w:rFonts w:ascii="GHEA Grapalat" w:hAnsi="GHEA Grapalat" w:cs="Sylfaen"/>
          <w:sz w:val="20"/>
          <w:lang w:val="hy-AM"/>
        </w:rPr>
        <w:t>արտակարգ</w:t>
      </w:r>
      <w:r w:rsidRPr="009E500C">
        <w:rPr>
          <w:rFonts w:ascii="GHEA Grapalat" w:hAnsi="GHEA Grapalat" w:cs="Times Armenian"/>
          <w:sz w:val="20"/>
          <w:lang w:val="hy-AM"/>
        </w:rPr>
        <w:t xml:space="preserve"> </w:t>
      </w:r>
      <w:r w:rsidRPr="009E500C">
        <w:rPr>
          <w:rFonts w:ascii="GHEA Grapalat" w:hAnsi="GHEA Grapalat" w:cs="Sylfaen"/>
          <w:sz w:val="20"/>
          <w:lang w:val="hy-AM"/>
        </w:rPr>
        <w:t>դրություն</w:t>
      </w:r>
      <w:r w:rsidRPr="009E500C">
        <w:rPr>
          <w:rFonts w:ascii="GHEA Grapalat" w:hAnsi="GHEA Grapalat" w:cs="Times Armenian"/>
          <w:sz w:val="20"/>
          <w:lang w:val="hy-AM"/>
        </w:rPr>
        <w:t xml:space="preserve"> </w:t>
      </w:r>
      <w:r w:rsidRPr="009E500C">
        <w:rPr>
          <w:rFonts w:ascii="GHEA Grapalat" w:hAnsi="GHEA Grapalat" w:cs="Sylfaen"/>
          <w:sz w:val="20"/>
          <w:lang w:val="hy-AM"/>
        </w:rPr>
        <w:t>հայտարարելը</w:t>
      </w:r>
      <w:r w:rsidRPr="009E500C">
        <w:rPr>
          <w:rFonts w:ascii="GHEA Grapalat" w:hAnsi="GHEA Grapalat" w:cs="Times Armenian"/>
          <w:sz w:val="20"/>
          <w:lang w:val="hy-AM"/>
        </w:rPr>
        <w:t xml:space="preserve">, </w:t>
      </w:r>
      <w:r w:rsidRPr="009E500C">
        <w:rPr>
          <w:rFonts w:ascii="GHEA Grapalat" w:hAnsi="GHEA Grapalat" w:cs="Sylfaen"/>
          <w:sz w:val="20"/>
          <w:lang w:val="hy-AM"/>
        </w:rPr>
        <w:t>քաղաքական</w:t>
      </w:r>
      <w:r w:rsidRPr="009E500C">
        <w:rPr>
          <w:rFonts w:ascii="GHEA Grapalat" w:hAnsi="GHEA Grapalat" w:cs="Times Armenian"/>
          <w:sz w:val="20"/>
          <w:lang w:val="hy-AM"/>
        </w:rPr>
        <w:t xml:space="preserve"> </w:t>
      </w:r>
      <w:r w:rsidRPr="009E500C">
        <w:rPr>
          <w:rFonts w:ascii="GHEA Grapalat" w:hAnsi="GHEA Grapalat" w:cs="Sylfaen"/>
          <w:sz w:val="20"/>
          <w:lang w:val="hy-AM"/>
        </w:rPr>
        <w:t>հուզումները</w:t>
      </w:r>
      <w:r w:rsidRPr="009E500C">
        <w:rPr>
          <w:rFonts w:ascii="GHEA Grapalat" w:hAnsi="GHEA Grapalat"/>
          <w:sz w:val="20"/>
          <w:lang w:val="hy-AM"/>
        </w:rPr>
        <w:t xml:space="preserve">, </w:t>
      </w:r>
      <w:r w:rsidRPr="009E500C">
        <w:rPr>
          <w:rFonts w:ascii="GHEA Grapalat" w:hAnsi="GHEA Grapalat" w:cs="Sylfaen"/>
          <w:sz w:val="20"/>
          <w:lang w:val="hy-AM"/>
        </w:rPr>
        <w:t>գործադուլները</w:t>
      </w:r>
      <w:r w:rsidRPr="009E500C">
        <w:rPr>
          <w:rFonts w:ascii="GHEA Grapalat" w:hAnsi="GHEA Grapalat" w:cs="Times Armenian"/>
          <w:sz w:val="20"/>
          <w:lang w:val="hy-AM"/>
        </w:rPr>
        <w:t xml:space="preserve">, </w:t>
      </w:r>
      <w:r w:rsidRPr="009E500C">
        <w:rPr>
          <w:rFonts w:ascii="GHEA Grapalat" w:hAnsi="GHEA Grapalat" w:cs="Sylfaen"/>
          <w:sz w:val="20"/>
          <w:lang w:val="hy-AM"/>
        </w:rPr>
        <w:t>հաղորդակցության</w:t>
      </w:r>
      <w:r w:rsidRPr="009E500C">
        <w:rPr>
          <w:rFonts w:ascii="GHEA Grapalat" w:hAnsi="GHEA Grapalat" w:cs="Times Armenian"/>
          <w:sz w:val="20"/>
          <w:lang w:val="hy-AM"/>
        </w:rPr>
        <w:t xml:space="preserve"> </w:t>
      </w:r>
      <w:r w:rsidRPr="009E500C">
        <w:rPr>
          <w:rFonts w:ascii="GHEA Grapalat" w:hAnsi="GHEA Grapalat" w:cs="Sylfaen"/>
          <w:sz w:val="20"/>
          <w:lang w:val="hy-AM"/>
        </w:rPr>
        <w:t>միջոցների</w:t>
      </w:r>
      <w:r w:rsidRPr="009E500C">
        <w:rPr>
          <w:rFonts w:ascii="GHEA Grapalat" w:hAnsi="GHEA Grapalat" w:cs="Times Armenian"/>
          <w:sz w:val="20"/>
          <w:lang w:val="hy-AM"/>
        </w:rPr>
        <w:t xml:space="preserve"> </w:t>
      </w:r>
      <w:r w:rsidRPr="009E500C">
        <w:rPr>
          <w:rFonts w:ascii="GHEA Grapalat" w:hAnsi="GHEA Grapalat" w:cs="Sylfaen"/>
          <w:sz w:val="20"/>
          <w:lang w:val="hy-AM"/>
        </w:rPr>
        <w:t>աշխատանքի</w:t>
      </w:r>
      <w:r w:rsidRPr="009E500C">
        <w:rPr>
          <w:rFonts w:ascii="GHEA Grapalat" w:hAnsi="GHEA Grapalat" w:cs="Times Armenian"/>
          <w:sz w:val="20"/>
          <w:lang w:val="hy-AM"/>
        </w:rPr>
        <w:t xml:space="preserve"> </w:t>
      </w:r>
      <w:r w:rsidRPr="009E500C">
        <w:rPr>
          <w:rFonts w:ascii="GHEA Grapalat" w:hAnsi="GHEA Grapalat" w:cs="Sylfaen"/>
          <w:sz w:val="20"/>
          <w:lang w:val="hy-AM"/>
        </w:rPr>
        <w:t>դադարեցումը</w:t>
      </w:r>
      <w:r w:rsidRPr="009E500C">
        <w:rPr>
          <w:rFonts w:ascii="GHEA Grapalat" w:hAnsi="GHEA Grapalat" w:cs="Times Armenian"/>
          <w:sz w:val="20"/>
          <w:lang w:val="hy-AM"/>
        </w:rPr>
        <w:t xml:space="preserve">, </w:t>
      </w:r>
      <w:r w:rsidRPr="009E500C">
        <w:rPr>
          <w:rFonts w:ascii="GHEA Grapalat" w:hAnsi="GHEA Grapalat" w:cs="Sylfaen"/>
          <w:sz w:val="20"/>
          <w:lang w:val="hy-AM"/>
        </w:rPr>
        <w:t>պետական</w:t>
      </w:r>
      <w:r w:rsidRPr="009E500C">
        <w:rPr>
          <w:rFonts w:ascii="GHEA Grapalat" w:hAnsi="GHEA Grapalat" w:cs="Times Armenian"/>
          <w:sz w:val="20"/>
          <w:lang w:val="hy-AM"/>
        </w:rPr>
        <w:t xml:space="preserve"> </w:t>
      </w:r>
      <w:r w:rsidRPr="009E500C">
        <w:rPr>
          <w:rFonts w:ascii="GHEA Grapalat" w:hAnsi="GHEA Grapalat" w:cs="Sylfaen"/>
          <w:sz w:val="20"/>
          <w:lang w:val="hy-AM"/>
        </w:rPr>
        <w:t>մարմինների</w:t>
      </w:r>
      <w:r w:rsidRPr="009E500C">
        <w:rPr>
          <w:rFonts w:ascii="GHEA Grapalat" w:hAnsi="GHEA Grapalat" w:cs="Times Armenian"/>
          <w:sz w:val="20"/>
          <w:lang w:val="hy-AM"/>
        </w:rPr>
        <w:t xml:space="preserve"> </w:t>
      </w:r>
      <w:r w:rsidRPr="009E500C">
        <w:rPr>
          <w:rFonts w:ascii="GHEA Grapalat" w:hAnsi="GHEA Grapalat" w:cs="Sylfaen"/>
          <w:sz w:val="20"/>
          <w:lang w:val="hy-AM"/>
        </w:rPr>
        <w:t>ակտերը</w:t>
      </w:r>
      <w:r w:rsidRPr="009E500C">
        <w:rPr>
          <w:rFonts w:ascii="GHEA Grapalat" w:hAnsi="GHEA Grapalat" w:cs="Times Armenian"/>
          <w:sz w:val="20"/>
          <w:lang w:val="hy-AM"/>
        </w:rPr>
        <w:t xml:space="preserve"> </w:t>
      </w:r>
      <w:r w:rsidRPr="009E500C">
        <w:rPr>
          <w:rFonts w:ascii="GHEA Grapalat" w:hAnsi="GHEA Grapalat" w:cs="Sylfaen"/>
          <w:sz w:val="20"/>
          <w:lang w:val="hy-AM"/>
        </w:rPr>
        <w:t>և</w:t>
      </w:r>
      <w:r w:rsidRPr="009E500C">
        <w:rPr>
          <w:rFonts w:ascii="GHEA Grapalat" w:hAnsi="GHEA Grapalat" w:cs="Times Armenian"/>
          <w:sz w:val="20"/>
          <w:lang w:val="hy-AM"/>
        </w:rPr>
        <w:t xml:space="preserve"> </w:t>
      </w:r>
      <w:r w:rsidRPr="009E500C">
        <w:rPr>
          <w:rFonts w:ascii="GHEA Grapalat" w:hAnsi="GHEA Grapalat" w:cs="Sylfaen"/>
          <w:sz w:val="20"/>
          <w:lang w:val="hy-AM"/>
        </w:rPr>
        <w:t>այլն</w:t>
      </w:r>
      <w:r w:rsidRPr="009E500C">
        <w:rPr>
          <w:rFonts w:ascii="GHEA Grapalat" w:hAnsi="GHEA Grapalat" w:cs="Times Armenian"/>
          <w:sz w:val="20"/>
          <w:lang w:val="hy-AM"/>
        </w:rPr>
        <w:t xml:space="preserve">, </w:t>
      </w:r>
      <w:r w:rsidRPr="009E500C">
        <w:rPr>
          <w:rFonts w:ascii="GHEA Grapalat" w:hAnsi="GHEA Grapalat" w:cs="Sylfaen"/>
          <w:sz w:val="20"/>
          <w:lang w:val="hy-AM"/>
        </w:rPr>
        <w:t>որոնք</w:t>
      </w:r>
      <w:r w:rsidRPr="009E500C">
        <w:rPr>
          <w:rFonts w:ascii="GHEA Grapalat" w:hAnsi="GHEA Grapalat" w:cs="Times Armenian"/>
          <w:sz w:val="20"/>
          <w:lang w:val="hy-AM"/>
        </w:rPr>
        <w:t xml:space="preserve"> </w:t>
      </w:r>
      <w:r w:rsidRPr="009E500C">
        <w:rPr>
          <w:rFonts w:ascii="GHEA Grapalat" w:hAnsi="GHEA Grapalat" w:cs="Sylfaen"/>
          <w:sz w:val="20"/>
          <w:lang w:val="hy-AM"/>
        </w:rPr>
        <w:t>անհնարին</w:t>
      </w:r>
      <w:r w:rsidRPr="009E500C">
        <w:rPr>
          <w:rFonts w:ascii="GHEA Grapalat" w:hAnsi="GHEA Grapalat" w:cs="Times Armenian"/>
          <w:sz w:val="20"/>
          <w:lang w:val="hy-AM"/>
        </w:rPr>
        <w:t xml:space="preserve"> </w:t>
      </w:r>
      <w:r w:rsidRPr="009E500C">
        <w:rPr>
          <w:rFonts w:ascii="GHEA Grapalat" w:hAnsi="GHEA Grapalat" w:cs="Sylfaen"/>
          <w:sz w:val="20"/>
          <w:lang w:val="hy-AM"/>
        </w:rPr>
        <w:t>են</w:t>
      </w:r>
      <w:r w:rsidRPr="009E500C">
        <w:rPr>
          <w:rFonts w:ascii="GHEA Grapalat" w:hAnsi="GHEA Grapalat" w:cs="Times Armenian"/>
          <w:sz w:val="20"/>
          <w:lang w:val="hy-AM"/>
        </w:rPr>
        <w:t xml:space="preserve"> </w:t>
      </w:r>
      <w:r w:rsidRPr="009E500C">
        <w:rPr>
          <w:rFonts w:ascii="GHEA Grapalat" w:hAnsi="GHEA Grapalat" w:cs="Sylfaen"/>
          <w:sz w:val="20"/>
          <w:lang w:val="hy-AM"/>
        </w:rPr>
        <w:t>դարձնում</w:t>
      </w:r>
      <w:r w:rsidRPr="009E500C">
        <w:rPr>
          <w:rFonts w:ascii="GHEA Grapalat" w:hAnsi="GHEA Grapalat" w:cs="Times Armenian"/>
          <w:sz w:val="20"/>
          <w:lang w:val="hy-AM"/>
        </w:rPr>
        <w:t xml:space="preserve"> </w:t>
      </w:r>
      <w:r w:rsidRPr="009E500C">
        <w:rPr>
          <w:rFonts w:ascii="GHEA Grapalat" w:hAnsi="GHEA Grapalat" w:cs="Sylfaen"/>
          <w:sz w:val="20"/>
          <w:lang w:val="hy-AM"/>
        </w:rPr>
        <w:t>սույն</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պայմանագրով</w:t>
      </w:r>
      <w:r w:rsidRPr="009E500C">
        <w:rPr>
          <w:rFonts w:ascii="GHEA Grapalat" w:hAnsi="GHEA Grapalat" w:cs="Times Armenian"/>
          <w:sz w:val="20"/>
          <w:lang w:val="hy-AM"/>
        </w:rPr>
        <w:t xml:space="preserve"> </w:t>
      </w:r>
      <w:r w:rsidRPr="009E500C">
        <w:rPr>
          <w:rFonts w:ascii="GHEA Grapalat" w:hAnsi="GHEA Grapalat" w:cs="Sylfaen"/>
          <w:sz w:val="20"/>
          <w:lang w:val="hy-AM"/>
        </w:rPr>
        <w:t>պարտավորությունների</w:t>
      </w:r>
      <w:r w:rsidRPr="009E500C">
        <w:rPr>
          <w:rFonts w:ascii="GHEA Grapalat" w:hAnsi="GHEA Grapalat" w:cs="Times Armenian"/>
          <w:sz w:val="20"/>
          <w:lang w:val="hy-AM"/>
        </w:rPr>
        <w:t xml:space="preserve"> </w:t>
      </w:r>
      <w:r w:rsidRPr="009E500C">
        <w:rPr>
          <w:rFonts w:ascii="GHEA Grapalat" w:hAnsi="GHEA Grapalat" w:cs="Sylfaen"/>
          <w:sz w:val="20"/>
          <w:lang w:val="hy-AM"/>
        </w:rPr>
        <w:t>կատարումը։</w:t>
      </w:r>
      <w:r w:rsidRPr="009E500C">
        <w:rPr>
          <w:rFonts w:ascii="GHEA Grapalat" w:hAnsi="GHEA Grapalat" w:cs="Times Armenian"/>
          <w:sz w:val="20"/>
          <w:lang w:val="hy-AM"/>
        </w:rPr>
        <w:t xml:space="preserve"> </w:t>
      </w:r>
      <w:r w:rsidRPr="009E500C">
        <w:rPr>
          <w:rFonts w:ascii="GHEA Grapalat" w:hAnsi="GHEA Grapalat" w:cs="Sylfaen"/>
          <w:sz w:val="20"/>
          <w:lang w:val="hy-AM"/>
        </w:rPr>
        <w:t>Եթե</w:t>
      </w:r>
      <w:r w:rsidRPr="009E500C">
        <w:rPr>
          <w:rFonts w:ascii="GHEA Grapalat" w:hAnsi="GHEA Grapalat" w:cs="Times Armenian"/>
          <w:sz w:val="20"/>
          <w:lang w:val="hy-AM"/>
        </w:rPr>
        <w:t xml:space="preserve"> </w:t>
      </w:r>
      <w:r w:rsidRPr="009E500C">
        <w:rPr>
          <w:rFonts w:ascii="GHEA Grapalat" w:hAnsi="GHEA Grapalat" w:cs="Sylfaen"/>
          <w:sz w:val="20"/>
          <w:lang w:val="hy-AM"/>
        </w:rPr>
        <w:t>արտակարգ</w:t>
      </w:r>
      <w:r w:rsidRPr="009E500C">
        <w:rPr>
          <w:rFonts w:ascii="GHEA Grapalat" w:hAnsi="GHEA Grapalat" w:cs="Times Armenian"/>
          <w:sz w:val="20"/>
          <w:lang w:val="hy-AM"/>
        </w:rPr>
        <w:t xml:space="preserve"> </w:t>
      </w:r>
      <w:r w:rsidRPr="009E500C">
        <w:rPr>
          <w:rFonts w:ascii="GHEA Grapalat" w:hAnsi="GHEA Grapalat" w:cs="Sylfaen"/>
          <w:sz w:val="20"/>
          <w:lang w:val="hy-AM"/>
        </w:rPr>
        <w:t>ուժի</w:t>
      </w:r>
      <w:r w:rsidRPr="009E500C">
        <w:rPr>
          <w:rFonts w:ascii="GHEA Grapalat" w:hAnsi="GHEA Grapalat" w:cs="Times Armenian"/>
          <w:sz w:val="20"/>
          <w:lang w:val="hy-AM"/>
        </w:rPr>
        <w:t xml:space="preserve"> </w:t>
      </w:r>
      <w:r w:rsidRPr="009E500C">
        <w:rPr>
          <w:rFonts w:ascii="GHEA Grapalat" w:hAnsi="GHEA Grapalat" w:cs="Sylfaen"/>
          <w:sz w:val="20"/>
          <w:lang w:val="hy-AM"/>
        </w:rPr>
        <w:t>ազդեցությունը</w:t>
      </w:r>
      <w:r w:rsidRPr="009E500C">
        <w:rPr>
          <w:rFonts w:ascii="GHEA Grapalat" w:hAnsi="GHEA Grapalat" w:cs="Times Armenian"/>
          <w:sz w:val="20"/>
          <w:lang w:val="hy-AM"/>
        </w:rPr>
        <w:t xml:space="preserve"> </w:t>
      </w:r>
      <w:r w:rsidRPr="009E500C">
        <w:rPr>
          <w:rFonts w:ascii="GHEA Grapalat" w:hAnsi="GHEA Grapalat" w:cs="Sylfaen"/>
          <w:sz w:val="20"/>
          <w:lang w:val="hy-AM"/>
        </w:rPr>
        <w:t>շարունակվում</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3 (</w:t>
      </w:r>
      <w:r w:rsidRPr="009E500C">
        <w:rPr>
          <w:rFonts w:ascii="GHEA Grapalat" w:hAnsi="GHEA Grapalat" w:cs="Sylfaen"/>
          <w:sz w:val="20"/>
          <w:lang w:val="hy-AM"/>
        </w:rPr>
        <w:t>երեք</w:t>
      </w:r>
      <w:r w:rsidRPr="009E500C">
        <w:rPr>
          <w:rFonts w:ascii="GHEA Grapalat" w:hAnsi="GHEA Grapalat" w:cs="Times Armenian"/>
          <w:sz w:val="20"/>
          <w:lang w:val="hy-AM"/>
        </w:rPr>
        <w:t xml:space="preserve">) </w:t>
      </w:r>
      <w:r w:rsidRPr="009E500C">
        <w:rPr>
          <w:rFonts w:ascii="GHEA Grapalat" w:hAnsi="GHEA Grapalat" w:cs="Sylfaen"/>
          <w:sz w:val="20"/>
          <w:lang w:val="hy-AM"/>
        </w:rPr>
        <w:t>ամսից</w:t>
      </w:r>
      <w:r w:rsidRPr="009E500C">
        <w:rPr>
          <w:rFonts w:ascii="GHEA Grapalat" w:hAnsi="GHEA Grapalat" w:cs="Times Armenian"/>
          <w:sz w:val="20"/>
          <w:lang w:val="hy-AM"/>
        </w:rPr>
        <w:t xml:space="preserve"> </w:t>
      </w:r>
      <w:r w:rsidRPr="009E500C">
        <w:rPr>
          <w:rFonts w:ascii="GHEA Grapalat" w:hAnsi="GHEA Grapalat" w:cs="Sylfaen"/>
          <w:sz w:val="20"/>
          <w:lang w:val="hy-AM"/>
        </w:rPr>
        <w:t>ավելի</w:t>
      </w:r>
      <w:r w:rsidRPr="009E500C">
        <w:rPr>
          <w:rFonts w:ascii="GHEA Grapalat" w:hAnsi="GHEA Grapalat" w:cs="Times Armenian"/>
          <w:sz w:val="20"/>
          <w:lang w:val="hy-AM"/>
        </w:rPr>
        <w:t xml:space="preserve">, </w:t>
      </w:r>
      <w:r w:rsidRPr="009E500C">
        <w:rPr>
          <w:rFonts w:ascii="GHEA Grapalat" w:hAnsi="GHEA Grapalat" w:cs="Sylfaen"/>
          <w:sz w:val="20"/>
          <w:lang w:val="hy-AM"/>
        </w:rPr>
        <w:t>ապա</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կողմերից</w:t>
      </w:r>
      <w:r w:rsidRPr="009E500C">
        <w:rPr>
          <w:rFonts w:ascii="GHEA Grapalat" w:hAnsi="GHEA Grapalat" w:cs="Times Armenian"/>
          <w:sz w:val="20"/>
          <w:lang w:val="hy-AM"/>
        </w:rPr>
        <w:t xml:space="preserve"> </w:t>
      </w:r>
      <w:r w:rsidRPr="009E500C">
        <w:rPr>
          <w:rFonts w:ascii="GHEA Grapalat" w:hAnsi="GHEA Grapalat" w:cs="Sylfaen"/>
          <w:sz w:val="20"/>
          <w:lang w:val="hy-AM"/>
        </w:rPr>
        <w:t>յուրաքանչյուրն</w:t>
      </w:r>
      <w:r w:rsidRPr="009E500C">
        <w:rPr>
          <w:rFonts w:ascii="GHEA Grapalat" w:hAnsi="GHEA Grapalat" w:cs="Times Armenian"/>
          <w:sz w:val="20"/>
          <w:lang w:val="hy-AM"/>
        </w:rPr>
        <w:t xml:space="preserve"> </w:t>
      </w:r>
      <w:r w:rsidRPr="009E500C">
        <w:rPr>
          <w:rFonts w:ascii="GHEA Grapalat" w:hAnsi="GHEA Grapalat" w:cs="Sylfaen"/>
          <w:sz w:val="20"/>
          <w:lang w:val="hy-AM"/>
        </w:rPr>
        <w:t>իրավունք</w:t>
      </w:r>
      <w:r w:rsidRPr="009E500C">
        <w:rPr>
          <w:rFonts w:ascii="GHEA Grapalat" w:hAnsi="GHEA Grapalat" w:cs="Times Armenian"/>
          <w:sz w:val="20"/>
          <w:lang w:val="hy-AM"/>
        </w:rPr>
        <w:t xml:space="preserve"> </w:t>
      </w:r>
      <w:r w:rsidRPr="009E500C">
        <w:rPr>
          <w:rFonts w:ascii="GHEA Grapalat" w:hAnsi="GHEA Grapalat" w:cs="Sylfaen"/>
          <w:sz w:val="20"/>
          <w:lang w:val="hy-AM"/>
        </w:rPr>
        <w:t>ունի</w:t>
      </w:r>
      <w:r w:rsidRPr="009E500C">
        <w:rPr>
          <w:rFonts w:ascii="GHEA Grapalat" w:hAnsi="GHEA Grapalat" w:cs="Times Armenian"/>
          <w:sz w:val="20"/>
          <w:lang w:val="hy-AM"/>
        </w:rPr>
        <w:t xml:space="preserve"> </w:t>
      </w:r>
      <w:r w:rsidRPr="009E500C">
        <w:rPr>
          <w:rFonts w:ascii="GHEA Grapalat" w:hAnsi="GHEA Grapalat" w:cs="Sylfaen"/>
          <w:sz w:val="20"/>
          <w:lang w:val="hy-AM"/>
        </w:rPr>
        <w:t>լուծել</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պայմանագիրը՝</w:t>
      </w:r>
      <w:r w:rsidRPr="009E500C">
        <w:rPr>
          <w:rFonts w:ascii="GHEA Grapalat" w:hAnsi="GHEA Grapalat" w:cs="Times Armenian"/>
          <w:sz w:val="20"/>
          <w:lang w:val="hy-AM"/>
        </w:rPr>
        <w:t xml:space="preserve"> </w:t>
      </w:r>
      <w:r w:rsidRPr="009E500C">
        <w:rPr>
          <w:rFonts w:ascii="GHEA Grapalat" w:hAnsi="GHEA Grapalat" w:cs="Sylfaen"/>
          <w:sz w:val="20"/>
          <w:lang w:val="hy-AM"/>
        </w:rPr>
        <w:t>այդ</w:t>
      </w:r>
      <w:r w:rsidRPr="009E500C">
        <w:rPr>
          <w:rFonts w:ascii="GHEA Grapalat" w:hAnsi="GHEA Grapalat" w:cs="Times Armenian"/>
          <w:sz w:val="20"/>
          <w:lang w:val="hy-AM"/>
        </w:rPr>
        <w:t xml:space="preserve"> </w:t>
      </w:r>
      <w:r w:rsidRPr="009E500C">
        <w:rPr>
          <w:rFonts w:ascii="GHEA Grapalat" w:hAnsi="GHEA Grapalat" w:cs="Sylfaen"/>
          <w:sz w:val="20"/>
          <w:lang w:val="hy-AM"/>
        </w:rPr>
        <w:t>մասին</w:t>
      </w:r>
      <w:r w:rsidRPr="009E500C">
        <w:rPr>
          <w:rFonts w:ascii="GHEA Grapalat" w:hAnsi="GHEA Grapalat" w:cs="Times Armenian"/>
          <w:sz w:val="20"/>
          <w:lang w:val="hy-AM"/>
        </w:rPr>
        <w:t xml:space="preserve"> </w:t>
      </w:r>
      <w:r w:rsidRPr="009E500C">
        <w:rPr>
          <w:rFonts w:ascii="GHEA Grapalat" w:hAnsi="GHEA Grapalat" w:cs="Sylfaen"/>
          <w:sz w:val="20"/>
          <w:lang w:val="hy-AM"/>
        </w:rPr>
        <w:t>նախապես</w:t>
      </w:r>
      <w:r w:rsidRPr="009E500C">
        <w:rPr>
          <w:rFonts w:ascii="GHEA Grapalat" w:hAnsi="GHEA Grapalat" w:cs="Times Armenian"/>
          <w:sz w:val="20"/>
          <w:lang w:val="hy-AM"/>
        </w:rPr>
        <w:t xml:space="preserve"> </w:t>
      </w:r>
      <w:r w:rsidRPr="009E500C">
        <w:rPr>
          <w:rFonts w:ascii="GHEA Grapalat" w:hAnsi="GHEA Grapalat" w:cs="Sylfaen"/>
          <w:sz w:val="20"/>
          <w:lang w:val="hy-AM"/>
        </w:rPr>
        <w:t>տեղյակ</w:t>
      </w:r>
      <w:r w:rsidRPr="009E500C">
        <w:rPr>
          <w:rFonts w:ascii="GHEA Grapalat" w:hAnsi="GHEA Grapalat" w:cs="Times Armenian"/>
          <w:sz w:val="20"/>
          <w:lang w:val="hy-AM"/>
        </w:rPr>
        <w:t xml:space="preserve"> </w:t>
      </w:r>
      <w:r w:rsidRPr="009E500C">
        <w:rPr>
          <w:rFonts w:ascii="GHEA Grapalat" w:hAnsi="GHEA Grapalat" w:cs="Sylfaen"/>
          <w:sz w:val="20"/>
          <w:lang w:val="hy-AM"/>
        </w:rPr>
        <w:t>պահելով</w:t>
      </w:r>
      <w:r w:rsidRPr="009E500C">
        <w:rPr>
          <w:rFonts w:ascii="GHEA Grapalat" w:hAnsi="GHEA Grapalat" w:cs="Times Armenian"/>
          <w:sz w:val="20"/>
          <w:lang w:val="hy-AM"/>
        </w:rPr>
        <w:t xml:space="preserve"> </w:t>
      </w:r>
      <w:r w:rsidRPr="009E500C">
        <w:rPr>
          <w:rFonts w:ascii="GHEA Grapalat" w:hAnsi="GHEA Grapalat" w:cs="Sylfaen"/>
          <w:sz w:val="20"/>
          <w:lang w:val="hy-AM"/>
        </w:rPr>
        <w:t>մյուս</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կողմին</w:t>
      </w:r>
      <w:r w:rsidRPr="009E500C">
        <w:rPr>
          <w:rFonts w:ascii="GHEA Grapalat" w:hAnsi="GHEA Grapalat" w:cs="Times Armenian"/>
          <w:sz w:val="20"/>
          <w:lang w:val="hy-AM"/>
        </w:rPr>
        <w:t>։</w:t>
      </w:r>
    </w:p>
    <w:p w14:paraId="3086ACD3" w14:textId="77777777" w:rsidR="00162B01" w:rsidRPr="009E500C" w:rsidRDefault="00162B01" w:rsidP="00162B01">
      <w:pPr>
        <w:ind w:firstLine="720"/>
        <w:jc w:val="both"/>
        <w:rPr>
          <w:rFonts w:ascii="GHEA Grapalat" w:hAnsi="GHEA Grapalat" w:cs="Sylfaen"/>
          <w:sz w:val="20"/>
          <w:lang w:val="hy-AM"/>
        </w:rPr>
      </w:pPr>
    </w:p>
    <w:p w14:paraId="39A0F89D" w14:textId="77777777" w:rsidR="00162B01" w:rsidRPr="009E500C" w:rsidRDefault="00162B01" w:rsidP="00162B01">
      <w:pPr>
        <w:ind w:firstLine="720"/>
        <w:jc w:val="both"/>
        <w:rPr>
          <w:rFonts w:ascii="GHEA Grapalat" w:hAnsi="GHEA Grapalat" w:cs="Sylfaen"/>
          <w:b/>
          <w:sz w:val="20"/>
          <w:lang w:val="hy-AM"/>
        </w:rPr>
      </w:pPr>
      <w:r w:rsidRPr="009E500C">
        <w:rPr>
          <w:rFonts w:ascii="GHEA Grapalat" w:hAnsi="GHEA Grapalat" w:cs="Sylfaen"/>
          <w:b/>
          <w:sz w:val="20"/>
          <w:lang w:val="hy-AM"/>
        </w:rPr>
        <w:t>7. ԱՅԼ ՊԱՅՄԱՆՆԵՐ</w:t>
      </w:r>
    </w:p>
    <w:p w14:paraId="6F6E7054" w14:textId="77777777" w:rsidR="00162B01" w:rsidRPr="009E500C" w:rsidRDefault="00162B01" w:rsidP="00162B01">
      <w:pPr>
        <w:ind w:firstLine="709"/>
        <w:jc w:val="both"/>
        <w:rPr>
          <w:rFonts w:ascii="GHEA Grapalat" w:hAnsi="GHEA Grapalat"/>
          <w:sz w:val="20"/>
          <w:lang w:val="hy-AM"/>
        </w:rPr>
      </w:pPr>
      <w:r w:rsidRPr="009E500C">
        <w:rPr>
          <w:rFonts w:ascii="GHEA Grapalat" w:hAnsi="GHEA Grapalat"/>
          <w:sz w:val="20"/>
          <w:lang w:val="hy-AM"/>
        </w:rPr>
        <w:t>7.1 Պ</w:t>
      </w:r>
      <w:r w:rsidRPr="009E500C">
        <w:rPr>
          <w:rFonts w:ascii="GHEA Grapalat" w:hAnsi="GHEA Grapalat" w:cs="Sylfaen"/>
          <w:sz w:val="20"/>
          <w:lang w:val="hy-AM"/>
        </w:rPr>
        <w:t>այմանագիրն</w:t>
      </w:r>
      <w:r w:rsidRPr="009E500C">
        <w:rPr>
          <w:rFonts w:ascii="GHEA Grapalat" w:hAnsi="GHEA Grapalat" w:cs="Times Armenian"/>
          <w:sz w:val="20"/>
          <w:lang w:val="hy-AM"/>
        </w:rPr>
        <w:t xml:space="preserve"> </w:t>
      </w:r>
      <w:r w:rsidRPr="009E500C">
        <w:rPr>
          <w:rFonts w:ascii="GHEA Grapalat" w:hAnsi="GHEA Grapalat" w:cs="Sylfaen"/>
          <w:sz w:val="20"/>
          <w:lang w:val="hy-AM"/>
        </w:rPr>
        <w:t>ուժի</w:t>
      </w:r>
      <w:r w:rsidRPr="009E500C">
        <w:rPr>
          <w:rFonts w:ascii="GHEA Grapalat" w:hAnsi="GHEA Grapalat" w:cs="Times Armenian"/>
          <w:sz w:val="20"/>
          <w:lang w:val="hy-AM"/>
        </w:rPr>
        <w:t xml:space="preserve"> </w:t>
      </w:r>
      <w:r w:rsidRPr="009E500C">
        <w:rPr>
          <w:rFonts w:ascii="GHEA Grapalat" w:hAnsi="GHEA Grapalat" w:cs="Sylfaen"/>
          <w:sz w:val="20"/>
          <w:lang w:val="hy-AM"/>
        </w:rPr>
        <w:t>մեջ</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w:t>
      </w:r>
      <w:r w:rsidRPr="009E500C">
        <w:rPr>
          <w:rFonts w:ascii="GHEA Grapalat" w:hAnsi="GHEA Grapalat" w:cs="Sylfaen"/>
          <w:sz w:val="20"/>
          <w:lang w:val="hy-AM"/>
        </w:rPr>
        <w:t>մտնում</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կողմերի</w:t>
      </w:r>
      <w:r w:rsidRPr="009E500C">
        <w:rPr>
          <w:rFonts w:ascii="GHEA Grapalat" w:hAnsi="GHEA Grapalat" w:cs="Times Armenian"/>
          <w:sz w:val="20"/>
          <w:lang w:val="hy-AM"/>
        </w:rPr>
        <w:t xml:space="preserve"> </w:t>
      </w:r>
      <w:r w:rsidRPr="009E500C">
        <w:rPr>
          <w:rFonts w:ascii="GHEA Grapalat" w:hAnsi="GHEA Grapalat" w:cs="Sylfaen"/>
          <w:sz w:val="20"/>
          <w:lang w:val="hy-AM"/>
        </w:rPr>
        <w:t>ստորագրման</w:t>
      </w:r>
      <w:r w:rsidRPr="009E500C">
        <w:rPr>
          <w:rFonts w:ascii="GHEA Grapalat" w:hAnsi="GHEA Grapalat" w:cs="Times Armenian"/>
          <w:sz w:val="20"/>
          <w:lang w:val="hy-AM"/>
        </w:rPr>
        <w:t xml:space="preserve"> </w:t>
      </w:r>
      <w:r w:rsidRPr="009E500C">
        <w:rPr>
          <w:rFonts w:ascii="GHEA Grapalat" w:hAnsi="GHEA Grapalat" w:cs="Sylfaen"/>
          <w:sz w:val="20"/>
          <w:lang w:val="hy-AM"/>
        </w:rPr>
        <w:t>պահից և գործում է մինչև</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կողմերի պայմանագրով</w:t>
      </w:r>
      <w:r w:rsidRPr="009E500C">
        <w:rPr>
          <w:rFonts w:ascii="GHEA Grapalat" w:hAnsi="GHEA Grapalat" w:cs="Times Armenian"/>
          <w:sz w:val="20"/>
          <w:lang w:val="hy-AM"/>
        </w:rPr>
        <w:t xml:space="preserve"> </w:t>
      </w:r>
      <w:r w:rsidRPr="009E500C">
        <w:rPr>
          <w:rFonts w:ascii="GHEA Grapalat" w:hAnsi="GHEA Grapalat" w:cs="Sylfaen"/>
          <w:sz w:val="20"/>
          <w:lang w:val="hy-AM"/>
        </w:rPr>
        <w:t>ստանձնած</w:t>
      </w:r>
      <w:r w:rsidRPr="009E500C">
        <w:rPr>
          <w:rFonts w:ascii="GHEA Grapalat" w:hAnsi="GHEA Grapalat" w:cs="Times Armenian"/>
          <w:sz w:val="20"/>
          <w:lang w:val="hy-AM"/>
        </w:rPr>
        <w:t xml:space="preserve"> </w:t>
      </w:r>
      <w:r w:rsidRPr="009E500C">
        <w:rPr>
          <w:rFonts w:ascii="GHEA Grapalat" w:hAnsi="GHEA Grapalat" w:cs="Sylfaen"/>
          <w:sz w:val="20"/>
          <w:lang w:val="hy-AM"/>
        </w:rPr>
        <w:t>պարտավորությունների</w:t>
      </w:r>
      <w:r w:rsidRPr="009E500C">
        <w:rPr>
          <w:rFonts w:ascii="GHEA Grapalat" w:hAnsi="GHEA Grapalat" w:cs="Times Armenian"/>
          <w:sz w:val="20"/>
          <w:lang w:val="hy-AM"/>
        </w:rPr>
        <w:t xml:space="preserve"> </w:t>
      </w:r>
      <w:r w:rsidRPr="009E500C">
        <w:rPr>
          <w:rFonts w:ascii="GHEA Grapalat" w:hAnsi="GHEA Grapalat" w:cs="Sylfaen"/>
          <w:sz w:val="20"/>
          <w:lang w:val="hy-AM"/>
        </w:rPr>
        <w:t>ողջ</w:t>
      </w:r>
      <w:r w:rsidRPr="009E500C">
        <w:rPr>
          <w:rFonts w:ascii="GHEA Grapalat" w:hAnsi="GHEA Grapalat" w:cs="Times Armenian"/>
          <w:sz w:val="20"/>
          <w:lang w:val="hy-AM"/>
        </w:rPr>
        <w:t xml:space="preserve"> </w:t>
      </w:r>
      <w:r w:rsidRPr="009E500C">
        <w:rPr>
          <w:rFonts w:ascii="GHEA Grapalat" w:hAnsi="GHEA Grapalat" w:cs="Sylfaen"/>
          <w:sz w:val="20"/>
          <w:lang w:val="hy-AM"/>
        </w:rPr>
        <w:t>ծավալով</w:t>
      </w:r>
      <w:r w:rsidRPr="009E500C">
        <w:rPr>
          <w:rFonts w:ascii="GHEA Grapalat" w:hAnsi="GHEA Grapalat" w:cs="Times Armenian"/>
          <w:sz w:val="20"/>
          <w:lang w:val="hy-AM"/>
        </w:rPr>
        <w:t xml:space="preserve"> </w:t>
      </w:r>
      <w:r w:rsidRPr="009E500C">
        <w:rPr>
          <w:rFonts w:ascii="GHEA Grapalat" w:hAnsi="GHEA Grapalat" w:cs="Sylfaen"/>
          <w:sz w:val="20"/>
          <w:lang w:val="hy-AM"/>
        </w:rPr>
        <w:t>կատարումը</w:t>
      </w:r>
      <w:r w:rsidRPr="009E500C">
        <w:rPr>
          <w:rFonts w:ascii="GHEA Grapalat" w:hAnsi="GHEA Grapalat" w:cs="Times Armenian"/>
          <w:sz w:val="20"/>
          <w:lang w:val="hy-AM"/>
        </w:rPr>
        <w:t>։</w:t>
      </w:r>
      <w:r w:rsidRPr="009E500C">
        <w:rPr>
          <w:rFonts w:ascii="GHEA Grapalat" w:hAnsi="GHEA Grapalat"/>
          <w:sz w:val="20"/>
          <w:lang w:val="hy-AM"/>
        </w:rPr>
        <w:t xml:space="preserve"> </w:t>
      </w:r>
    </w:p>
    <w:p w14:paraId="7AD849C9" w14:textId="77777777" w:rsidR="00162B01" w:rsidRPr="009E500C" w:rsidRDefault="00162B01" w:rsidP="00162B01">
      <w:pPr>
        <w:ind w:firstLine="709"/>
        <w:jc w:val="both"/>
        <w:rPr>
          <w:rFonts w:ascii="GHEA Grapalat" w:hAnsi="GHEA Grapalat"/>
          <w:sz w:val="20"/>
          <w:lang w:val="hy-AM"/>
        </w:rPr>
      </w:pPr>
      <w:r w:rsidRPr="009E500C">
        <w:rPr>
          <w:rFonts w:ascii="GHEA Grapalat" w:hAnsi="GHEA Grapalat"/>
          <w:sz w:val="20"/>
          <w:lang w:val="hy-AM"/>
        </w:rPr>
        <w:t>7.2 Պ</w:t>
      </w:r>
      <w:r w:rsidRPr="009E500C">
        <w:rPr>
          <w:rFonts w:ascii="GHEA Grapalat" w:hAnsi="GHEA Grapalat" w:cs="Sylfaen"/>
          <w:sz w:val="20"/>
          <w:lang w:val="hy-AM"/>
        </w:rPr>
        <w:t>այմանագրից</w:t>
      </w:r>
      <w:r w:rsidRPr="009E500C">
        <w:rPr>
          <w:rFonts w:ascii="GHEA Grapalat" w:hAnsi="GHEA Grapalat" w:cs="Times Armenian"/>
          <w:sz w:val="20"/>
          <w:lang w:val="hy-AM"/>
        </w:rPr>
        <w:t xml:space="preserve"> </w:t>
      </w:r>
      <w:r w:rsidRPr="009E500C">
        <w:rPr>
          <w:rFonts w:ascii="GHEA Grapalat" w:hAnsi="GHEA Grapalat" w:cs="Sylfaen"/>
          <w:sz w:val="20"/>
          <w:lang w:val="hy-AM"/>
        </w:rPr>
        <w:t>ծագած</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կողմի</w:t>
      </w:r>
      <w:r w:rsidRPr="009E500C">
        <w:rPr>
          <w:rFonts w:ascii="GHEA Grapalat" w:hAnsi="GHEA Grapalat" w:cs="Times Armenian"/>
          <w:sz w:val="20"/>
          <w:lang w:val="hy-AM"/>
        </w:rPr>
        <w:t xml:space="preserve"> </w:t>
      </w:r>
      <w:r w:rsidRPr="009E500C">
        <w:rPr>
          <w:rFonts w:ascii="GHEA Grapalat" w:hAnsi="GHEA Grapalat" w:cs="Sylfaen"/>
          <w:sz w:val="20"/>
          <w:lang w:val="hy-AM"/>
        </w:rPr>
        <w:t>վճարային</w:t>
      </w:r>
      <w:r w:rsidRPr="009E500C">
        <w:rPr>
          <w:rFonts w:ascii="GHEA Grapalat" w:hAnsi="GHEA Grapalat" w:cs="Times Armenian"/>
          <w:sz w:val="20"/>
          <w:lang w:val="hy-AM"/>
        </w:rPr>
        <w:t xml:space="preserve"> </w:t>
      </w:r>
      <w:r w:rsidRPr="009E500C">
        <w:rPr>
          <w:rFonts w:ascii="GHEA Grapalat" w:hAnsi="GHEA Grapalat" w:cs="Sylfaen"/>
          <w:sz w:val="20"/>
          <w:lang w:val="hy-AM"/>
        </w:rPr>
        <w:t>պարտավորությունը</w:t>
      </w:r>
      <w:r w:rsidRPr="009E500C">
        <w:rPr>
          <w:rFonts w:ascii="GHEA Grapalat" w:hAnsi="GHEA Grapalat" w:cs="Times Armenian"/>
          <w:sz w:val="20"/>
          <w:lang w:val="hy-AM"/>
        </w:rPr>
        <w:t xml:space="preserve"> </w:t>
      </w:r>
      <w:r w:rsidRPr="009E500C">
        <w:rPr>
          <w:rFonts w:ascii="GHEA Grapalat" w:hAnsi="GHEA Grapalat" w:cs="Sylfaen"/>
          <w:sz w:val="20"/>
          <w:lang w:val="hy-AM"/>
        </w:rPr>
        <w:t>չի</w:t>
      </w:r>
      <w:r w:rsidRPr="009E500C">
        <w:rPr>
          <w:rFonts w:ascii="GHEA Grapalat" w:hAnsi="GHEA Grapalat" w:cs="Times Armenian"/>
          <w:sz w:val="20"/>
          <w:lang w:val="hy-AM"/>
        </w:rPr>
        <w:t xml:space="preserve"> </w:t>
      </w:r>
      <w:r w:rsidRPr="009E500C">
        <w:rPr>
          <w:rFonts w:ascii="GHEA Grapalat" w:hAnsi="GHEA Grapalat" w:cs="Sylfaen"/>
          <w:sz w:val="20"/>
          <w:lang w:val="hy-AM"/>
        </w:rPr>
        <w:t>կարող</w:t>
      </w:r>
      <w:r w:rsidRPr="009E500C">
        <w:rPr>
          <w:rFonts w:ascii="GHEA Grapalat" w:hAnsi="GHEA Grapalat" w:cs="Times Armenian"/>
          <w:sz w:val="20"/>
          <w:lang w:val="hy-AM"/>
        </w:rPr>
        <w:t xml:space="preserve"> </w:t>
      </w:r>
      <w:r w:rsidRPr="009E500C">
        <w:rPr>
          <w:rFonts w:ascii="GHEA Grapalat" w:hAnsi="GHEA Grapalat" w:cs="Sylfaen"/>
          <w:sz w:val="20"/>
          <w:lang w:val="hy-AM"/>
        </w:rPr>
        <w:t>դադարել</w:t>
      </w:r>
      <w:r w:rsidRPr="009E500C">
        <w:rPr>
          <w:rFonts w:ascii="GHEA Grapalat" w:hAnsi="GHEA Grapalat" w:cs="Times Armenian"/>
          <w:sz w:val="20"/>
          <w:lang w:val="hy-AM"/>
        </w:rPr>
        <w:t xml:space="preserve"> </w:t>
      </w:r>
      <w:r w:rsidRPr="009E500C">
        <w:rPr>
          <w:rFonts w:ascii="GHEA Grapalat" w:hAnsi="GHEA Grapalat" w:cs="Sylfaen"/>
          <w:sz w:val="20"/>
          <w:lang w:val="hy-AM"/>
        </w:rPr>
        <w:t>այլ</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պայմանագրից</w:t>
      </w:r>
      <w:r w:rsidRPr="009E500C">
        <w:rPr>
          <w:rFonts w:ascii="GHEA Grapalat" w:hAnsi="GHEA Grapalat" w:cs="Times Armenian"/>
          <w:sz w:val="20"/>
          <w:lang w:val="hy-AM"/>
        </w:rPr>
        <w:t xml:space="preserve"> </w:t>
      </w:r>
      <w:r w:rsidRPr="009E500C">
        <w:rPr>
          <w:rFonts w:ascii="GHEA Grapalat" w:hAnsi="GHEA Grapalat" w:cs="Sylfaen"/>
          <w:sz w:val="20"/>
          <w:lang w:val="hy-AM"/>
        </w:rPr>
        <w:t>ծագած՝</w:t>
      </w:r>
      <w:r w:rsidRPr="009E500C">
        <w:rPr>
          <w:rFonts w:ascii="GHEA Grapalat" w:hAnsi="GHEA Grapalat" w:cs="Times Armenian"/>
          <w:sz w:val="20"/>
          <w:lang w:val="hy-AM"/>
        </w:rPr>
        <w:t xml:space="preserve"> </w:t>
      </w:r>
      <w:r w:rsidRPr="009E500C">
        <w:rPr>
          <w:rFonts w:ascii="GHEA Grapalat" w:hAnsi="GHEA Grapalat" w:cs="Sylfaen"/>
          <w:sz w:val="20"/>
          <w:lang w:val="hy-AM"/>
        </w:rPr>
        <w:t>հակընդդեմ</w:t>
      </w:r>
      <w:r w:rsidRPr="009E500C">
        <w:rPr>
          <w:rFonts w:ascii="GHEA Grapalat" w:hAnsi="GHEA Grapalat" w:cs="Times Armenian"/>
          <w:sz w:val="20"/>
          <w:lang w:val="hy-AM"/>
        </w:rPr>
        <w:t xml:space="preserve"> </w:t>
      </w:r>
      <w:r w:rsidRPr="009E500C">
        <w:rPr>
          <w:rFonts w:ascii="GHEA Grapalat" w:hAnsi="GHEA Grapalat" w:cs="Sylfaen"/>
          <w:sz w:val="20"/>
          <w:lang w:val="hy-AM"/>
        </w:rPr>
        <w:t>պարտավորության</w:t>
      </w:r>
      <w:r w:rsidRPr="009E500C">
        <w:rPr>
          <w:rFonts w:ascii="GHEA Grapalat" w:hAnsi="GHEA Grapalat" w:cs="Times Armenian"/>
          <w:sz w:val="20"/>
          <w:lang w:val="hy-AM"/>
        </w:rPr>
        <w:t xml:space="preserve"> </w:t>
      </w:r>
      <w:r w:rsidRPr="009E500C">
        <w:rPr>
          <w:rFonts w:ascii="GHEA Grapalat" w:hAnsi="GHEA Grapalat" w:cs="Sylfaen"/>
          <w:sz w:val="20"/>
          <w:lang w:val="hy-AM"/>
        </w:rPr>
        <w:t>հաշվանցով</w:t>
      </w:r>
      <w:r w:rsidRPr="009E500C">
        <w:rPr>
          <w:rFonts w:ascii="GHEA Grapalat" w:hAnsi="GHEA Grapalat" w:cs="Times Armenian"/>
          <w:sz w:val="20"/>
          <w:lang w:val="hy-AM"/>
        </w:rPr>
        <w:t xml:space="preserve">, </w:t>
      </w:r>
      <w:r w:rsidRPr="009E500C">
        <w:rPr>
          <w:rFonts w:ascii="GHEA Grapalat" w:hAnsi="GHEA Grapalat" w:cs="Sylfaen"/>
          <w:sz w:val="20"/>
          <w:lang w:val="hy-AM"/>
        </w:rPr>
        <w:t>առանց</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կողմերի</w:t>
      </w:r>
      <w:r w:rsidRPr="009E500C">
        <w:rPr>
          <w:rFonts w:ascii="GHEA Grapalat" w:hAnsi="GHEA Grapalat" w:cs="Times Armenian"/>
          <w:sz w:val="20"/>
          <w:lang w:val="hy-AM"/>
        </w:rPr>
        <w:t xml:space="preserve"> </w:t>
      </w:r>
      <w:r w:rsidRPr="009E500C">
        <w:rPr>
          <w:rFonts w:ascii="GHEA Grapalat" w:hAnsi="GHEA Grapalat" w:cs="Sylfaen"/>
          <w:sz w:val="20"/>
          <w:lang w:val="hy-AM"/>
        </w:rPr>
        <w:t>գրավոր</w:t>
      </w:r>
      <w:r w:rsidRPr="009E500C">
        <w:rPr>
          <w:rFonts w:ascii="GHEA Grapalat" w:hAnsi="GHEA Grapalat" w:cs="Times Armenian"/>
          <w:sz w:val="20"/>
          <w:lang w:val="hy-AM"/>
        </w:rPr>
        <w:t xml:space="preserve"> </w:t>
      </w:r>
      <w:r w:rsidRPr="009E500C">
        <w:rPr>
          <w:rFonts w:ascii="GHEA Grapalat" w:hAnsi="GHEA Grapalat" w:cs="Sylfaen"/>
          <w:sz w:val="20"/>
          <w:lang w:val="hy-AM"/>
        </w:rPr>
        <w:t>և</w:t>
      </w:r>
      <w:r w:rsidRPr="009E500C">
        <w:rPr>
          <w:rFonts w:ascii="GHEA Grapalat" w:hAnsi="GHEA Grapalat" w:cs="Times Armenian"/>
          <w:sz w:val="20"/>
          <w:lang w:val="hy-AM"/>
        </w:rPr>
        <w:t xml:space="preserve"> </w:t>
      </w:r>
      <w:r w:rsidRPr="009E500C">
        <w:rPr>
          <w:rFonts w:ascii="GHEA Grapalat" w:hAnsi="GHEA Grapalat" w:cs="Sylfaen"/>
          <w:sz w:val="20"/>
          <w:lang w:val="hy-AM"/>
        </w:rPr>
        <w:t>կնիքով</w:t>
      </w:r>
      <w:r w:rsidRPr="009E500C">
        <w:rPr>
          <w:rFonts w:ascii="GHEA Grapalat" w:hAnsi="GHEA Grapalat" w:cs="Times Armenian"/>
          <w:sz w:val="20"/>
          <w:lang w:val="hy-AM"/>
        </w:rPr>
        <w:t xml:space="preserve"> </w:t>
      </w:r>
      <w:r w:rsidRPr="009E500C">
        <w:rPr>
          <w:rFonts w:ascii="GHEA Grapalat" w:hAnsi="GHEA Grapalat" w:cs="Sylfaen"/>
          <w:sz w:val="20"/>
          <w:lang w:val="hy-AM"/>
        </w:rPr>
        <w:t>հաստատված</w:t>
      </w:r>
      <w:r w:rsidRPr="009E500C">
        <w:rPr>
          <w:rFonts w:ascii="GHEA Grapalat" w:hAnsi="GHEA Grapalat" w:cs="Times Armenian"/>
          <w:sz w:val="20"/>
          <w:lang w:val="hy-AM"/>
        </w:rPr>
        <w:t xml:space="preserve"> </w:t>
      </w:r>
      <w:r w:rsidRPr="009E500C">
        <w:rPr>
          <w:rFonts w:ascii="GHEA Grapalat" w:hAnsi="GHEA Grapalat" w:cs="Sylfaen"/>
          <w:sz w:val="20"/>
          <w:lang w:val="hy-AM"/>
        </w:rPr>
        <w:t>համաձայնության</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Պայմանագրից</w:t>
      </w:r>
      <w:r w:rsidRPr="009E500C">
        <w:rPr>
          <w:rFonts w:ascii="GHEA Grapalat" w:hAnsi="GHEA Grapalat" w:cs="Times Armenian"/>
          <w:sz w:val="20"/>
          <w:lang w:val="hy-AM"/>
        </w:rPr>
        <w:t xml:space="preserve"> </w:t>
      </w:r>
      <w:r w:rsidRPr="009E500C">
        <w:rPr>
          <w:rFonts w:ascii="GHEA Grapalat" w:hAnsi="GHEA Grapalat" w:cs="Sylfaen"/>
          <w:sz w:val="20"/>
          <w:lang w:val="hy-AM"/>
        </w:rPr>
        <w:t>ծագած</w:t>
      </w:r>
      <w:r w:rsidRPr="009E500C">
        <w:rPr>
          <w:rFonts w:ascii="GHEA Grapalat" w:hAnsi="GHEA Grapalat" w:cs="Times Armenian"/>
          <w:sz w:val="20"/>
          <w:lang w:val="hy-AM"/>
        </w:rPr>
        <w:t xml:space="preserve"> </w:t>
      </w:r>
      <w:r w:rsidRPr="009E500C">
        <w:rPr>
          <w:rFonts w:ascii="GHEA Grapalat" w:hAnsi="GHEA Grapalat" w:cs="Sylfaen"/>
          <w:sz w:val="20"/>
          <w:lang w:val="hy-AM"/>
        </w:rPr>
        <w:t>պահանջի</w:t>
      </w:r>
      <w:r w:rsidRPr="009E500C">
        <w:rPr>
          <w:rFonts w:ascii="GHEA Grapalat" w:hAnsi="GHEA Grapalat" w:cs="Times Armenian"/>
          <w:sz w:val="20"/>
          <w:lang w:val="hy-AM"/>
        </w:rPr>
        <w:t xml:space="preserve"> </w:t>
      </w:r>
      <w:r w:rsidRPr="009E500C">
        <w:rPr>
          <w:rFonts w:ascii="GHEA Grapalat" w:hAnsi="GHEA Grapalat" w:cs="Sylfaen"/>
          <w:sz w:val="20"/>
          <w:lang w:val="hy-AM"/>
        </w:rPr>
        <w:t>իրավունքը</w:t>
      </w:r>
      <w:r w:rsidRPr="009E500C">
        <w:rPr>
          <w:rFonts w:ascii="GHEA Grapalat" w:hAnsi="GHEA Grapalat" w:cs="Times Armenian"/>
          <w:sz w:val="20"/>
          <w:lang w:val="hy-AM"/>
        </w:rPr>
        <w:t xml:space="preserve"> </w:t>
      </w:r>
      <w:r w:rsidRPr="009E500C">
        <w:rPr>
          <w:rFonts w:ascii="GHEA Grapalat" w:hAnsi="GHEA Grapalat" w:cs="Sylfaen"/>
          <w:sz w:val="20"/>
          <w:lang w:val="hy-AM"/>
        </w:rPr>
        <w:t>չի</w:t>
      </w:r>
      <w:r w:rsidRPr="009E500C">
        <w:rPr>
          <w:rFonts w:ascii="GHEA Grapalat" w:hAnsi="GHEA Grapalat" w:cs="Times Armenian"/>
          <w:sz w:val="20"/>
          <w:lang w:val="hy-AM"/>
        </w:rPr>
        <w:t xml:space="preserve"> </w:t>
      </w:r>
      <w:r w:rsidRPr="009E500C">
        <w:rPr>
          <w:rFonts w:ascii="GHEA Grapalat" w:hAnsi="GHEA Grapalat" w:cs="Sylfaen"/>
          <w:sz w:val="20"/>
          <w:lang w:val="hy-AM"/>
        </w:rPr>
        <w:t>կարող</w:t>
      </w:r>
      <w:r w:rsidRPr="009E500C">
        <w:rPr>
          <w:rFonts w:ascii="GHEA Grapalat" w:hAnsi="GHEA Grapalat" w:cs="Times Armenian"/>
          <w:sz w:val="20"/>
          <w:lang w:val="hy-AM"/>
        </w:rPr>
        <w:t xml:space="preserve"> </w:t>
      </w:r>
      <w:r w:rsidRPr="009E500C">
        <w:rPr>
          <w:rFonts w:ascii="GHEA Grapalat" w:hAnsi="GHEA Grapalat" w:cs="Sylfaen"/>
          <w:sz w:val="20"/>
          <w:lang w:val="hy-AM"/>
        </w:rPr>
        <w:t>փոխանցվել</w:t>
      </w:r>
      <w:r w:rsidRPr="009E500C">
        <w:rPr>
          <w:rFonts w:ascii="GHEA Grapalat" w:hAnsi="GHEA Grapalat" w:cs="Times Armenian"/>
          <w:sz w:val="20"/>
          <w:lang w:val="hy-AM"/>
        </w:rPr>
        <w:t xml:space="preserve"> </w:t>
      </w:r>
      <w:r w:rsidRPr="009E500C">
        <w:rPr>
          <w:rFonts w:ascii="GHEA Grapalat" w:hAnsi="GHEA Grapalat" w:cs="Sylfaen"/>
          <w:sz w:val="20"/>
          <w:lang w:val="hy-AM"/>
        </w:rPr>
        <w:t>այլ</w:t>
      </w:r>
      <w:r w:rsidRPr="009E500C">
        <w:rPr>
          <w:rFonts w:ascii="GHEA Grapalat" w:hAnsi="GHEA Grapalat" w:cs="Times Armenian"/>
          <w:sz w:val="20"/>
          <w:lang w:val="hy-AM"/>
        </w:rPr>
        <w:t xml:space="preserve"> </w:t>
      </w:r>
      <w:r w:rsidRPr="009E500C">
        <w:rPr>
          <w:rFonts w:ascii="GHEA Grapalat" w:hAnsi="GHEA Grapalat" w:cs="Sylfaen"/>
          <w:sz w:val="20"/>
          <w:lang w:val="hy-AM"/>
        </w:rPr>
        <w:t>անձի</w:t>
      </w:r>
      <w:r w:rsidRPr="009E500C">
        <w:rPr>
          <w:rFonts w:ascii="GHEA Grapalat" w:hAnsi="GHEA Grapalat" w:cs="Times Armenian"/>
          <w:sz w:val="20"/>
          <w:lang w:val="hy-AM"/>
        </w:rPr>
        <w:t xml:space="preserve">, </w:t>
      </w:r>
      <w:r w:rsidRPr="009E500C">
        <w:rPr>
          <w:rFonts w:ascii="GHEA Grapalat" w:hAnsi="GHEA Grapalat" w:cs="Sylfaen"/>
          <w:sz w:val="20"/>
          <w:lang w:val="hy-AM"/>
        </w:rPr>
        <w:t>առանց</w:t>
      </w:r>
      <w:r w:rsidRPr="009E500C">
        <w:rPr>
          <w:rFonts w:ascii="GHEA Grapalat" w:hAnsi="GHEA Grapalat" w:cs="Times Armenian"/>
          <w:sz w:val="20"/>
          <w:lang w:val="hy-AM"/>
        </w:rPr>
        <w:t xml:space="preserve"> </w:t>
      </w:r>
      <w:r w:rsidRPr="009E500C">
        <w:rPr>
          <w:rFonts w:ascii="GHEA Grapalat" w:hAnsi="GHEA Grapalat" w:cs="Sylfaen"/>
          <w:sz w:val="20"/>
          <w:lang w:val="hy-AM"/>
        </w:rPr>
        <w:t>պարտապան</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կողմի</w:t>
      </w:r>
      <w:r w:rsidRPr="009E500C">
        <w:rPr>
          <w:rFonts w:ascii="GHEA Grapalat" w:hAnsi="GHEA Grapalat" w:cs="Times Armenian"/>
          <w:sz w:val="20"/>
          <w:lang w:val="hy-AM"/>
        </w:rPr>
        <w:t xml:space="preserve"> </w:t>
      </w:r>
      <w:r w:rsidRPr="009E500C">
        <w:rPr>
          <w:rFonts w:ascii="GHEA Grapalat" w:hAnsi="GHEA Grapalat" w:cs="Sylfaen"/>
          <w:sz w:val="20"/>
          <w:lang w:val="hy-AM"/>
        </w:rPr>
        <w:t>գրավոր</w:t>
      </w:r>
      <w:r w:rsidRPr="009E500C">
        <w:rPr>
          <w:rFonts w:ascii="GHEA Grapalat" w:hAnsi="GHEA Grapalat" w:cs="Times Armenian"/>
          <w:sz w:val="20"/>
          <w:lang w:val="hy-AM"/>
        </w:rPr>
        <w:t xml:space="preserve"> </w:t>
      </w:r>
      <w:r w:rsidRPr="009E500C">
        <w:rPr>
          <w:rFonts w:ascii="GHEA Grapalat" w:hAnsi="GHEA Grapalat" w:cs="Sylfaen"/>
          <w:sz w:val="20"/>
          <w:lang w:val="hy-AM"/>
        </w:rPr>
        <w:t>համաձայնության</w:t>
      </w:r>
      <w:r w:rsidRPr="009E500C">
        <w:rPr>
          <w:rFonts w:ascii="GHEA Grapalat" w:hAnsi="GHEA Grapalat" w:cs="Times Armenian"/>
          <w:sz w:val="20"/>
          <w:lang w:val="hy-AM"/>
        </w:rPr>
        <w:t>։</w:t>
      </w:r>
      <w:r w:rsidRPr="009E500C">
        <w:rPr>
          <w:rFonts w:ascii="GHEA Grapalat" w:hAnsi="GHEA Grapalat"/>
          <w:sz w:val="20"/>
          <w:lang w:val="hy-AM"/>
        </w:rPr>
        <w:t xml:space="preserve"> </w:t>
      </w:r>
    </w:p>
    <w:p w14:paraId="5693AD36" w14:textId="77777777" w:rsidR="00162B01" w:rsidRPr="009E500C" w:rsidRDefault="00162B01" w:rsidP="00162B01">
      <w:pPr>
        <w:tabs>
          <w:tab w:val="left" w:pos="720"/>
        </w:tabs>
        <w:jc w:val="both"/>
        <w:rPr>
          <w:rFonts w:ascii="GHEA Grapalat" w:hAnsi="GHEA Grapalat"/>
          <w:sz w:val="20"/>
          <w:lang w:val="hy-AM"/>
        </w:rPr>
      </w:pPr>
      <w:r w:rsidRPr="009E500C">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w:t>
      </w:r>
      <w:r w:rsidRPr="009E500C">
        <w:rPr>
          <w:rFonts w:ascii="GHEA Grapalat" w:hAnsi="GHEA Grapalat"/>
          <w:sz w:val="20"/>
          <w:lang w:val="hy-AM"/>
        </w:rPr>
        <w:lastRenderedPageBreak/>
        <w:t>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A68E0EE" w14:textId="77777777" w:rsidR="00162B01" w:rsidRPr="009E500C" w:rsidRDefault="00162B01" w:rsidP="00162B01">
      <w:pPr>
        <w:tabs>
          <w:tab w:val="left" w:pos="1276"/>
        </w:tabs>
        <w:ind w:firstLine="720"/>
        <w:jc w:val="both"/>
        <w:rPr>
          <w:rFonts w:ascii="GHEA Grapalat" w:hAnsi="GHEA Grapalat" w:cs="Sylfaen"/>
          <w:sz w:val="20"/>
          <w:lang w:val="hy-AM"/>
        </w:rPr>
      </w:pPr>
      <w:r w:rsidRPr="009E500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48A1561" w14:textId="77777777" w:rsidR="00162B01" w:rsidRPr="009E500C" w:rsidRDefault="00162B01" w:rsidP="00162B01">
      <w:pPr>
        <w:tabs>
          <w:tab w:val="left" w:pos="720"/>
        </w:tabs>
        <w:jc w:val="both"/>
        <w:rPr>
          <w:rFonts w:ascii="GHEA Grapalat" w:hAnsi="GHEA Grapalat"/>
          <w:sz w:val="20"/>
          <w:lang w:val="hy-AM"/>
        </w:rPr>
      </w:pPr>
      <w:r w:rsidRPr="009E500C">
        <w:rPr>
          <w:rFonts w:ascii="GHEA Grapalat" w:hAnsi="GHEA Grapalat"/>
          <w:sz w:val="20"/>
          <w:lang w:val="hy-AM"/>
        </w:rPr>
        <w:tab/>
        <w:t xml:space="preserve">7.5 </w:t>
      </w:r>
      <w:r w:rsidRPr="009E500C">
        <w:rPr>
          <w:rFonts w:ascii="GHEA Grapalat" w:hAnsi="GHEA Grapalat" w:cs="Sylfaen"/>
          <w:sz w:val="20"/>
          <w:lang w:val="hy-AM"/>
        </w:rPr>
        <w:t>Պայմանագրում</w:t>
      </w:r>
      <w:r w:rsidRPr="009E500C">
        <w:rPr>
          <w:rFonts w:ascii="GHEA Grapalat" w:hAnsi="GHEA Grapalat" w:cs="Times Armenian"/>
          <w:sz w:val="20"/>
          <w:lang w:val="hy-AM"/>
        </w:rPr>
        <w:t xml:space="preserve"> </w:t>
      </w:r>
      <w:r w:rsidRPr="009E500C">
        <w:rPr>
          <w:rFonts w:ascii="GHEA Grapalat" w:hAnsi="GHEA Grapalat" w:cs="Sylfaen"/>
          <w:sz w:val="20"/>
          <w:lang w:val="hy-AM"/>
        </w:rPr>
        <w:t>փոփոխություններ</w:t>
      </w:r>
      <w:r w:rsidRPr="009E500C">
        <w:rPr>
          <w:rFonts w:ascii="GHEA Grapalat" w:hAnsi="GHEA Grapalat" w:cs="Times Armenian"/>
          <w:sz w:val="20"/>
          <w:lang w:val="hy-AM"/>
        </w:rPr>
        <w:t xml:space="preserve"> </w:t>
      </w:r>
      <w:r w:rsidRPr="009E500C">
        <w:rPr>
          <w:rFonts w:ascii="GHEA Grapalat" w:hAnsi="GHEA Grapalat" w:cs="Sylfaen"/>
          <w:sz w:val="20"/>
          <w:lang w:val="hy-AM"/>
        </w:rPr>
        <w:t>և</w:t>
      </w:r>
      <w:r w:rsidRPr="009E500C">
        <w:rPr>
          <w:rFonts w:ascii="GHEA Grapalat" w:hAnsi="GHEA Grapalat" w:cs="Times Armenian"/>
          <w:sz w:val="20"/>
          <w:lang w:val="hy-AM"/>
        </w:rPr>
        <w:t xml:space="preserve"> </w:t>
      </w:r>
      <w:r w:rsidRPr="009E500C">
        <w:rPr>
          <w:rFonts w:ascii="GHEA Grapalat" w:hAnsi="GHEA Grapalat" w:cs="Sylfaen"/>
          <w:sz w:val="20"/>
          <w:lang w:val="hy-AM"/>
        </w:rPr>
        <w:t>լրացումներ</w:t>
      </w:r>
      <w:r w:rsidRPr="009E500C">
        <w:rPr>
          <w:rFonts w:ascii="GHEA Grapalat" w:hAnsi="GHEA Grapalat" w:cs="Times Armenian"/>
          <w:sz w:val="20"/>
          <w:lang w:val="hy-AM"/>
        </w:rPr>
        <w:t xml:space="preserve"> </w:t>
      </w:r>
      <w:r w:rsidRPr="009E500C">
        <w:rPr>
          <w:rFonts w:ascii="GHEA Grapalat" w:hAnsi="GHEA Grapalat" w:cs="Sylfaen"/>
          <w:sz w:val="20"/>
          <w:lang w:val="hy-AM"/>
        </w:rPr>
        <w:t>կարող</w:t>
      </w:r>
      <w:r w:rsidRPr="009E500C">
        <w:rPr>
          <w:rFonts w:ascii="GHEA Grapalat" w:hAnsi="GHEA Grapalat" w:cs="Times Armenian"/>
          <w:sz w:val="20"/>
          <w:lang w:val="hy-AM"/>
        </w:rPr>
        <w:t xml:space="preserve"> </w:t>
      </w:r>
      <w:r w:rsidRPr="009E500C">
        <w:rPr>
          <w:rFonts w:ascii="GHEA Grapalat" w:hAnsi="GHEA Grapalat" w:cs="Sylfaen"/>
          <w:sz w:val="20"/>
          <w:lang w:val="hy-AM"/>
        </w:rPr>
        <w:t>են</w:t>
      </w:r>
      <w:r w:rsidRPr="009E500C">
        <w:rPr>
          <w:rFonts w:ascii="GHEA Grapalat" w:hAnsi="GHEA Grapalat" w:cs="Times Armenian"/>
          <w:sz w:val="20"/>
          <w:lang w:val="hy-AM"/>
        </w:rPr>
        <w:t xml:space="preserve"> </w:t>
      </w:r>
      <w:r w:rsidRPr="009E500C">
        <w:rPr>
          <w:rFonts w:ascii="GHEA Grapalat" w:hAnsi="GHEA Grapalat" w:cs="Sylfaen"/>
          <w:sz w:val="20"/>
          <w:lang w:val="hy-AM"/>
        </w:rPr>
        <w:t>կատարվել</w:t>
      </w:r>
      <w:r w:rsidRPr="009E500C">
        <w:rPr>
          <w:rFonts w:ascii="GHEA Grapalat" w:hAnsi="GHEA Grapalat" w:cs="Times Armenian"/>
          <w:sz w:val="20"/>
          <w:lang w:val="hy-AM"/>
        </w:rPr>
        <w:t xml:space="preserve"> </w:t>
      </w:r>
      <w:r w:rsidRPr="009E500C">
        <w:rPr>
          <w:rFonts w:ascii="GHEA Grapalat" w:hAnsi="GHEA Grapalat" w:cs="Sylfaen"/>
          <w:sz w:val="20"/>
          <w:lang w:val="hy-AM"/>
        </w:rPr>
        <w:t>միայն</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Կողմերի</w:t>
      </w:r>
      <w:r w:rsidRPr="009E500C">
        <w:rPr>
          <w:rFonts w:ascii="GHEA Grapalat" w:hAnsi="GHEA Grapalat" w:cs="Times Armenian"/>
          <w:sz w:val="20"/>
          <w:lang w:val="hy-AM"/>
        </w:rPr>
        <w:t xml:space="preserve"> </w:t>
      </w:r>
      <w:r w:rsidRPr="009E500C">
        <w:rPr>
          <w:rFonts w:ascii="GHEA Grapalat" w:hAnsi="GHEA Grapalat" w:cs="Sylfaen"/>
          <w:sz w:val="20"/>
          <w:lang w:val="hy-AM"/>
        </w:rPr>
        <w:t>փոխադարձ</w:t>
      </w:r>
      <w:r w:rsidRPr="009E500C">
        <w:rPr>
          <w:rFonts w:ascii="GHEA Grapalat" w:hAnsi="GHEA Grapalat" w:cs="Times Armenian"/>
          <w:sz w:val="20"/>
          <w:lang w:val="hy-AM"/>
        </w:rPr>
        <w:t xml:space="preserve"> </w:t>
      </w:r>
      <w:r w:rsidRPr="009E500C">
        <w:rPr>
          <w:rFonts w:ascii="GHEA Grapalat" w:hAnsi="GHEA Grapalat" w:cs="Sylfaen"/>
          <w:sz w:val="20"/>
          <w:lang w:val="hy-AM"/>
        </w:rPr>
        <w:t>համաձայնությամբ՝</w:t>
      </w:r>
      <w:r w:rsidRPr="009E500C">
        <w:rPr>
          <w:rFonts w:ascii="GHEA Grapalat" w:hAnsi="GHEA Grapalat" w:cs="Times Armenian"/>
          <w:sz w:val="20"/>
          <w:lang w:val="hy-AM"/>
        </w:rPr>
        <w:t xml:space="preserve"> </w:t>
      </w:r>
      <w:r w:rsidRPr="009E500C">
        <w:rPr>
          <w:rFonts w:ascii="GHEA Grapalat" w:hAnsi="GHEA Grapalat" w:cs="Sylfaen"/>
          <w:sz w:val="20"/>
          <w:lang w:val="hy-AM"/>
        </w:rPr>
        <w:t>համաձայնագիր</w:t>
      </w:r>
      <w:r w:rsidRPr="009E500C">
        <w:rPr>
          <w:rFonts w:ascii="GHEA Grapalat" w:hAnsi="GHEA Grapalat" w:cs="Times Armenian"/>
          <w:sz w:val="20"/>
          <w:lang w:val="hy-AM"/>
        </w:rPr>
        <w:t xml:space="preserve"> </w:t>
      </w:r>
      <w:r w:rsidRPr="009E500C">
        <w:rPr>
          <w:rFonts w:ascii="GHEA Grapalat" w:hAnsi="GHEA Grapalat" w:cs="Sylfaen"/>
          <w:sz w:val="20"/>
          <w:lang w:val="hy-AM"/>
        </w:rPr>
        <w:t>կնքելու</w:t>
      </w:r>
      <w:r w:rsidRPr="009E500C">
        <w:rPr>
          <w:rFonts w:ascii="GHEA Grapalat" w:hAnsi="GHEA Grapalat" w:cs="Times Armenian"/>
          <w:sz w:val="20"/>
          <w:lang w:val="hy-AM"/>
        </w:rPr>
        <w:t xml:space="preserve"> </w:t>
      </w:r>
      <w:r w:rsidRPr="009E500C">
        <w:rPr>
          <w:rFonts w:ascii="GHEA Grapalat" w:hAnsi="GHEA Grapalat" w:cs="Sylfaen"/>
          <w:sz w:val="20"/>
          <w:lang w:val="hy-AM"/>
        </w:rPr>
        <w:t>միջոցով</w:t>
      </w:r>
      <w:r w:rsidRPr="009E500C">
        <w:rPr>
          <w:rFonts w:ascii="GHEA Grapalat" w:hAnsi="GHEA Grapalat" w:cs="Times Armenian"/>
          <w:sz w:val="20"/>
          <w:lang w:val="hy-AM"/>
        </w:rPr>
        <w:t xml:space="preserve">, </w:t>
      </w:r>
      <w:r w:rsidRPr="009E500C">
        <w:rPr>
          <w:rFonts w:ascii="GHEA Grapalat" w:hAnsi="GHEA Grapalat" w:cs="Sylfaen"/>
          <w:sz w:val="20"/>
          <w:lang w:val="hy-AM"/>
        </w:rPr>
        <w:t>որը</w:t>
      </w:r>
      <w:r w:rsidRPr="009E500C">
        <w:rPr>
          <w:rFonts w:ascii="GHEA Grapalat" w:hAnsi="GHEA Grapalat" w:cs="Times Armenian"/>
          <w:sz w:val="20"/>
          <w:lang w:val="hy-AM"/>
        </w:rPr>
        <w:t xml:space="preserve"> </w:t>
      </w:r>
      <w:r w:rsidRPr="009E500C">
        <w:rPr>
          <w:rFonts w:ascii="GHEA Grapalat" w:hAnsi="GHEA Grapalat" w:cs="Sylfaen"/>
          <w:sz w:val="20"/>
          <w:lang w:val="hy-AM"/>
        </w:rPr>
        <w:t>կհանդիսանա</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պայմանագրի</w:t>
      </w:r>
      <w:r w:rsidRPr="009E500C">
        <w:rPr>
          <w:rFonts w:ascii="GHEA Grapalat" w:hAnsi="GHEA Grapalat" w:cs="Times Armenian"/>
          <w:sz w:val="20"/>
          <w:lang w:val="hy-AM"/>
        </w:rPr>
        <w:t xml:space="preserve"> </w:t>
      </w:r>
      <w:r w:rsidRPr="009E500C">
        <w:rPr>
          <w:rFonts w:ascii="GHEA Grapalat" w:hAnsi="GHEA Grapalat" w:cs="Sylfaen"/>
          <w:sz w:val="20"/>
          <w:lang w:val="hy-AM"/>
        </w:rPr>
        <w:t>անբաժանելի</w:t>
      </w:r>
      <w:r w:rsidRPr="009E500C">
        <w:rPr>
          <w:rFonts w:ascii="GHEA Grapalat" w:hAnsi="GHEA Grapalat" w:cs="Times Armenian"/>
          <w:sz w:val="20"/>
          <w:lang w:val="hy-AM"/>
        </w:rPr>
        <w:t xml:space="preserve"> </w:t>
      </w:r>
      <w:r w:rsidRPr="009E500C">
        <w:rPr>
          <w:rFonts w:ascii="GHEA Grapalat" w:hAnsi="GHEA Grapalat" w:cs="Sylfaen"/>
          <w:sz w:val="20"/>
          <w:lang w:val="hy-AM"/>
        </w:rPr>
        <w:t>մասը</w:t>
      </w:r>
      <w:r w:rsidRPr="009E500C">
        <w:rPr>
          <w:rFonts w:ascii="GHEA Grapalat" w:hAnsi="GHEA Grapalat"/>
          <w:sz w:val="20"/>
          <w:lang w:val="hy-AM"/>
        </w:rPr>
        <w:t>։</w:t>
      </w:r>
    </w:p>
    <w:p w14:paraId="6062FB16" w14:textId="77777777" w:rsidR="00162B01" w:rsidRPr="009E500C" w:rsidRDefault="00162B01" w:rsidP="00162B01">
      <w:pPr>
        <w:jc w:val="both"/>
        <w:rPr>
          <w:rFonts w:ascii="GHEA Grapalat" w:hAnsi="GHEA Grapalat"/>
          <w:sz w:val="20"/>
          <w:lang w:val="hy-AM"/>
        </w:rPr>
      </w:pPr>
      <w:r w:rsidRPr="009E500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E500C">
        <w:rPr>
          <w:rFonts w:ascii="GHEA Grapalat" w:hAnsi="GHEA Grapalat" w:cs="Sylfaen"/>
          <w:sz w:val="20"/>
          <w:lang w:val="hy-AM"/>
        </w:rPr>
        <w:t xml:space="preserve">ձեռք բերվող ծառայության միավորի գնի </w:t>
      </w:r>
      <w:r w:rsidRPr="009E500C">
        <w:rPr>
          <w:rFonts w:ascii="GHEA Grapalat" w:hAnsi="GHEA Grapalat" w:cs="Times Armenian"/>
          <w:sz w:val="20"/>
          <w:lang w:val="hy-AM"/>
        </w:rPr>
        <w:t xml:space="preserve"> </w:t>
      </w:r>
      <w:r w:rsidRPr="009E500C">
        <w:rPr>
          <w:rFonts w:ascii="GHEA Grapalat" w:hAnsi="GHEA Grapalat"/>
          <w:sz w:val="20"/>
          <w:lang w:val="hy-AM"/>
        </w:rPr>
        <w:t>կամ պայմանագրի գնի արհեստական փոփոխման։</w:t>
      </w:r>
    </w:p>
    <w:p w14:paraId="50475475" w14:textId="77777777" w:rsidR="00162B01" w:rsidRPr="009E500C" w:rsidRDefault="00162B01" w:rsidP="00162B01">
      <w:pPr>
        <w:tabs>
          <w:tab w:val="left" w:pos="1276"/>
        </w:tabs>
        <w:ind w:firstLine="720"/>
        <w:jc w:val="both"/>
        <w:rPr>
          <w:rFonts w:ascii="GHEA Grapalat" w:hAnsi="GHEA Grapalat" w:cs="Times Armenian"/>
          <w:sz w:val="20"/>
          <w:lang w:val="hy-AM"/>
        </w:rPr>
      </w:pPr>
      <w:r w:rsidRPr="009E500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B7FE1B2" w14:textId="77777777" w:rsidR="00162B01" w:rsidRPr="009E500C" w:rsidRDefault="00162B01" w:rsidP="00162B01">
      <w:pPr>
        <w:tabs>
          <w:tab w:val="left" w:pos="1276"/>
        </w:tabs>
        <w:ind w:firstLine="720"/>
        <w:jc w:val="both"/>
        <w:rPr>
          <w:rFonts w:ascii="GHEA Grapalat" w:hAnsi="GHEA Grapalat"/>
          <w:sz w:val="20"/>
          <w:lang w:val="hy-AM"/>
        </w:rPr>
      </w:pPr>
      <w:r w:rsidRPr="009E500C">
        <w:rPr>
          <w:rFonts w:ascii="GHEA Grapalat" w:hAnsi="GHEA Grapalat"/>
          <w:sz w:val="20"/>
          <w:lang w:val="pt-BR"/>
        </w:rPr>
        <w:t>7.6 Եթե պայմանագիրն  իրականացվ</w:t>
      </w:r>
      <w:r w:rsidRPr="009E500C">
        <w:rPr>
          <w:rFonts w:ascii="GHEA Grapalat" w:hAnsi="GHEA Grapalat"/>
          <w:sz w:val="20"/>
          <w:lang w:val="hy-AM"/>
        </w:rPr>
        <w:t>ում է</w:t>
      </w:r>
      <w:r w:rsidRPr="009E500C">
        <w:rPr>
          <w:rFonts w:ascii="GHEA Grapalat" w:hAnsi="GHEA Grapalat"/>
          <w:sz w:val="20"/>
          <w:lang w:val="pt-BR"/>
        </w:rPr>
        <w:t xml:space="preserve"> գործակալության պայմանագիր կնքելու միջոցով</w:t>
      </w:r>
    </w:p>
    <w:p w14:paraId="540257A8" w14:textId="77777777" w:rsidR="00162B01" w:rsidRPr="009E500C" w:rsidRDefault="00162B01" w:rsidP="00162B01">
      <w:pPr>
        <w:tabs>
          <w:tab w:val="left" w:pos="1276"/>
        </w:tabs>
        <w:ind w:firstLine="720"/>
        <w:jc w:val="both"/>
        <w:rPr>
          <w:rFonts w:ascii="GHEA Grapalat" w:hAnsi="GHEA Grapalat"/>
          <w:sz w:val="20"/>
          <w:lang w:val="pt-BR"/>
        </w:rPr>
      </w:pPr>
      <w:r w:rsidRPr="009E500C">
        <w:rPr>
          <w:rFonts w:ascii="GHEA Grapalat" w:hAnsi="GHEA Grapalat"/>
          <w:sz w:val="20"/>
          <w:lang w:val="hy-AM"/>
        </w:rPr>
        <w:t>1)</w:t>
      </w:r>
      <w:r w:rsidRPr="009E500C">
        <w:rPr>
          <w:rFonts w:ascii="GHEA Grapalat" w:hAnsi="GHEA Grapalat"/>
          <w:sz w:val="20"/>
          <w:lang w:val="pt-BR"/>
        </w:rPr>
        <w:t xml:space="preserve"> </w:t>
      </w:r>
      <w:r w:rsidRPr="009E500C">
        <w:rPr>
          <w:rFonts w:ascii="GHEA Grapalat" w:hAnsi="GHEA Grapalat"/>
          <w:sz w:val="20"/>
          <w:lang w:val="hy-AM"/>
        </w:rPr>
        <w:t>Կատարողը</w:t>
      </w:r>
      <w:r w:rsidRPr="009E500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8E9BABE" w14:textId="77777777" w:rsidR="00162B01" w:rsidRPr="009E500C" w:rsidRDefault="00162B01" w:rsidP="00162B01">
      <w:pPr>
        <w:tabs>
          <w:tab w:val="left" w:pos="1276"/>
        </w:tabs>
        <w:ind w:firstLine="720"/>
        <w:jc w:val="both"/>
        <w:rPr>
          <w:rFonts w:ascii="GHEA Grapalat" w:hAnsi="GHEA Grapalat"/>
          <w:sz w:val="20"/>
          <w:lang w:val="pt-BR"/>
        </w:rPr>
      </w:pPr>
      <w:r w:rsidRPr="009E500C">
        <w:rPr>
          <w:rFonts w:ascii="GHEA Grapalat" w:hAnsi="GHEA Grapalat"/>
          <w:sz w:val="20"/>
          <w:lang w:val="pt-BR"/>
        </w:rPr>
        <w:t xml:space="preserve">2) պայմանագրի կատարման ընթացքում գործակալի փոփոխման դեպքում </w:t>
      </w:r>
      <w:r w:rsidRPr="009E500C">
        <w:rPr>
          <w:rFonts w:ascii="GHEA Grapalat" w:hAnsi="GHEA Grapalat"/>
          <w:sz w:val="20"/>
          <w:lang w:val="hy-AM"/>
        </w:rPr>
        <w:t>Կատարող</w:t>
      </w:r>
      <w:r w:rsidRPr="009E500C">
        <w:rPr>
          <w:rFonts w:ascii="GHEA Grapalat" w:hAnsi="GHEA Grapalat"/>
          <w:sz w:val="20"/>
          <w:lang w:val="pt-BR"/>
        </w:rPr>
        <w:t xml:space="preserve">ը գրավոր տեղեկացնում է </w:t>
      </w:r>
      <w:r w:rsidRPr="009E500C">
        <w:rPr>
          <w:rFonts w:ascii="GHEA Grapalat" w:hAnsi="GHEA Grapalat"/>
          <w:sz w:val="20"/>
          <w:lang w:val="hy-AM"/>
        </w:rPr>
        <w:t>Պ</w:t>
      </w:r>
      <w:r w:rsidRPr="009E500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E500C">
        <w:rPr>
          <w:rStyle w:val="FootnoteReference"/>
          <w:rFonts w:ascii="GHEA Grapalat" w:hAnsi="GHEA Grapalat"/>
          <w:sz w:val="20"/>
          <w:lang w:val="pt-BR"/>
        </w:rPr>
        <w:footnoteReference w:id="6"/>
      </w:r>
    </w:p>
    <w:p w14:paraId="39AE0EC0" w14:textId="77777777" w:rsidR="00162B01" w:rsidRPr="009E500C" w:rsidRDefault="00162B01" w:rsidP="00162B01">
      <w:pPr>
        <w:tabs>
          <w:tab w:val="left" w:pos="1276"/>
        </w:tabs>
        <w:ind w:firstLine="720"/>
        <w:jc w:val="both"/>
        <w:rPr>
          <w:rFonts w:ascii="GHEA Grapalat" w:hAnsi="GHEA Grapalat"/>
          <w:sz w:val="20"/>
          <w:lang w:val="pt-BR"/>
        </w:rPr>
      </w:pPr>
      <w:r w:rsidRPr="009E500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E500C">
        <w:rPr>
          <w:rStyle w:val="FootnoteReference"/>
          <w:rFonts w:ascii="GHEA Grapalat" w:hAnsi="GHEA Grapalat"/>
          <w:sz w:val="20"/>
          <w:lang w:val="pt-BR"/>
        </w:rPr>
        <w:footnoteReference w:id="7"/>
      </w:r>
    </w:p>
    <w:p w14:paraId="65789BD0" w14:textId="77777777" w:rsidR="00162B01" w:rsidRPr="009E500C" w:rsidRDefault="00162B01" w:rsidP="00162B01">
      <w:pPr>
        <w:tabs>
          <w:tab w:val="left" w:pos="1276"/>
        </w:tabs>
        <w:ind w:firstLine="720"/>
        <w:jc w:val="both"/>
        <w:rPr>
          <w:rFonts w:ascii="GHEA Grapalat" w:hAnsi="GHEA Grapalat"/>
          <w:sz w:val="20"/>
          <w:lang w:val="pt-BR"/>
        </w:rPr>
      </w:pPr>
      <w:r w:rsidRPr="009E500C">
        <w:rPr>
          <w:rFonts w:ascii="GHEA Grapalat" w:hAnsi="GHEA Grapalat" w:cs="Times Armenian"/>
          <w:sz w:val="20"/>
          <w:lang w:val="pt-BR"/>
        </w:rPr>
        <w:t xml:space="preserve">7.8  </w:t>
      </w:r>
      <w:r w:rsidRPr="009E500C">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EFE6004" w14:textId="77777777" w:rsidR="00162B01" w:rsidRPr="009E500C" w:rsidRDefault="00162B01" w:rsidP="00162B01">
      <w:pPr>
        <w:tabs>
          <w:tab w:val="left" w:pos="720"/>
        </w:tabs>
        <w:jc w:val="both"/>
        <w:rPr>
          <w:rFonts w:ascii="GHEA Grapalat" w:hAnsi="GHEA Grapalat"/>
          <w:sz w:val="20"/>
          <w:lang w:val="hy-AM"/>
        </w:rPr>
      </w:pPr>
      <w:r w:rsidRPr="009E500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5FB6510B" w14:textId="77777777" w:rsidR="00162B01" w:rsidRPr="009E500C" w:rsidRDefault="00162B01" w:rsidP="00162B01">
      <w:pPr>
        <w:tabs>
          <w:tab w:val="left" w:pos="720"/>
        </w:tabs>
        <w:jc w:val="both"/>
        <w:rPr>
          <w:rFonts w:ascii="GHEA Grapalat" w:hAnsi="GHEA Grapalat"/>
          <w:sz w:val="20"/>
          <w:lang w:val="hy-AM"/>
        </w:rPr>
      </w:pPr>
      <w:r w:rsidRPr="009E500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704FF9CC" w14:textId="77777777" w:rsidR="00162B01" w:rsidRPr="009E500C" w:rsidRDefault="00162B01" w:rsidP="00162B01">
      <w:pPr>
        <w:ind w:firstLine="567"/>
        <w:jc w:val="both"/>
        <w:rPr>
          <w:rFonts w:ascii="GHEA Grapalat" w:hAnsi="GHEA Grapalat"/>
          <w:sz w:val="20"/>
          <w:szCs w:val="20"/>
          <w:lang w:val="hy-AM" w:eastAsia="ru-RU"/>
        </w:rPr>
      </w:pPr>
      <w:r w:rsidRPr="009E500C">
        <w:rPr>
          <w:rFonts w:ascii="GHEA Grapalat" w:hAnsi="GHEA Grapalat"/>
          <w:sz w:val="20"/>
          <w:lang w:val="hy-AM"/>
        </w:rPr>
        <w:tab/>
        <w:t>7.10 Պ</w:t>
      </w:r>
      <w:r w:rsidRPr="009E500C">
        <w:rPr>
          <w:rFonts w:ascii="GHEA Grapalat" w:hAnsi="GHEA Grapalat"/>
          <w:spacing w:val="-4"/>
          <w:sz w:val="20"/>
          <w:szCs w:val="20"/>
          <w:lang w:val="hy-AM" w:eastAsia="ru-RU"/>
        </w:rPr>
        <w:t xml:space="preserve">այմանագիրը չի </w:t>
      </w:r>
      <w:r w:rsidRPr="009E500C">
        <w:rPr>
          <w:rFonts w:ascii="GHEA Grapalat" w:hAnsi="GHEA Grapalat"/>
          <w:sz w:val="20"/>
          <w:szCs w:val="20"/>
          <w:lang w:val="hy-AM" w:eastAsia="ru-RU"/>
        </w:rPr>
        <w:t>կարող փոփոխվել կողմերի պարտա</w:t>
      </w:r>
      <w:r w:rsidRPr="009E500C">
        <w:rPr>
          <w:rFonts w:ascii="GHEA Grapalat" w:hAnsi="GHEA Grapalat"/>
          <w:sz w:val="20"/>
          <w:szCs w:val="20"/>
          <w:lang w:val="hy-AM" w:eastAsia="ru-RU"/>
        </w:rPr>
        <w:softHyphen/>
        <w:t>վորու</w:t>
      </w:r>
      <w:r w:rsidRPr="009E500C">
        <w:rPr>
          <w:rFonts w:ascii="GHEA Grapalat" w:hAnsi="GHEA Grapalat"/>
          <w:sz w:val="20"/>
          <w:szCs w:val="20"/>
          <w:lang w:val="hy-AM" w:eastAsia="ru-RU"/>
        </w:rPr>
        <w:softHyphen/>
        <w:t>թյունների մասնակի չկատարման հետևանքով</w:t>
      </w:r>
      <w:r w:rsidRPr="009E500C" w:rsidDel="00591DE3">
        <w:rPr>
          <w:rFonts w:ascii="GHEA Grapalat" w:hAnsi="GHEA Grapalat"/>
          <w:sz w:val="20"/>
          <w:szCs w:val="20"/>
          <w:lang w:val="hy-AM" w:eastAsia="ru-RU"/>
        </w:rPr>
        <w:t xml:space="preserve"> </w:t>
      </w:r>
      <w:r w:rsidRPr="009E500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w:t>
      </w:r>
      <w:r w:rsidRPr="009E500C">
        <w:rPr>
          <w:rFonts w:ascii="GHEA Grapalat" w:hAnsi="GHEA Grapalat"/>
          <w:sz w:val="20"/>
          <w:szCs w:val="20"/>
          <w:lang w:val="hy-AM" w:eastAsia="ru-RU"/>
        </w:rPr>
        <w:lastRenderedPageBreak/>
        <w:t xml:space="preserve">օրենսդրությամբ սահմանված կարգով ծառայության մատուցման համար անհրաժեշտ ֆինանսական հատկացումների նվազեցումը: </w:t>
      </w:r>
    </w:p>
    <w:p w14:paraId="472EE90A" w14:textId="77777777" w:rsidR="00162B01" w:rsidRPr="009E500C" w:rsidRDefault="00162B01" w:rsidP="00162B01">
      <w:pPr>
        <w:ind w:firstLine="567"/>
        <w:jc w:val="both"/>
        <w:rPr>
          <w:rFonts w:ascii="GHEA Grapalat" w:hAnsi="GHEA Grapalat"/>
          <w:sz w:val="20"/>
          <w:szCs w:val="20"/>
          <w:lang w:val="hy-AM" w:eastAsia="ru-RU"/>
        </w:rPr>
      </w:pPr>
      <w:r w:rsidRPr="009E500C">
        <w:rPr>
          <w:rFonts w:ascii="GHEA Grapalat" w:hAnsi="GHEA Grapalat"/>
          <w:sz w:val="20"/>
          <w:szCs w:val="20"/>
          <w:lang w:val="hy-AM" w:eastAsia="ru-RU"/>
        </w:rPr>
        <w:t>7.11 Կատարողի կողմից ստանձնած պարտավորությունները չկատա</w:t>
      </w:r>
      <w:r w:rsidRPr="009E500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9E500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6"/>
    </w:p>
    <w:p w14:paraId="6DAF0E0E" w14:textId="77777777" w:rsidR="00162B01" w:rsidRPr="009E500C" w:rsidRDefault="00162B01" w:rsidP="00162B01">
      <w:pPr>
        <w:ind w:firstLine="567"/>
        <w:jc w:val="both"/>
        <w:rPr>
          <w:rFonts w:ascii="GHEA Grapalat" w:hAnsi="GHEA Grapalat"/>
          <w:sz w:val="20"/>
          <w:lang w:val="hy-AM"/>
        </w:rPr>
      </w:pPr>
      <w:r w:rsidRPr="009E500C">
        <w:rPr>
          <w:rFonts w:ascii="GHEA Grapalat" w:hAnsi="GHEA Grapalat"/>
          <w:sz w:val="20"/>
          <w:lang w:val="hy-AM"/>
        </w:rPr>
        <w:t>7.12 Սույն պայմանագրի կապակցությամբ ծագած</w:t>
      </w:r>
      <w:r w:rsidRPr="009E500C">
        <w:rPr>
          <w:rFonts w:ascii="GHEA Grapalat" w:hAnsi="GHEA Grapalat" w:cs="Times Armenian"/>
          <w:sz w:val="20"/>
          <w:lang w:val="hy-AM"/>
        </w:rPr>
        <w:t xml:space="preserve"> </w:t>
      </w:r>
      <w:r w:rsidRPr="009E500C">
        <w:rPr>
          <w:rFonts w:ascii="GHEA Grapalat" w:hAnsi="GHEA Grapalat" w:cs="Sylfaen"/>
          <w:sz w:val="20"/>
          <w:lang w:val="hy-AM"/>
        </w:rPr>
        <w:t>վեճերը</w:t>
      </w:r>
      <w:r w:rsidRPr="009E500C">
        <w:rPr>
          <w:rFonts w:ascii="GHEA Grapalat" w:hAnsi="GHEA Grapalat" w:cs="Times Armenian"/>
          <w:sz w:val="20"/>
          <w:lang w:val="hy-AM"/>
        </w:rPr>
        <w:t xml:space="preserve"> </w:t>
      </w:r>
      <w:r w:rsidRPr="009E500C">
        <w:rPr>
          <w:rFonts w:ascii="GHEA Grapalat" w:hAnsi="GHEA Grapalat" w:cs="Sylfaen"/>
          <w:sz w:val="20"/>
          <w:lang w:val="hy-AM"/>
        </w:rPr>
        <w:t>լուծվում</w:t>
      </w:r>
      <w:r w:rsidRPr="009E500C">
        <w:rPr>
          <w:rFonts w:ascii="GHEA Grapalat" w:hAnsi="GHEA Grapalat" w:cs="Times Armenian"/>
          <w:sz w:val="20"/>
          <w:lang w:val="hy-AM"/>
        </w:rPr>
        <w:t xml:space="preserve"> </w:t>
      </w:r>
      <w:r w:rsidRPr="009E500C">
        <w:rPr>
          <w:rFonts w:ascii="GHEA Grapalat" w:hAnsi="GHEA Grapalat" w:cs="Sylfaen"/>
          <w:sz w:val="20"/>
          <w:lang w:val="hy-AM"/>
        </w:rPr>
        <w:t>են</w:t>
      </w:r>
      <w:r w:rsidRPr="009E500C">
        <w:rPr>
          <w:rFonts w:ascii="GHEA Grapalat" w:hAnsi="GHEA Grapalat" w:cs="Times Armenian"/>
          <w:sz w:val="20"/>
          <w:lang w:val="hy-AM"/>
        </w:rPr>
        <w:t xml:space="preserve"> </w:t>
      </w:r>
      <w:r w:rsidRPr="009E500C">
        <w:rPr>
          <w:rFonts w:ascii="GHEA Grapalat" w:hAnsi="GHEA Grapalat" w:cs="Sylfaen"/>
          <w:sz w:val="20"/>
          <w:lang w:val="hy-AM"/>
        </w:rPr>
        <w:t>բանակցությունների</w:t>
      </w:r>
      <w:r w:rsidRPr="009E500C">
        <w:rPr>
          <w:rFonts w:ascii="GHEA Grapalat" w:hAnsi="GHEA Grapalat" w:cs="Times Armenian"/>
          <w:sz w:val="20"/>
          <w:lang w:val="hy-AM"/>
        </w:rPr>
        <w:t xml:space="preserve"> </w:t>
      </w:r>
      <w:r w:rsidRPr="009E500C">
        <w:rPr>
          <w:rFonts w:ascii="GHEA Grapalat" w:hAnsi="GHEA Grapalat" w:cs="Sylfaen"/>
          <w:sz w:val="20"/>
          <w:lang w:val="hy-AM"/>
        </w:rPr>
        <w:t>միջոցով։</w:t>
      </w:r>
      <w:r w:rsidRPr="009E500C">
        <w:rPr>
          <w:rFonts w:ascii="GHEA Grapalat" w:hAnsi="GHEA Grapalat" w:cs="Times Armenian"/>
          <w:sz w:val="20"/>
          <w:lang w:val="hy-AM"/>
        </w:rPr>
        <w:t xml:space="preserve"> </w:t>
      </w:r>
      <w:r w:rsidRPr="009E500C">
        <w:rPr>
          <w:rFonts w:ascii="GHEA Grapalat" w:hAnsi="GHEA Grapalat" w:cs="Sylfaen"/>
          <w:sz w:val="20"/>
          <w:lang w:val="hy-AM"/>
        </w:rPr>
        <w:t>Համաձայնություն</w:t>
      </w:r>
      <w:r w:rsidRPr="009E500C">
        <w:rPr>
          <w:rFonts w:ascii="GHEA Grapalat" w:hAnsi="GHEA Grapalat" w:cs="Times Armenian"/>
          <w:sz w:val="20"/>
          <w:lang w:val="hy-AM"/>
        </w:rPr>
        <w:t xml:space="preserve"> </w:t>
      </w:r>
      <w:r w:rsidRPr="009E500C">
        <w:rPr>
          <w:rFonts w:ascii="GHEA Grapalat" w:hAnsi="GHEA Grapalat" w:cs="Sylfaen"/>
          <w:sz w:val="20"/>
          <w:lang w:val="hy-AM"/>
        </w:rPr>
        <w:t>ձեռք</w:t>
      </w:r>
      <w:r w:rsidRPr="009E500C">
        <w:rPr>
          <w:rFonts w:ascii="GHEA Grapalat" w:hAnsi="GHEA Grapalat" w:cs="Times Armenian"/>
          <w:sz w:val="20"/>
          <w:lang w:val="hy-AM"/>
        </w:rPr>
        <w:t xml:space="preserve"> </w:t>
      </w:r>
      <w:r w:rsidRPr="009E500C">
        <w:rPr>
          <w:rFonts w:ascii="GHEA Grapalat" w:hAnsi="GHEA Grapalat" w:cs="Sylfaen"/>
          <w:sz w:val="20"/>
          <w:lang w:val="hy-AM"/>
        </w:rPr>
        <w:t>չբերելու</w:t>
      </w:r>
      <w:r w:rsidRPr="009E500C">
        <w:rPr>
          <w:rFonts w:ascii="GHEA Grapalat" w:hAnsi="GHEA Grapalat" w:cs="Times Armenian"/>
          <w:sz w:val="20"/>
          <w:lang w:val="hy-AM"/>
        </w:rPr>
        <w:t xml:space="preserve"> </w:t>
      </w:r>
      <w:r w:rsidRPr="009E500C">
        <w:rPr>
          <w:rFonts w:ascii="GHEA Grapalat" w:hAnsi="GHEA Grapalat" w:cs="Sylfaen"/>
          <w:sz w:val="20"/>
          <w:lang w:val="hy-AM"/>
        </w:rPr>
        <w:t>դեպքում</w:t>
      </w:r>
      <w:r w:rsidRPr="009E500C">
        <w:rPr>
          <w:rFonts w:ascii="GHEA Grapalat" w:hAnsi="GHEA Grapalat" w:cs="Times Armenian"/>
          <w:sz w:val="20"/>
          <w:lang w:val="hy-AM"/>
        </w:rPr>
        <w:t xml:space="preserve"> </w:t>
      </w:r>
      <w:r w:rsidRPr="009E500C">
        <w:rPr>
          <w:rFonts w:ascii="GHEA Grapalat" w:hAnsi="GHEA Grapalat" w:cs="Sylfaen"/>
          <w:sz w:val="20"/>
          <w:lang w:val="hy-AM"/>
        </w:rPr>
        <w:t>վեճերը</w:t>
      </w:r>
      <w:r w:rsidRPr="009E500C">
        <w:rPr>
          <w:rFonts w:ascii="GHEA Grapalat" w:hAnsi="GHEA Grapalat" w:cs="Times Armenian"/>
          <w:sz w:val="20"/>
          <w:lang w:val="hy-AM"/>
        </w:rPr>
        <w:t xml:space="preserve"> </w:t>
      </w:r>
      <w:r w:rsidRPr="009E500C">
        <w:rPr>
          <w:rFonts w:ascii="GHEA Grapalat" w:hAnsi="GHEA Grapalat" w:cs="Sylfaen"/>
          <w:sz w:val="20"/>
          <w:lang w:val="hy-AM"/>
        </w:rPr>
        <w:t>լուծվում</w:t>
      </w:r>
      <w:r w:rsidRPr="009E500C">
        <w:rPr>
          <w:rFonts w:ascii="GHEA Grapalat" w:hAnsi="GHEA Grapalat" w:cs="Times Armenian"/>
          <w:sz w:val="20"/>
          <w:lang w:val="hy-AM"/>
        </w:rPr>
        <w:t xml:space="preserve"> </w:t>
      </w:r>
      <w:r w:rsidRPr="009E500C">
        <w:rPr>
          <w:rFonts w:ascii="GHEA Grapalat" w:hAnsi="GHEA Grapalat" w:cs="Sylfaen"/>
          <w:sz w:val="20"/>
          <w:lang w:val="hy-AM"/>
        </w:rPr>
        <w:t>են</w:t>
      </w:r>
      <w:r w:rsidRPr="009E500C">
        <w:rPr>
          <w:rFonts w:ascii="GHEA Grapalat" w:hAnsi="GHEA Grapalat" w:cs="Times Armenian"/>
          <w:sz w:val="20"/>
          <w:lang w:val="hy-AM"/>
        </w:rPr>
        <w:t xml:space="preserve"> դատական կարգով</w:t>
      </w:r>
      <w:r w:rsidRPr="009E500C">
        <w:rPr>
          <w:rFonts w:ascii="GHEA Grapalat" w:hAnsi="GHEA Grapalat"/>
          <w:sz w:val="20"/>
          <w:lang w:val="hy-AM"/>
        </w:rPr>
        <w:t>։</w:t>
      </w:r>
    </w:p>
    <w:p w14:paraId="6FBB1EBA" w14:textId="77777777" w:rsidR="00162B01" w:rsidRPr="009E500C" w:rsidRDefault="00162B01" w:rsidP="00162B01">
      <w:pPr>
        <w:ind w:firstLine="567"/>
        <w:jc w:val="both"/>
        <w:rPr>
          <w:rFonts w:ascii="GHEA Grapalat" w:hAnsi="GHEA Grapalat"/>
          <w:sz w:val="20"/>
          <w:lang w:val="hy-AM"/>
        </w:rPr>
      </w:pPr>
      <w:r w:rsidRPr="009E500C">
        <w:rPr>
          <w:rFonts w:ascii="GHEA Grapalat" w:hAnsi="GHEA Grapalat"/>
          <w:sz w:val="20"/>
          <w:lang w:val="hy-AM"/>
        </w:rPr>
        <w:t xml:space="preserve">7.13 </w:t>
      </w:r>
      <w:r w:rsidRPr="009E500C">
        <w:rPr>
          <w:rFonts w:ascii="GHEA Grapalat" w:hAnsi="GHEA Grapalat" w:cs="Sylfaen"/>
          <w:sz w:val="20"/>
          <w:lang w:val="hy-AM"/>
        </w:rPr>
        <w:t>Սույն</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պայմանագիրը</w:t>
      </w:r>
      <w:r w:rsidRPr="009E500C">
        <w:rPr>
          <w:rFonts w:ascii="GHEA Grapalat" w:hAnsi="GHEA Grapalat" w:cs="Times Armenian"/>
          <w:sz w:val="20"/>
          <w:lang w:val="hy-AM"/>
        </w:rPr>
        <w:t xml:space="preserve"> </w:t>
      </w:r>
      <w:r w:rsidRPr="009E500C">
        <w:rPr>
          <w:rFonts w:ascii="GHEA Grapalat" w:hAnsi="GHEA Grapalat" w:cs="Sylfaen"/>
          <w:sz w:val="20"/>
          <w:lang w:val="hy-AM"/>
        </w:rPr>
        <w:t>կազմված</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w:t>
      </w:r>
      <w:r w:rsidRPr="009E500C">
        <w:rPr>
          <w:rFonts w:ascii="GHEA Grapalat" w:hAnsi="GHEA Grapalat" w:cs="Times Armenian"/>
          <w:b/>
          <w:sz w:val="20"/>
          <w:lang w:val="hy-AM"/>
        </w:rPr>
        <w:t xml:space="preserve">____ </w:t>
      </w:r>
      <w:r w:rsidRPr="009E500C">
        <w:rPr>
          <w:rFonts w:ascii="GHEA Grapalat" w:hAnsi="GHEA Grapalat" w:cs="Sylfaen"/>
          <w:sz w:val="20"/>
          <w:lang w:val="hy-AM"/>
        </w:rPr>
        <w:t>էջից</w:t>
      </w:r>
      <w:r w:rsidRPr="009E500C">
        <w:rPr>
          <w:rFonts w:ascii="GHEA Grapalat" w:hAnsi="GHEA Grapalat" w:cs="Times Armenian"/>
          <w:sz w:val="20"/>
          <w:lang w:val="hy-AM"/>
        </w:rPr>
        <w:t xml:space="preserve">, </w:t>
      </w:r>
      <w:r w:rsidRPr="009E500C">
        <w:rPr>
          <w:rFonts w:ascii="GHEA Grapalat" w:hAnsi="GHEA Grapalat" w:cs="Sylfaen"/>
          <w:sz w:val="20"/>
          <w:lang w:val="hy-AM"/>
        </w:rPr>
        <w:t>կնքվում</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w:t>
      </w:r>
      <w:r w:rsidRPr="009E500C">
        <w:rPr>
          <w:rFonts w:ascii="GHEA Grapalat" w:hAnsi="GHEA Grapalat" w:cs="Sylfaen"/>
          <w:sz w:val="20"/>
          <w:lang w:val="hy-AM"/>
        </w:rPr>
        <w:t>երկու</w:t>
      </w:r>
      <w:r w:rsidRPr="009E500C">
        <w:rPr>
          <w:rFonts w:ascii="GHEA Grapalat" w:hAnsi="GHEA Grapalat" w:cs="Times Armenian"/>
          <w:sz w:val="20"/>
          <w:lang w:val="hy-AM"/>
        </w:rPr>
        <w:t xml:space="preserve"> </w:t>
      </w:r>
      <w:r w:rsidRPr="009E500C">
        <w:rPr>
          <w:rFonts w:ascii="GHEA Grapalat" w:hAnsi="GHEA Grapalat" w:cs="Sylfaen"/>
          <w:sz w:val="20"/>
          <w:lang w:val="hy-AM"/>
        </w:rPr>
        <w:t>օրինակից</w:t>
      </w:r>
      <w:r w:rsidRPr="009E500C">
        <w:rPr>
          <w:rFonts w:ascii="GHEA Grapalat" w:hAnsi="GHEA Grapalat" w:cs="Times Armenian"/>
          <w:sz w:val="20"/>
          <w:lang w:val="hy-AM"/>
        </w:rPr>
        <w:t xml:space="preserve">, </w:t>
      </w:r>
      <w:r w:rsidRPr="009E500C">
        <w:rPr>
          <w:rFonts w:ascii="GHEA Grapalat" w:hAnsi="GHEA Grapalat" w:cs="Sylfaen"/>
          <w:sz w:val="20"/>
          <w:lang w:val="hy-AM"/>
        </w:rPr>
        <w:t>որոնք</w:t>
      </w:r>
      <w:r w:rsidRPr="009E500C">
        <w:rPr>
          <w:rFonts w:ascii="GHEA Grapalat" w:hAnsi="GHEA Grapalat" w:cs="Times Armenian"/>
          <w:sz w:val="20"/>
          <w:lang w:val="hy-AM"/>
        </w:rPr>
        <w:t xml:space="preserve"> </w:t>
      </w:r>
      <w:r w:rsidRPr="009E500C">
        <w:rPr>
          <w:rFonts w:ascii="GHEA Grapalat" w:hAnsi="GHEA Grapalat" w:cs="Sylfaen"/>
          <w:sz w:val="20"/>
          <w:lang w:val="hy-AM"/>
        </w:rPr>
        <w:t>ունեն</w:t>
      </w:r>
      <w:r w:rsidRPr="009E500C">
        <w:rPr>
          <w:rFonts w:ascii="GHEA Grapalat" w:hAnsi="GHEA Grapalat" w:cs="Times Armenian"/>
          <w:sz w:val="20"/>
          <w:lang w:val="hy-AM"/>
        </w:rPr>
        <w:t xml:space="preserve"> </w:t>
      </w:r>
      <w:r w:rsidRPr="009E500C">
        <w:rPr>
          <w:rFonts w:ascii="GHEA Grapalat" w:hAnsi="GHEA Grapalat" w:cs="Sylfaen"/>
          <w:sz w:val="20"/>
          <w:lang w:val="hy-AM"/>
        </w:rPr>
        <w:t>հավասարազոր</w:t>
      </w:r>
      <w:r w:rsidRPr="009E500C">
        <w:rPr>
          <w:rFonts w:ascii="GHEA Grapalat" w:hAnsi="GHEA Grapalat" w:cs="Times Armenian"/>
          <w:sz w:val="20"/>
          <w:lang w:val="hy-AM"/>
        </w:rPr>
        <w:t xml:space="preserve"> </w:t>
      </w:r>
      <w:r w:rsidRPr="009E500C">
        <w:rPr>
          <w:rFonts w:ascii="GHEA Grapalat" w:hAnsi="GHEA Grapalat" w:cs="Sylfaen"/>
          <w:sz w:val="20"/>
          <w:lang w:val="hy-AM"/>
        </w:rPr>
        <w:t>իրավաբանական</w:t>
      </w:r>
      <w:r w:rsidRPr="009E500C">
        <w:rPr>
          <w:rFonts w:ascii="GHEA Grapalat" w:hAnsi="GHEA Grapalat" w:cs="Times Armenian"/>
          <w:sz w:val="20"/>
          <w:lang w:val="hy-AM"/>
        </w:rPr>
        <w:t xml:space="preserve"> </w:t>
      </w:r>
      <w:r w:rsidRPr="009E500C">
        <w:rPr>
          <w:rFonts w:ascii="GHEA Grapalat" w:hAnsi="GHEA Grapalat" w:cs="Sylfaen"/>
          <w:sz w:val="20"/>
          <w:lang w:val="hy-AM"/>
        </w:rPr>
        <w:t>ուժ</w:t>
      </w:r>
      <w:r w:rsidRPr="009E500C">
        <w:rPr>
          <w:rFonts w:ascii="GHEA Grapalat" w:hAnsi="GHEA Grapalat" w:cs="Times Armenian"/>
          <w:sz w:val="20"/>
          <w:lang w:val="hy-AM"/>
        </w:rPr>
        <w:t xml:space="preserve">։ </w:t>
      </w:r>
      <w:r w:rsidRPr="009E500C">
        <w:rPr>
          <w:rFonts w:ascii="GHEA Grapalat" w:hAnsi="GHEA Grapalat" w:cs="Sylfaen"/>
          <w:sz w:val="20"/>
          <w:lang w:val="hy-AM"/>
        </w:rPr>
        <w:t>Սույն</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պայմանագրի</w:t>
      </w:r>
      <w:r w:rsidRPr="009E500C">
        <w:rPr>
          <w:rFonts w:ascii="GHEA Grapalat" w:hAnsi="GHEA Grapalat" w:cs="Times Armenian"/>
          <w:sz w:val="20"/>
          <w:lang w:val="hy-AM"/>
        </w:rPr>
        <w:t xml:space="preserve"> N 1, N 2, N 3 և N 3.1 </w:t>
      </w:r>
      <w:r w:rsidRPr="009E500C">
        <w:rPr>
          <w:rFonts w:ascii="GHEA Grapalat" w:hAnsi="GHEA Grapalat" w:cs="Sylfaen"/>
          <w:sz w:val="20"/>
          <w:lang w:val="hy-AM"/>
        </w:rPr>
        <w:t>հավելվածները</w:t>
      </w:r>
      <w:r w:rsidRPr="009E500C">
        <w:rPr>
          <w:rFonts w:ascii="GHEA Grapalat" w:hAnsi="GHEA Grapalat" w:cs="Times Armenian"/>
          <w:sz w:val="20"/>
          <w:lang w:val="hy-AM"/>
        </w:rPr>
        <w:t xml:space="preserve"> </w:t>
      </w:r>
      <w:r w:rsidRPr="009E500C">
        <w:rPr>
          <w:rFonts w:ascii="GHEA Grapalat" w:hAnsi="GHEA Grapalat" w:cs="Sylfaen"/>
          <w:sz w:val="20"/>
          <w:lang w:val="hy-AM"/>
        </w:rPr>
        <w:t>հանդիսանում</w:t>
      </w:r>
      <w:r w:rsidRPr="009E500C">
        <w:rPr>
          <w:rFonts w:ascii="GHEA Grapalat" w:hAnsi="GHEA Grapalat" w:cs="Times Armenian"/>
          <w:sz w:val="20"/>
          <w:lang w:val="hy-AM"/>
        </w:rPr>
        <w:t xml:space="preserve"> </w:t>
      </w:r>
      <w:r w:rsidRPr="009E500C">
        <w:rPr>
          <w:rFonts w:ascii="GHEA Grapalat" w:hAnsi="GHEA Grapalat" w:cs="Sylfaen"/>
          <w:sz w:val="20"/>
          <w:lang w:val="hy-AM"/>
        </w:rPr>
        <w:t>են</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պայմանագրի</w:t>
      </w:r>
      <w:r w:rsidRPr="009E500C">
        <w:rPr>
          <w:rFonts w:ascii="GHEA Grapalat" w:hAnsi="GHEA Grapalat" w:cs="Times Armenian"/>
          <w:sz w:val="20"/>
          <w:lang w:val="hy-AM"/>
        </w:rPr>
        <w:t xml:space="preserve"> </w:t>
      </w:r>
      <w:r w:rsidRPr="009E500C">
        <w:rPr>
          <w:rFonts w:ascii="GHEA Grapalat" w:hAnsi="GHEA Grapalat" w:cs="Sylfaen"/>
          <w:sz w:val="20"/>
          <w:lang w:val="hy-AM"/>
        </w:rPr>
        <w:t>անբաժանելի</w:t>
      </w:r>
      <w:r w:rsidRPr="009E500C">
        <w:rPr>
          <w:rFonts w:ascii="GHEA Grapalat" w:hAnsi="GHEA Grapalat" w:cs="Times Armenian"/>
          <w:sz w:val="20"/>
          <w:lang w:val="hy-AM"/>
        </w:rPr>
        <w:t xml:space="preserve"> </w:t>
      </w:r>
      <w:r w:rsidRPr="009E500C">
        <w:rPr>
          <w:rFonts w:ascii="GHEA Grapalat" w:hAnsi="GHEA Grapalat" w:cs="Sylfaen"/>
          <w:sz w:val="20"/>
          <w:lang w:val="hy-AM"/>
        </w:rPr>
        <w:t>մասը</w:t>
      </w:r>
      <w:r w:rsidRPr="009E500C">
        <w:rPr>
          <w:rFonts w:ascii="GHEA Grapalat" w:hAnsi="GHEA Grapalat" w:cs="Times Armenian"/>
          <w:sz w:val="20"/>
          <w:lang w:val="hy-AM"/>
        </w:rPr>
        <w:t xml:space="preserve">, </w:t>
      </w:r>
      <w:r w:rsidRPr="009E500C">
        <w:rPr>
          <w:rFonts w:ascii="GHEA Grapalat" w:hAnsi="GHEA Grapalat" w:cs="Sylfaen"/>
          <w:sz w:val="20"/>
          <w:lang w:val="hy-AM"/>
        </w:rPr>
        <w:t>յուրաքանչյուր</w:t>
      </w:r>
      <w:r w:rsidRPr="009E500C">
        <w:rPr>
          <w:rFonts w:ascii="GHEA Grapalat" w:hAnsi="GHEA Grapalat" w:cs="Times Armenian"/>
          <w:sz w:val="20"/>
          <w:lang w:val="hy-AM"/>
        </w:rPr>
        <w:t xml:space="preserve"> </w:t>
      </w:r>
      <w:r w:rsidRPr="009E500C">
        <w:rPr>
          <w:rFonts w:ascii="GHEA Grapalat" w:hAnsi="GHEA Grapalat" w:cs="Sylfaen"/>
          <w:sz w:val="20"/>
          <w:lang w:val="hy-AM"/>
        </w:rPr>
        <w:t>կողմին</w:t>
      </w:r>
      <w:r w:rsidRPr="009E500C">
        <w:rPr>
          <w:rFonts w:ascii="GHEA Grapalat" w:hAnsi="GHEA Grapalat" w:cs="Times Armenian"/>
          <w:sz w:val="20"/>
          <w:lang w:val="hy-AM"/>
        </w:rPr>
        <w:t xml:space="preserve"> </w:t>
      </w:r>
      <w:r w:rsidRPr="009E500C">
        <w:rPr>
          <w:rFonts w:ascii="GHEA Grapalat" w:hAnsi="GHEA Grapalat" w:cs="Sylfaen"/>
          <w:sz w:val="20"/>
          <w:lang w:val="hy-AM"/>
        </w:rPr>
        <w:t>տրվում</w:t>
      </w:r>
      <w:r w:rsidRPr="009E500C">
        <w:rPr>
          <w:rFonts w:ascii="GHEA Grapalat" w:hAnsi="GHEA Grapalat" w:cs="Times Armenian"/>
          <w:sz w:val="20"/>
          <w:lang w:val="hy-AM"/>
        </w:rPr>
        <w:t xml:space="preserve"> </w:t>
      </w:r>
      <w:r w:rsidRPr="009E500C">
        <w:rPr>
          <w:rFonts w:ascii="GHEA Grapalat" w:hAnsi="GHEA Grapalat" w:cs="Sylfaen"/>
          <w:sz w:val="20"/>
          <w:lang w:val="hy-AM"/>
        </w:rPr>
        <w:t>է պայմանագրի</w:t>
      </w:r>
      <w:r w:rsidRPr="009E500C">
        <w:rPr>
          <w:rFonts w:ascii="GHEA Grapalat" w:hAnsi="GHEA Grapalat" w:cs="Times Armenian"/>
          <w:sz w:val="20"/>
          <w:lang w:val="hy-AM"/>
        </w:rPr>
        <w:t xml:space="preserve"> </w:t>
      </w:r>
      <w:r w:rsidRPr="009E500C">
        <w:rPr>
          <w:rFonts w:ascii="GHEA Grapalat" w:hAnsi="GHEA Grapalat" w:cs="Sylfaen"/>
          <w:sz w:val="20"/>
          <w:lang w:val="hy-AM"/>
        </w:rPr>
        <w:t>մեկ</w:t>
      </w:r>
      <w:r w:rsidRPr="009E500C">
        <w:rPr>
          <w:rFonts w:ascii="GHEA Grapalat" w:hAnsi="GHEA Grapalat" w:cs="Times Armenian"/>
          <w:sz w:val="20"/>
          <w:lang w:val="hy-AM"/>
        </w:rPr>
        <w:t xml:space="preserve"> </w:t>
      </w:r>
      <w:r w:rsidRPr="009E500C">
        <w:rPr>
          <w:rFonts w:ascii="GHEA Grapalat" w:hAnsi="GHEA Grapalat" w:cs="Sylfaen"/>
          <w:sz w:val="20"/>
          <w:lang w:val="hy-AM"/>
        </w:rPr>
        <w:t>օրինակ</w:t>
      </w:r>
      <w:r w:rsidRPr="009E500C">
        <w:rPr>
          <w:rFonts w:ascii="GHEA Grapalat" w:hAnsi="GHEA Grapalat"/>
          <w:sz w:val="20"/>
          <w:lang w:val="hy-AM"/>
        </w:rPr>
        <w:t>։</w:t>
      </w:r>
    </w:p>
    <w:p w14:paraId="7896B848" w14:textId="77777777" w:rsidR="00162B01" w:rsidRPr="009E500C" w:rsidRDefault="00162B01" w:rsidP="00162B01">
      <w:pPr>
        <w:ind w:firstLine="567"/>
        <w:jc w:val="both"/>
        <w:rPr>
          <w:rFonts w:ascii="GHEA Grapalat" w:hAnsi="GHEA Grapalat"/>
          <w:bCs/>
          <w:sz w:val="20"/>
          <w:lang w:val="hy-AM"/>
        </w:rPr>
      </w:pPr>
      <w:r w:rsidRPr="009E500C">
        <w:rPr>
          <w:rFonts w:ascii="GHEA Grapalat" w:hAnsi="GHEA Grapalat"/>
          <w:sz w:val="20"/>
          <w:lang w:val="hy-AM"/>
        </w:rPr>
        <w:t xml:space="preserve">7.14 </w:t>
      </w:r>
      <w:r w:rsidRPr="009E500C">
        <w:rPr>
          <w:rFonts w:ascii="GHEA Grapalat" w:hAnsi="GHEA Grapalat" w:cs="Sylfaen"/>
          <w:sz w:val="20"/>
          <w:lang w:val="hy-AM"/>
        </w:rPr>
        <w:t>Սույն</w:t>
      </w:r>
      <w:r w:rsidRPr="009E500C">
        <w:rPr>
          <w:rFonts w:ascii="GHEA Grapalat" w:hAnsi="GHEA Grapalat" w:cs="Times Armenian"/>
          <w:sz w:val="20"/>
          <w:lang w:val="hy-AM"/>
        </w:rPr>
        <w:t xml:space="preserve"> </w:t>
      </w:r>
      <w:r w:rsidRPr="009E500C">
        <w:rPr>
          <w:rFonts w:ascii="GHEA Grapalat" w:hAnsi="GHEA Grapalat" w:cs="Sylfaen"/>
          <w:sz w:val="20"/>
          <w:lang w:val="hy-AM"/>
        </w:rPr>
        <w:t>պայմանագրի</w:t>
      </w:r>
      <w:r w:rsidRPr="009E500C">
        <w:rPr>
          <w:rFonts w:ascii="GHEA Grapalat" w:hAnsi="GHEA Grapalat" w:cs="Times Armenian"/>
          <w:sz w:val="20"/>
          <w:lang w:val="hy-AM"/>
        </w:rPr>
        <w:t xml:space="preserve"> </w:t>
      </w:r>
      <w:r w:rsidRPr="009E500C">
        <w:rPr>
          <w:rFonts w:ascii="GHEA Grapalat" w:hAnsi="GHEA Grapalat" w:cs="Sylfaen"/>
          <w:sz w:val="20"/>
          <w:lang w:val="hy-AM"/>
        </w:rPr>
        <w:t>նկատմամբ</w:t>
      </w:r>
      <w:r w:rsidRPr="009E500C">
        <w:rPr>
          <w:rFonts w:ascii="GHEA Grapalat" w:hAnsi="GHEA Grapalat" w:cs="Times Armenian"/>
          <w:sz w:val="20"/>
          <w:lang w:val="hy-AM"/>
        </w:rPr>
        <w:t xml:space="preserve"> </w:t>
      </w:r>
      <w:r w:rsidRPr="009E500C">
        <w:rPr>
          <w:rFonts w:ascii="GHEA Grapalat" w:hAnsi="GHEA Grapalat" w:cs="Sylfaen"/>
          <w:sz w:val="20"/>
          <w:lang w:val="hy-AM"/>
        </w:rPr>
        <w:t>կիրառվում</w:t>
      </w:r>
      <w:r w:rsidRPr="009E500C">
        <w:rPr>
          <w:rFonts w:ascii="GHEA Grapalat" w:hAnsi="GHEA Grapalat" w:cs="Times Armenian"/>
          <w:sz w:val="20"/>
          <w:lang w:val="hy-AM"/>
        </w:rPr>
        <w:t xml:space="preserve"> </w:t>
      </w:r>
      <w:r w:rsidRPr="009E500C">
        <w:rPr>
          <w:rFonts w:ascii="GHEA Grapalat" w:hAnsi="GHEA Grapalat" w:cs="Sylfaen"/>
          <w:sz w:val="20"/>
          <w:lang w:val="hy-AM"/>
        </w:rPr>
        <w:t>է</w:t>
      </w:r>
      <w:r w:rsidRPr="009E500C">
        <w:rPr>
          <w:rFonts w:ascii="GHEA Grapalat" w:hAnsi="GHEA Grapalat" w:cs="Times Armenian"/>
          <w:sz w:val="20"/>
          <w:lang w:val="hy-AM"/>
        </w:rPr>
        <w:t xml:space="preserve"> </w:t>
      </w:r>
      <w:r w:rsidRPr="009E500C">
        <w:rPr>
          <w:rFonts w:ascii="GHEA Grapalat" w:hAnsi="GHEA Grapalat" w:cs="Sylfaen"/>
          <w:sz w:val="20"/>
          <w:lang w:val="hy-AM"/>
        </w:rPr>
        <w:t>Հայաստանի Հանրապետության</w:t>
      </w:r>
      <w:r w:rsidRPr="009E500C">
        <w:rPr>
          <w:rFonts w:ascii="GHEA Grapalat" w:hAnsi="GHEA Grapalat" w:cs="Times Armenian"/>
          <w:sz w:val="20"/>
          <w:lang w:val="hy-AM"/>
        </w:rPr>
        <w:t xml:space="preserve"> </w:t>
      </w:r>
      <w:r w:rsidRPr="009E500C">
        <w:rPr>
          <w:rFonts w:ascii="GHEA Grapalat" w:hAnsi="GHEA Grapalat" w:cs="Sylfaen"/>
          <w:sz w:val="20"/>
          <w:lang w:val="hy-AM"/>
        </w:rPr>
        <w:t>իրավունքը</w:t>
      </w:r>
      <w:r w:rsidRPr="009E500C">
        <w:rPr>
          <w:rFonts w:ascii="GHEA Grapalat" w:hAnsi="GHEA Grapalat"/>
          <w:sz w:val="20"/>
          <w:lang w:val="hy-AM"/>
        </w:rPr>
        <w:t>։</w:t>
      </w:r>
    </w:p>
    <w:p w14:paraId="675EE8B0" w14:textId="33699F30" w:rsidR="007678FA" w:rsidRPr="009009CF" w:rsidRDefault="00162B01" w:rsidP="009009CF">
      <w:pPr>
        <w:ind w:firstLine="567"/>
        <w:jc w:val="both"/>
        <w:rPr>
          <w:rFonts w:ascii="GHEA Grapalat" w:hAnsi="GHEA Grapalat"/>
          <w:sz w:val="20"/>
          <w:szCs w:val="20"/>
          <w:vertAlign w:val="superscript"/>
          <w:lang w:val="hy-AM" w:eastAsia="ru-RU"/>
        </w:rPr>
      </w:pPr>
      <w:r w:rsidRPr="009E500C">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9E500C">
        <w:rPr>
          <w:rStyle w:val="FootnoteReference"/>
          <w:rFonts w:ascii="GHEA Grapalat" w:hAnsi="GHEA Grapalat"/>
          <w:sz w:val="20"/>
          <w:szCs w:val="20"/>
          <w:lang w:val="hy-AM" w:eastAsia="ru-RU"/>
        </w:rPr>
        <w:footnoteReference w:id="8"/>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6816C4AB" w14:textId="760CD278" w:rsidR="007678FA" w:rsidRPr="009009CF" w:rsidRDefault="007678FA" w:rsidP="009009CF">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488"/>
        <w:gridCol w:w="4068"/>
      </w:tblGrid>
      <w:tr w:rsidR="007678FA" w:rsidRPr="00064ADD" w14:paraId="1C0E83D5" w14:textId="77777777" w:rsidTr="009009CF">
        <w:trPr>
          <w:trHeight w:val="652"/>
        </w:trPr>
        <w:tc>
          <w:tcPr>
            <w:tcW w:w="4488" w:type="dxa"/>
          </w:tcPr>
          <w:p w14:paraId="07B2A9B8" w14:textId="64F34438" w:rsidR="007678FA" w:rsidRPr="009009CF" w:rsidRDefault="007678FA" w:rsidP="009009CF">
            <w:pPr>
              <w:jc w:val="center"/>
              <w:rPr>
                <w:rFonts w:ascii="GHEA Grapalat" w:hAnsi="GHEA Grapalat"/>
                <w:b/>
                <w:sz w:val="20"/>
                <w:lang w:val="hy-AM"/>
              </w:rPr>
            </w:pPr>
            <w:r w:rsidRPr="00064ADD">
              <w:rPr>
                <w:rFonts w:ascii="GHEA Grapalat" w:hAnsi="GHEA Grapalat"/>
                <w:b/>
                <w:sz w:val="20"/>
                <w:lang w:val="hy-AM"/>
              </w:rPr>
              <w:t>Պ Ա Տ Վ Ի Ր Ա Տ ՈՒ</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95FD45D" w:rsidR="007678FA" w:rsidRPr="009009CF"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tc>
        <w:tc>
          <w:tcPr>
            <w:tcW w:w="4068" w:type="dxa"/>
          </w:tcPr>
          <w:p w14:paraId="3C877B07" w14:textId="638D17A5" w:rsidR="007678FA" w:rsidRPr="00064ADD" w:rsidRDefault="007678FA" w:rsidP="009009CF">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5F012DD" w14:textId="2CFD3826"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2E2DB8BB" w:rsidR="007678FA" w:rsidRPr="009009CF" w:rsidRDefault="007678FA" w:rsidP="009009CF">
            <w:pPr>
              <w:rPr>
                <w:rFonts w:ascii="GHEA Grapalat" w:hAnsi="GHEA Grapalat"/>
                <w:sz w:val="16"/>
                <w:szCs w:val="16"/>
                <w:lang w:val="pt-BR"/>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1D3763">
      <w:pPr>
        <w:rPr>
          <w:rFonts w:ascii="GHEA Grapalat" w:hAnsi="GHEA Grapalat"/>
          <w:sz w:val="20"/>
          <w:lang w:val="hy-AM"/>
        </w:rPr>
      </w:pPr>
    </w:p>
    <w:p w14:paraId="793EFCCB" w14:textId="77777777" w:rsidR="001D3763" w:rsidRPr="001D3763" w:rsidRDefault="001D3763" w:rsidP="001D3763">
      <w:pPr>
        <w:jc w:val="center"/>
        <w:rPr>
          <w:rFonts w:ascii="GHEA Grapalat" w:hAnsi="GHEA Grapalat"/>
          <w:sz w:val="18"/>
          <w:szCs w:val="18"/>
          <w:lang w:val="hy-AM"/>
        </w:rPr>
      </w:pPr>
      <w:r w:rsidRPr="001D3763">
        <w:rPr>
          <w:rFonts w:ascii="GHEA Grapalat" w:hAnsi="GHEA Grapalat"/>
          <w:sz w:val="18"/>
          <w:szCs w:val="18"/>
          <w:lang w:val="hy-AM"/>
        </w:rPr>
        <w:t>ՏԵԽՆԻԿԱԿԱՆ ԲՆՈՒԹԱԳԻՐ - ԳՆՄԱՆ ԺԱՄԱՆԱԿԱՑՈՒՅՑ*</w:t>
      </w:r>
    </w:p>
    <w:p w14:paraId="0074EB71" w14:textId="77777777" w:rsidR="001D3763" w:rsidRPr="001D3763" w:rsidRDefault="001D3763" w:rsidP="001D3763">
      <w:pPr>
        <w:jc w:val="right"/>
        <w:rPr>
          <w:rFonts w:ascii="GHEA Grapalat" w:hAnsi="GHEA Grapalat"/>
          <w:sz w:val="18"/>
          <w:szCs w:val="18"/>
          <w:lang w:val="hy-AM"/>
        </w:rPr>
      </w:pPr>
      <w:r w:rsidRPr="001D3763">
        <w:rPr>
          <w:rFonts w:ascii="GHEA Grapalat" w:hAnsi="GHEA Grapalat"/>
          <w:sz w:val="18"/>
          <w:szCs w:val="18"/>
          <w:lang w:val="hy-AM"/>
        </w:rPr>
        <w:tab/>
      </w:r>
      <w:r w:rsidRPr="001D3763">
        <w:rPr>
          <w:rFonts w:ascii="GHEA Grapalat" w:hAnsi="GHEA Grapalat"/>
          <w:sz w:val="18"/>
          <w:szCs w:val="18"/>
          <w:lang w:val="hy-AM"/>
        </w:rPr>
        <w:tab/>
      </w:r>
      <w:r w:rsidRPr="001D3763">
        <w:rPr>
          <w:rFonts w:ascii="GHEA Grapalat" w:hAnsi="GHEA Grapalat"/>
          <w:sz w:val="18"/>
          <w:szCs w:val="18"/>
          <w:lang w:val="hy-AM"/>
        </w:rPr>
        <w:tab/>
      </w:r>
      <w:r w:rsidRPr="001D3763">
        <w:rPr>
          <w:rFonts w:ascii="GHEA Grapalat" w:hAnsi="GHEA Grapalat"/>
          <w:sz w:val="18"/>
          <w:szCs w:val="18"/>
          <w:lang w:val="hy-AM"/>
        </w:rPr>
        <w:tab/>
      </w:r>
      <w:r w:rsidRPr="001D3763">
        <w:rPr>
          <w:rFonts w:ascii="GHEA Grapalat" w:hAnsi="GHEA Grapalat"/>
          <w:sz w:val="18"/>
          <w:szCs w:val="18"/>
          <w:lang w:val="hy-AM"/>
        </w:rPr>
        <w:tab/>
      </w:r>
      <w:r w:rsidRPr="001D3763">
        <w:rPr>
          <w:rFonts w:ascii="GHEA Grapalat" w:hAnsi="GHEA Grapalat"/>
          <w:sz w:val="18"/>
          <w:szCs w:val="18"/>
          <w:lang w:val="hy-AM"/>
        </w:rPr>
        <w:tab/>
        <w:t xml:space="preserve">                                                                ՀՀ դրամ</w:t>
      </w:r>
    </w:p>
    <w:tbl>
      <w:tblPr>
        <w:tblW w:w="105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351"/>
        <w:gridCol w:w="1409"/>
        <w:gridCol w:w="1100"/>
        <w:gridCol w:w="1080"/>
        <w:gridCol w:w="1080"/>
        <w:gridCol w:w="2070"/>
      </w:tblGrid>
      <w:tr w:rsidR="001D3763" w:rsidRPr="009E500C" w14:paraId="5A178DED" w14:textId="77777777" w:rsidTr="00C10A9F">
        <w:tc>
          <w:tcPr>
            <w:tcW w:w="10530" w:type="dxa"/>
            <w:gridSpan w:val="7"/>
          </w:tcPr>
          <w:p w14:paraId="2078EC8D" w14:textId="77777777" w:rsidR="001D3763" w:rsidRPr="009E500C" w:rsidRDefault="001D3763" w:rsidP="00C10A9F">
            <w:pPr>
              <w:jc w:val="center"/>
              <w:rPr>
                <w:rFonts w:ascii="GHEA Grapalat" w:hAnsi="GHEA Grapalat"/>
                <w:sz w:val="18"/>
              </w:rPr>
            </w:pPr>
            <w:r w:rsidRPr="009E500C">
              <w:rPr>
                <w:rFonts w:ascii="GHEA Grapalat" w:hAnsi="GHEA Grapalat"/>
                <w:sz w:val="18"/>
              </w:rPr>
              <w:t>Ծառայության</w:t>
            </w:r>
          </w:p>
        </w:tc>
      </w:tr>
      <w:tr w:rsidR="001D3763" w:rsidRPr="009E500C" w14:paraId="5D5899D2" w14:textId="77777777" w:rsidTr="001D3763">
        <w:trPr>
          <w:trHeight w:val="512"/>
        </w:trPr>
        <w:tc>
          <w:tcPr>
            <w:tcW w:w="1440" w:type="dxa"/>
            <w:vAlign w:val="center"/>
          </w:tcPr>
          <w:p w14:paraId="54ACA4FC" w14:textId="77777777" w:rsidR="001D3763" w:rsidRPr="001D3763" w:rsidRDefault="001D3763" w:rsidP="00C10A9F">
            <w:pPr>
              <w:jc w:val="center"/>
              <w:rPr>
                <w:rFonts w:ascii="GHEA Grapalat" w:hAnsi="GHEA Grapalat"/>
                <w:sz w:val="14"/>
                <w:szCs w:val="14"/>
              </w:rPr>
            </w:pPr>
            <w:r w:rsidRPr="001D3763">
              <w:rPr>
                <w:rFonts w:ascii="GHEA Grapalat" w:hAnsi="GHEA Grapalat"/>
                <w:sz w:val="14"/>
                <w:szCs w:val="14"/>
              </w:rPr>
              <w:t>հրավերով նախատեսված չափաբաժնի համարը</w:t>
            </w:r>
          </w:p>
        </w:tc>
        <w:tc>
          <w:tcPr>
            <w:tcW w:w="2351" w:type="dxa"/>
            <w:vAlign w:val="center"/>
          </w:tcPr>
          <w:p w14:paraId="7E423EA5" w14:textId="77777777" w:rsidR="001D3763" w:rsidRPr="001D3763" w:rsidRDefault="001D3763" w:rsidP="00C10A9F">
            <w:pPr>
              <w:jc w:val="center"/>
              <w:rPr>
                <w:rFonts w:ascii="GHEA Grapalat" w:hAnsi="GHEA Grapalat"/>
                <w:sz w:val="14"/>
                <w:szCs w:val="14"/>
              </w:rPr>
            </w:pPr>
            <w:r w:rsidRPr="001D3763">
              <w:rPr>
                <w:rFonts w:ascii="GHEA Grapalat" w:hAnsi="GHEA Grapalat"/>
                <w:sz w:val="14"/>
                <w:szCs w:val="14"/>
              </w:rPr>
              <w:t>գնումների պլանով նախատեսված միջանցիկ ծածկագիրը` ըստ ԳՄԱ դասակարգման (CPV)</w:t>
            </w:r>
          </w:p>
        </w:tc>
        <w:tc>
          <w:tcPr>
            <w:tcW w:w="1409" w:type="dxa"/>
            <w:vAlign w:val="center"/>
          </w:tcPr>
          <w:p w14:paraId="4E6A3DBF" w14:textId="77777777" w:rsidR="001D3763" w:rsidRPr="001D3763" w:rsidRDefault="001D3763" w:rsidP="00C10A9F">
            <w:pPr>
              <w:jc w:val="center"/>
              <w:rPr>
                <w:rFonts w:ascii="GHEA Grapalat" w:hAnsi="GHEA Grapalat"/>
                <w:sz w:val="14"/>
                <w:szCs w:val="14"/>
              </w:rPr>
            </w:pPr>
            <w:r w:rsidRPr="001D3763">
              <w:rPr>
                <w:rFonts w:ascii="GHEA Grapalat" w:hAnsi="GHEA Grapalat"/>
                <w:sz w:val="14"/>
                <w:szCs w:val="14"/>
              </w:rPr>
              <w:t>տեխնիկական բնութագիրը</w:t>
            </w:r>
          </w:p>
        </w:tc>
        <w:tc>
          <w:tcPr>
            <w:tcW w:w="1100" w:type="dxa"/>
            <w:vAlign w:val="center"/>
          </w:tcPr>
          <w:p w14:paraId="5CCFA153" w14:textId="77777777" w:rsidR="001D3763" w:rsidRPr="001D3763" w:rsidRDefault="001D3763" w:rsidP="00C10A9F">
            <w:pPr>
              <w:jc w:val="center"/>
              <w:rPr>
                <w:rFonts w:ascii="GHEA Grapalat" w:hAnsi="GHEA Grapalat"/>
                <w:sz w:val="14"/>
                <w:szCs w:val="14"/>
              </w:rPr>
            </w:pPr>
            <w:r w:rsidRPr="001D3763">
              <w:rPr>
                <w:rFonts w:ascii="GHEA Grapalat" w:hAnsi="GHEA Grapalat"/>
                <w:sz w:val="14"/>
                <w:szCs w:val="14"/>
              </w:rPr>
              <w:t>չափման միավորը</w:t>
            </w:r>
          </w:p>
        </w:tc>
        <w:tc>
          <w:tcPr>
            <w:tcW w:w="1080" w:type="dxa"/>
            <w:vAlign w:val="center"/>
          </w:tcPr>
          <w:p w14:paraId="246CDE4C" w14:textId="77777777" w:rsidR="001D3763" w:rsidRPr="001D3763" w:rsidRDefault="001D3763" w:rsidP="00C10A9F">
            <w:pPr>
              <w:jc w:val="center"/>
              <w:rPr>
                <w:rFonts w:ascii="GHEA Grapalat" w:hAnsi="GHEA Grapalat"/>
                <w:sz w:val="14"/>
                <w:szCs w:val="14"/>
              </w:rPr>
            </w:pPr>
            <w:r w:rsidRPr="001D3763">
              <w:rPr>
                <w:rFonts w:ascii="GHEA Grapalat" w:hAnsi="GHEA Grapalat"/>
                <w:sz w:val="14"/>
                <w:szCs w:val="14"/>
              </w:rPr>
              <w:t>ընդհանուր գինը/ՀՀ դրամ</w:t>
            </w:r>
          </w:p>
        </w:tc>
        <w:tc>
          <w:tcPr>
            <w:tcW w:w="1080" w:type="dxa"/>
            <w:vAlign w:val="center"/>
          </w:tcPr>
          <w:p w14:paraId="7F98C7B9" w14:textId="77777777" w:rsidR="001D3763" w:rsidRPr="001D3763" w:rsidRDefault="001D3763" w:rsidP="00C10A9F">
            <w:pPr>
              <w:jc w:val="center"/>
              <w:rPr>
                <w:rFonts w:ascii="GHEA Grapalat" w:hAnsi="GHEA Grapalat"/>
                <w:sz w:val="14"/>
                <w:szCs w:val="14"/>
              </w:rPr>
            </w:pPr>
            <w:r w:rsidRPr="001D3763">
              <w:rPr>
                <w:rFonts w:ascii="GHEA Grapalat" w:hAnsi="GHEA Grapalat"/>
                <w:sz w:val="14"/>
                <w:szCs w:val="14"/>
              </w:rPr>
              <w:t>ընդհանուր քանակը</w:t>
            </w:r>
          </w:p>
        </w:tc>
        <w:tc>
          <w:tcPr>
            <w:tcW w:w="2070" w:type="dxa"/>
            <w:vAlign w:val="center"/>
          </w:tcPr>
          <w:p w14:paraId="2332F44D" w14:textId="77777777" w:rsidR="001D3763" w:rsidRPr="001D3763" w:rsidRDefault="001D3763" w:rsidP="00C10A9F">
            <w:pPr>
              <w:jc w:val="center"/>
              <w:rPr>
                <w:rFonts w:ascii="GHEA Grapalat" w:hAnsi="GHEA Grapalat"/>
                <w:sz w:val="14"/>
                <w:szCs w:val="14"/>
              </w:rPr>
            </w:pPr>
            <w:r w:rsidRPr="001D3763">
              <w:rPr>
                <w:rFonts w:ascii="GHEA Grapalat" w:hAnsi="GHEA Grapalat"/>
                <w:sz w:val="14"/>
                <w:szCs w:val="14"/>
              </w:rPr>
              <w:t>մատուցման</w:t>
            </w:r>
          </w:p>
          <w:p w14:paraId="74D2FD9E" w14:textId="77777777" w:rsidR="001D3763" w:rsidRPr="001D3763" w:rsidRDefault="001D3763" w:rsidP="00C10A9F">
            <w:pPr>
              <w:jc w:val="center"/>
              <w:rPr>
                <w:rFonts w:ascii="GHEA Grapalat" w:hAnsi="GHEA Grapalat"/>
                <w:sz w:val="14"/>
                <w:szCs w:val="14"/>
              </w:rPr>
            </w:pPr>
            <w:r w:rsidRPr="001D3763">
              <w:rPr>
                <w:rFonts w:ascii="GHEA Grapalat" w:hAnsi="GHEA Grapalat"/>
                <w:sz w:val="14"/>
                <w:szCs w:val="14"/>
              </w:rPr>
              <w:t>Ժամկետը**</w:t>
            </w:r>
          </w:p>
        </w:tc>
      </w:tr>
      <w:tr w:rsidR="001D3763" w:rsidRPr="008D545A" w14:paraId="16C98A5F" w14:textId="77777777" w:rsidTr="00C10A9F">
        <w:trPr>
          <w:trHeight w:val="246"/>
        </w:trPr>
        <w:tc>
          <w:tcPr>
            <w:tcW w:w="1440" w:type="dxa"/>
            <w:vAlign w:val="center"/>
          </w:tcPr>
          <w:p w14:paraId="2B11FE35" w14:textId="77777777" w:rsidR="001D3763" w:rsidRPr="009E500C" w:rsidRDefault="001D3763" w:rsidP="00C10A9F">
            <w:pPr>
              <w:jc w:val="center"/>
              <w:rPr>
                <w:rFonts w:ascii="GHEA Grapalat" w:hAnsi="GHEA Grapalat"/>
                <w:sz w:val="16"/>
                <w:szCs w:val="16"/>
                <w:lang w:val="hy-AM"/>
              </w:rPr>
            </w:pPr>
            <w:r w:rsidRPr="009E500C">
              <w:rPr>
                <w:rFonts w:ascii="GHEA Grapalat" w:hAnsi="GHEA Grapalat"/>
                <w:sz w:val="16"/>
                <w:szCs w:val="16"/>
                <w:lang w:val="hy-AM"/>
              </w:rPr>
              <w:t>1</w:t>
            </w:r>
          </w:p>
        </w:tc>
        <w:tc>
          <w:tcPr>
            <w:tcW w:w="2351" w:type="dxa"/>
            <w:vAlign w:val="center"/>
          </w:tcPr>
          <w:p w14:paraId="6C5206D3" w14:textId="77777777" w:rsidR="001D3763" w:rsidRPr="009E500C" w:rsidRDefault="001D3763" w:rsidP="00C10A9F">
            <w:pPr>
              <w:jc w:val="center"/>
              <w:rPr>
                <w:rFonts w:ascii="GHEA Grapalat" w:hAnsi="GHEA Grapalat"/>
                <w:sz w:val="16"/>
                <w:szCs w:val="16"/>
                <w:lang w:val="hy-AM"/>
              </w:rPr>
            </w:pPr>
            <w:r w:rsidRPr="009E500C">
              <w:rPr>
                <w:rFonts w:ascii="GHEA Grapalat" w:hAnsi="GHEA Grapalat"/>
                <w:sz w:val="16"/>
                <w:szCs w:val="16"/>
                <w:lang w:val="hy-AM"/>
              </w:rPr>
              <w:t>72411300/1</w:t>
            </w:r>
          </w:p>
          <w:p w14:paraId="21DCC91C" w14:textId="77777777" w:rsidR="001D3763" w:rsidRPr="009E500C" w:rsidRDefault="001D3763" w:rsidP="00C10A9F">
            <w:pPr>
              <w:jc w:val="center"/>
              <w:rPr>
                <w:rFonts w:ascii="GHEA Grapalat" w:hAnsi="GHEA Grapalat"/>
                <w:sz w:val="16"/>
                <w:szCs w:val="16"/>
                <w:lang w:val="hy-AM"/>
              </w:rPr>
            </w:pPr>
            <w:r w:rsidRPr="009E500C">
              <w:rPr>
                <w:rFonts w:ascii="GHEA Grapalat" w:hAnsi="GHEA Grapalat"/>
                <w:sz w:val="16"/>
                <w:szCs w:val="16"/>
                <w:lang w:val="hy-AM"/>
              </w:rPr>
              <w:t>համացանցային (www) էջի ձևավորման ծառայություններ</w:t>
            </w:r>
          </w:p>
        </w:tc>
        <w:tc>
          <w:tcPr>
            <w:tcW w:w="1409" w:type="dxa"/>
            <w:vAlign w:val="center"/>
          </w:tcPr>
          <w:p w14:paraId="2E1C05C6" w14:textId="77777777" w:rsidR="001D3763" w:rsidRPr="009E500C" w:rsidRDefault="001D3763" w:rsidP="00C10A9F">
            <w:pPr>
              <w:jc w:val="center"/>
              <w:rPr>
                <w:rFonts w:ascii="GHEA Grapalat" w:hAnsi="GHEA Grapalat"/>
                <w:sz w:val="16"/>
                <w:szCs w:val="16"/>
                <w:lang w:val="hy-AM"/>
              </w:rPr>
            </w:pPr>
            <w:r w:rsidRPr="009E500C">
              <w:rPr>
                <w:rFonts w:ascii="GHEA Grapalat" w:hAnsi="GHEA Grapalat"/>
                <w:sz w:val="16"/>
                <w:szCs w:val="16"/>
                <w:lang w:val="hy-AM"/>
              </w:rPr>
              <w:t>Ներկայացվում է ստորև</w:t>
            </w:r>
          </w:p>
        </w:tc>
        <w:tc>
          <w:tcPr>
            <w:tcW w:w="1100" w:type="dxa"/>
            <w:vAlign w:val="center"/>
          </w:tcPr>
          <w:p w14:paraId="0416452A" w14:textId="77777777" w:rsidR="001D3763" w:rsidRPr="009E500C" w:rsidRDefault="001D3763" w:rsidP="00C10A9F">
            <w:pPr>
              <w:jc w:val="center"/>
              <w:rPr>
                <w:rFonts w:ascii="GHEA Grapalat" w:hAnsi="GHEA Grapalat"/>
                <w:sz w:val="16"/>
                <w:szCs w:val="16"/>
                <w:lang w:val="hy-AM"/>
              </w:rPr>
            </w:pPr>
            <w:r w:rsidRPr="009E500C">
              <w:rPr>
                <w:rFonts w:ascii="GHEA Grapalat" w:hAnsi="GHEA Grapalat"/>
                <w:sz w:val="16"/>
                <w:szCs w:val="16"/>
                <w:lang w:val="hy-AM"/>
              </w:rPr>
              <w:t>դրամ</w:t>
            </w:r>
          </w:p>
        </w:tc>
        <w:tc>
          <w:tcPr>
            <w:tcW w:w="1080" w:type="dxa"/>
            <w:vAlign w:val="center"/>
          </w:tcPr>
          <w:p w14:paraId="656813A1" w14:textId="77777777" w:rsidR="001D3763" w:rsidRPr="009E500C" w:rsidRDefault="001D3763" w:rsidP="00C10A9F">
            <w:pPr>
              <w:jc w:val="center"/>
              <w:rPr>
                <w:rFonts w:ascii="GHEA Grapalat" w:hAnsi="GHEA Grapalat"/>
                <w:sz w:val="16"/>
                <w:szCs w:val="16"/>
              </w:rPr>
            </w:pPr>
          </w:p>
        </w:tc>
        <w:tc>
          <w:tcPr>
            <w:tcW w:w="1080" w:type="dxa"/>
            <w:vAlign w:val="center"/>
          </w:tcPr>
          <w:p w14:paraId="64C5EA3E" w14:textId="77777777" w:rsidR="001D3763" w:rsidRPr="009E500C" w:rsidRDefault="001D3763" w:rsidP="00C10A9F">
            <w:pPr>
              <w:jc w:val="center"/>
              <w:rPr>
                <w:rFonts w:ascii="GHEA Grapalat" w:hAnsi="GHEA Grapalat"/>
                <w:sz w:val="16"/>
                <w:szCs w:val="16"/>
                <w:lang w:val="hy-AM"/>
              </w:rPr>
            </w:pPr>
            <w:r w:rsidRPr="009E500C">
              <w:rPr>
                <w:rFonts w:ascii="GHEA Grapalat" w:hAnsi="GHEA Grapalat"/>
                <w:sz w:val="16"/>
                <w:szCs w:val="16"/>
                <w:lang w:val="hy-AM"/>
              </w:rPr>
              <w:t>1</w:t>
            </w:r>
          </w:p>
        </w:tc>
        <w:tc>
          <w:tcPr>
            <w:tcW w:w="2070" w:type="dxa"/>
            <w:vAlign w:val="center"/>
          </w:tcPr>
          <w:p w14:paraId="17B835CD" w14:textId="77777777" w:rsidR="001D3763" w:rsidRDefault="001D3763" w:rsidP="00C10A9F">
            <w:pPr>
              <w:spacing w:line="276" w:lineRule="auto"/>
              <w:jc w:val="center"/>
              <w:rPr>
                <w:rFonts w:ascii="GHEA Grapalat" w:hAnsi="GHEA Grapalat"/>
                <w:sz w:val="16"/>
                <w:szCs w:val="16"/>
                <w:lang w:val="hy-AM"/>
              </w:rPr>
            </w:pPr>
            <w:r>
              <w:rPr>
                <w:rFonts w:ascii="GHEA Grapalat" w:hAnsi="GHEA Grapalat"/>
                <w:sz w:val="16"/>
                <w:szCs w:val="16"/>
                <w:lang w:val="hy-AM"/>
              </w:rPr>
              <w:t xml:space="preserve">Ընդհանուր </w:t>
            </w:r>
            <w:r w:rsidRPr="009E500C">
              <w:rPr>
                <w:rFonts w:ascii="GHEA Grapalat" w:hAnsi="GHEA Grapalat"/>
                <w:sz w:val="16"/>
                <w:szCs w:val="16"/>
                <w:lang w:val="hy-AM"/>
              </w:rPr>
              <w:t>2</w:t>
            </w:r>
            <w:r>
              <w:rPr>
                <w:rFonts w:ascii="GHEA Grapalat" w:hAnsi="GHEA Grapalat"/>
                <w:sz w:val="16"/>
                <w:szCs w:val="16"/>
                <w:lang w:val="hy-AM"/>
              </w:rPr>
              <w:t>1</w:t>
            </w:r>
            <w:r w:rsidRPr="009E500C">
              <w:rPr>
                <w:rFonts w:ascii="GHEA Grapalat" w:hAnsi="GHEA Grapalat"/>
                <w:sz w:val="16"/>
                <w:szCs w:val="16"/>
                <w:lang w:val="hy-AM"/>
              </w:rPr>
              <w:t xml:space="preserve">0 </w:t>
            </w:r>
            <w:r w:rsidRPr="00E97CA4">
              <w:rPr>
                <w:rFonts w:ascii="GHEA Grapalat" w:hAnsi="GHEA Grapalat"/>
                <w:sz w:val="16"/>
                <w:szCs w:val="16"/>
                <w:lang w:val="hy-AM"/>
              </w:rPr>
              <w:t>օրացուցային օր</w:t>
            </w:r>
            <w:r>
              <w:rPr>
                <w:rFonts w:ascii="GHEA Grapalat" w:hAnsi="GHEA Grapalat"/>
                <w:sz w:val="16"/>
                <w:szCs w:val="16"/>
                <w:lang w:val="hy-AM"/>
              </w:rPr>
              <w:t xml:space="preserve">վա ընթացքում՝ համաձայն տեխնիկական բնութագրում առկա առանձին փուլերի </w:t>
            </w:r>
          </w:p>
          <w:p w14:paraId="10F4B4D2" w14:textId="77777777" w:rsidR="001D3763" w:rsidRPr="002F44F4" w:rsidRDefault="001D3763" w:rsidP="00C10A9F">
            <w:pPr>
              <w:spacing w:line="276" w:lineRule="auto"/>
              <w:jc w:val="center"/>
              <w:rPr>
                <w:rFonts w:ascii="GHEA Grapalat" w:hAnsi="GHEA Grapalat"/>
                <w:sz w:val="16"/>
                <w:szCs w:val="16"/>
                <w:lang w:val="hy-AM"/>
              </w:rPr>
            </w:pPr>
            <w:r w:rsidRPr="002F44F4">
              <w:rPr>
                <w:rFonts w:ascii="GHEA Grapalat" w:hAnsi="GHEA Grapalat"/>
                <w:sz w:val="16"/>
                <w:szCs w:val="16"/>
                <w:lang w:val="hy-AM"/>
              </w:rPr>
              <w:t>(</w:t>
            </w:r>
            <w:r>
              <w:rPr>
                <w:rFonts w:ascii="GHEA Grapalat" w:hAnsi="GHEA Grapalat"/>
                <w:sz w:val="16"/>
                <w:szCs w:val="16"/>
                <w:lang w:val="hy-AM"/>
              </w:rPr>
              <w:t xml:space="preserve">ըստ </w:t>
            </w:r>
            <w:r w:rsidRPr="002F44F4">
              <w:rPr>
                <w:rFonts w:ascii="GHEA Grapalat" w:hAnsi="GHEA Grapalat"/>
                <w:sz w:val="16"/>
                <w:szCs w:val="16"/>
                <w:lang w:val="hy-AM"/>
              </w:rPr>
              <w:t>Աղյուսակ 1-ի</w:t>
            </w:r>
            <w:r w:rsidRPr="00E97CA4">
              <w:rPr>
                <w:rFonts w:ascii="GHEA Grapalat" w:hAnsi="GHEA Grapalat"/>
                <w:sz w:val="16"/>
                <w:szCs w:val="16"/>
                <w:lang w:val="hy-AM"/>
              </w:rPr>
              <w:t>)</w:t>
            </w:r>
          </w:p>
        </w:tc>
      </w:tr>
    </w:tbl>
    <w:p w14:paraId="4CCE2D30" w14:textId="77777777" w:rsidR="001D3763" w:rsidRPr="002F44F4" w:rsidRDefault="001D3763" w:rsidP="001D3763">
      <w:pPr>
        <w:jc w:val="both"/>
        <w:rPr>
          <w:rFonts w:ascii="GHEA Grapalat" w:hAnsi="GHEA Grapalat" w:cs="Sylfaen"/>
          <w:i/>
          <w:sz w:val="14"/>
          <w:szCs w:val="14"/>
          <w:lang w:val="pt-BR"/>
        </w:rPr>
      </w:pPr>
      <w:r w:rsidRPr="002F44F4">
        <w:rPr>
          <w:rFonts w:ascii="GHEA Grapalat" w:hAnsi="GHEA Grapalat"/>
          <w:sz w:val="14"/>
          <w:szCs w:val="14"/>
          <w:lang w:val="hy-AM"/>
        </w:rPr>
        <w:t xml:space="preserve"> </w:t>
      </w:r>
      <w:r w:rsidRPr="002F44F4">
        <w:rPr>
          <w:rFonts w:ascii="GHEA Grapalat" w:hAnsi="GHEA Grapalat" w:cs="Sylfaen"/>
          <w:i/>
          <w:sz w:val="14"/>
          <w:szCs w:val="14"/>
          <w:lang w:val="pt-BR"/>
        </w:rPr>
        <w:t>*</w:t>
      </w:r>
      <w:r w:rsidRPr="002F44F4">
        <w:rPr>
          <w:rFonts w:ascii="GHEA Grapalat" w:hAnsi="GHEA Grapalat" w:cs="Sylfaen"/>
          <w:i/>
          <w:sz w:val="14"/>
          <w:szCs w:val="14"/>
          <w:lang w:val="hy-AM"/>
        </w:rPr>
        <w:t xml:space="preserve"> Ծառայությունների մատուցման</w:t>
      </w:r>
      <w:r w:rsidRPr="002F44F4">
        <w:rPr>
          <w:rFonts w:ascii="GHEA Grapalat" w:hAnsi="GHEA Grapalat" w:cs="Sylfaen"/>
          <w:i/>
          <w:sz w:val="14"/>
          <w:szCs w:val="14"/>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2F44F4">
        <w:rPr>
          <w:rFonts w:ascii="GHEA Grapalat" w:hAnsi="GHEA Grapalat" w:cs="Sylfaen"/>
          <w:i/>
          <w:sz w:val="14"/>
          <w:szCs w:val="14"/>
          <w:lang w:val="hy-AM"/>
        </w:rPr>
        <w:t xml:space="preserve">ծառայությունները մատուցել </w:t>
      </w:r>
      <w:r w:rsidRPr="002F44F4">
        <w:rPr>
          <w:rFonts w:ascii="GHEA Grapalat" w:hAnsi="GHEA Grapalat" w:cs="Sylfaen"/>
          <w:i/>
          <w:sz w:val="14"/>
          <w:szCs w:val="14"/>
          <w:lang w:val="pt-BR"/>
        </w:rPr>
        <w:t>ավելի կարճ ժամկետում</w:t>
      </w:r>
    </w:p>
    <w:p w14:paraId="1CA859A4" w14:textId="77777777" w:rsidR="001D3763" w:rsidRPr="002F44F4" w:rsidRDefault="001D3763" w:rsidP="001D3763">
      <w:pPr>
        <w:jc w:val="both"/>
        <w:rPr>
          <w:rFonts w:ascii="GHEA Grapalat" w:hAnsi="GHEA Grapalat"/>
          <w:i/>
          <w:sz w:val="14"/>
          <w:szCs w:val="14"/>
          <w:lang w:val="pt-BR"/>
        </w:rPr>
      </w:pPr>
      <w:r w:rsidRPr="002F44F4">
        <w:rPr>
          <w:rFonts w:ascii="GHEA Grapalat" w:hAnsi="GHEA Grapalat"/>
          <w:i/>
          <w:sz w:val="14"/>
          <w:szCs w:val="14"/>
          <w:lang w:val="pt-BR"/>
        </w:rPr>
        <w:t xml:space="preserve">** </w:t>
      </w:r>
      <w:r w:rsidRPr="002F44F4">
        <w:rPr>
          <w:rFonts w:ascii="GHEA Grapalat" w:hAnsi="GHEA Grapalat" w:cs="Sylfaen"/>
          <w:i/>
          <w:sz w:val="14"/>
          <w:szCs w:val="14"/>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2F44F4" w:rsidDel="005F6B8D">
        <w:rPr>
          <w:rFonts w:ascii="GHEA Grapalat" w:hAnsi="GHEA Grapalat" w:cs="Sylfaen"/>
          <w:i/>
          <w:sz w:val="14"/>
          <w:szCs w:val="14"/>
          <w:lang w:val="pt-BR"/>
        </w:rPr>
        <w:t xml:space="preserve"> </w:t>
      </w:r>
      <w:r w:rsidRPr="002F44F4">
        <w:rPr>
          <w:rFonts w:ascii="GHEA Grapalat" w:hAnsi="GHEA Grapalat" w:cs="Sylfaen"/>
          <w:i/>
          <w:sz w:val="14"/>
          <w:szCs w:val="14"/>
          <w:lang w:val="pt-BR"/>
        </w:rPr>
        <w:t>ֆինանսական միջոցներ նախատեսվելու դեպքում կողմերի միջև կնքվող համաձայնագրի ուժի մեջ մտնելու օրվանից:</w:t>
      </w:r>
    </w:p>
    <w:p w14:paraId="01839BD5" w14:textId="77777777" w:rsidR="001D3763" w:rsidRPr="002F44F4" w:rsidRDefault="001D3763" w:rsidP="001D3763">
      <w:pPr>
        <w:jc w:val="center"/>
        <w:rPr>
          <w:rFonts w:ascii="GHEA Grapalat" w:hAnsi="GHEA Grapalat"/>
          <w:b/>
          <w:sz w:val="18"/>
          <w:szCs w:val="18"/>
          <w:lang w:val="pt-BR"/>
        </w:rPr>
      </w:pPr>
    </w:p>
    <w:p w14:paraId="30FDF726" w14:textId="77777777" w:rsidR="001D3763" w:rsidRPr="001D3763" w:rsidRDefault="001D3763" w:rsidP="001D3763">
      <w:pPr>
        <w:jc w:val="center"/>
        <w:rPr>
          <w:rFonts w:ascii="GHEA Grapalat" w:hAnsi="GHEA Grapalat"/>
          <w:b/>
          <w:sz w:val="20"/>
          <w:szCs w:val="20"/>
          <w:u w:val="single"/>
          <w:lang w:val="hy-AM"/>
        </w:rPr>
      </w:pPr>
      <w:bookmarkStart w:id="17" w:name="_Hlk152597907"/>
      <w:r w:rsidRPr="001D3763">
        <w:rPr>
          <w:rFonts w:ascii="GHEA Grapalat" w:hAnsi="GHEA Grapalat"/>
          <w:b/>
          <w:sz w:val="20"/>
          <w:szCs w:val="20"/>
          <w:u w:val="single"/>
          <w:lang w:val="hy-AM"/>
        </w:rPr>
        <w:t>ԾԱՌԱՅՈՒԹՅԱՆՆԵՐԻ ՏԵԽՆԻԿԱԿԱՆ ԲՆՈՒԹԱԳԻՐ</w:t>
      </w:r>
    </w:p>
    <w:p w14:paraId="19FF2C33" w14:textId="77777777" w:rsidR="001D3763" w:rsidRPr="001D3763" w:rsidRDefault="001D3763" w:rsidP="001D3763">
      <w:pPr>
        <w:jc w:val="center"/>
        <w:rPr>
          <w:rFonts w:ascii="GHEA Grapalat" w:hAnsi="GHEA Grapalat"/>
          <w:b/>
          <w:sz w:val="20"/>
          <w:szCs w:val="20"/>
          <w:u w:val="single"/>
          <w:lang w:val="hy-AM"/>
        </w:rPr>
      </w:pPr>
    </w:p>
    <w:p w14:paraId="6D4F52C4" w14:textId="77777777" w:rsidR="001D3763" w:rsidRPr="00157E5C" w:rsidRDefault="001D3763" w:rsidP="001D3763">
      <w:pPr>
        <w:jc w:val="center"/>
        <w:rPr>
          <w:rFonts w:ascii="GHEA Grapalat" w:hAnsi="GHEA Grapalat"/>
          <w:b/>
          <w:sz w:val="18"/>
          <w:szCs w:val="18"/>
          <w:u w:val="single"/>
          <w:lang w:val="hy-AM"/>
        </w:rPr>
      </w:pPr>
      <w:r w:rsidRPr="00157E5C">
        <w:rPr>
          <w:rFonts w:ascii="GHEA Grapalat" w:hAnsi="GHEA Grapalat"/>
          <w:b/>
          <w:bCs/>
          <w:sz w:val="18"/>
          <w:szCs w:val="18"/>
          <w:lang w:val="hy-AM"/>
        </w:rPr>
        <w:t>«</w:t>
      </w:r>
      <w:bookmarkStart w:id="18" w:name="_Hlk147418085"/>
      <w:r w:rsidRPr="00157E5C">
        <w:rPr>
          <w:rFonts w:ascii="GHEA Grapalat" w:hAnsi="GHEA Grapalat"/>
          <w:b/>
          <w:bCs/>
          <w:sz w:val="18"/>
          <w:szCs w:val="18"/>
          <w:lang w:val="hy-AM"/>
        </w:rPr>
        <w:t xml:space="preserve">ԱՐԲԻՏՐԱԺԻ </w:t>
      </w:r>
      <w:r>
        <w:rPr>
          <w:rFonts w:ascii="GHEA Grapalat" w:hAnsi="GHEA Grapalat"/>
          <w:b/>
          <w:bCs/>
          <w:sz w:val="18"/>
          <w:szCs w:val="18"/>
          <w:lang w:val="hy-AM"/>
        </w:rPr>
        <w:t>ԵՎ</w:t>
      </w:r>
      <w:r w:rsidRPr="00157E5C">
        <w:rPr>
          <w:rFonts w:ascii="GHEA Grapalat" w:hAnsi="GHEA Grapalat"/>
          <w:b/>
          <w:bCs/>
          <w:sz w:val="18"/>
          <w:szCs w:val="18"/>
          <w:lang w:val="hy-AM"/>
        </w:rPr>
        <w:t xml:space="preserve"> ՀԱՇՏԱՐԱՐՈՒԹՅԱՆ ՀԱՅԱՍՏԱՆՅԱՆ ԿԵՆՏՐՈՆ</w:t>
      </w:r>
      <w:bookmarkEnd w:id="18"/>
      <w:r w:rsidRPr="00157E5C">
        <w:rPr>
          <w:rFonts w:ascii="GHEA Grapalat" w:hAnsi="GHEA Grapalat"/>
          <w:b/>
          <w:bCs/>
          <w:sz w:val="18"/>
          <w:szCs w:val="18"/>
          <w:lang w:val="hy-AM"/>
        </w:rPr>
        <w:t xml:space="preserve">» </w:t>
      </w:r>
      <w:r w:rsidRPr="00157E5C">
        <w:rPr>
          <w:rFonts w:ascii="GHEA Grapalat" w:hAnsi="GHEA Grapalat"/>
          <w:b/>
          <w:bCs/>
          <w:sz w:val="18"/>
          <w:szCs w:val="18"/>
          <w:lang w:val="hy-AM"/>
        </w:rPr>
        <w:br/>
        <w:t>ՀԻՄՆԱԴՐԱՄԻ ԳՈՐԾԱՌՆՈՒԹՅՈՒՆՆԵՐԻ ԹՎԱՅՆԱՑՄԱՆ ԾՐԱԳԻՐ</w:t>
      </w:r>
    </w:p>
    <w:p w14:paraId="17270E2C" w14:textId="77777777" w:rsidR="001D3763" w:rsidRPr="001D3763" w:rsidRDefault="001D3763" w:rsidP="001D3763">
      <w:pPr>
        <w:rPr>
          <w:rFonts w:ascii="GHEA Grapalat" w:hAnsi="GHEA Grapalat"/>
          <w:b/>
          <w:sz w:val="10"/>
          <w:szCs w:val="10"/>
          <w:lang w:val="hy-AM"/>
        </w:rPr>
      </w:pPr>
    </w:p>
    <w:p w14:paraId="50576B80" w14:textId="77777777" w:rsidR="001D3763" w:rsidRPr="00157E5C" w:rsidRDefault="001D3763" w:rsidP="001D3763">
      <w:pPr>
        <w:rPr>
          <w:rFonts w:ascii="GHEA Grapalat" w:eastAsiaTheme="majorEastAsia" w:hAnsi="GHEA Grapalat"/>
          <w:color w:val="323E4F" w:themeColor="text2" w:themeShade="BF"/>
          <w:spacing w:val="5"/>
          <w:kern w:val="28"/>
          <w:sz w:val="18"/>
          <w:szCs w:val="18"/>
          <w:lang w:val="hy-AM"/>
        </w:rPr>
      </w:pPr>
      <w:r w:rsidRPr="00157E5C">
        <w:rPr>
          <w:rFonts w:ascii="GHEA Grapalat" w:hAnsi="GHEA Grapalat"/>
          <w:b/>
          <w:sz w:val="18"/>
          <w:szCs w:val="18"/>
          <w:lang w:val="hy-AM"/>
        </w:rPr>
        <w:t>ԹՎԱՅԻՆ ՀԱՄԱԿԱՐԳԻ ՆՊԱՏԱԿԸ</w:t>
      </w:r>
    </w:p>
    <w:p w14:paraId="44C3EC36"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Սույն տեխնիկական բնութագրում ներկայացված է «ԱՐԲԻՏՐԱԺԻ և ՀԱՇՏԱՐԱՐՈՒԹՅԱՆ ՀԱՅԱՍՏԱՆՅԱՆ ԿԵՆՏՐՈՆ» հիմնադրամի (այսուհետ՝ Կենտրոն կամ Պատվիրատու) գործընթացների կառավարման համակարգչային ծրագրի (այսուհետ՝ Համակարգ) նախատեսվող հատկանիշները և տեխնիկական առաջադրանքը (այսուհետ՝ ՏԱ): </w:t>
      </w:r>
    </w:p>
    <w:p w14:paraId="2B499DDF"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Համակարգը կապահովի</w:t>
      </w:r>
      <w:r w:rsidRPr="00157E5C">
        <w:rPr>
          <w:rFonts w:ascii="Cambria Math" w:hAnsi="Cambria Math" w:cs="Cambria Math"/>
          <w:sz w:val="18"/>
          <w:szCs w:val="18"/>
          <w:lang w:val="hy-AM"/>
        </w:rPr>
        <w:t>․</w:t>
      </w:r>
    </w:p>
    <w:p w14:paraId="423A4E13" w14:textId="77777777" w:rsidR="001D3763" w:rsidRPr="00157E5C" w:rsidRDefault="001D3763" w:rsidP="001D3763">
      <w:pPr>
        <w:pStyle w:val="ListParagraph"/>
        <w:numPr>
          <w:ilvl w:val="0"/>
          <w:numId w:val="13"/>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ՏԱ-ում նկարագրված ֆունկցիաները,</w:t>
      </w:r>
    </w:p>
    <w:p w14:paraId="51D2157A" w14:textId="77777777" w:rsidR="001D3763" w:rsidRPr="00157E5C" w:rsidRDefault="001D3763" w:rsidP="001D3763">
      <w:pPr>
        <w:pStyle w:val="ListParagraph"/>
        <w:numPr>
          <w:ilvl w:val="0"/>
          <w:numId w:val="13"/>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Կենտրոնի կողմից արբիտրաժի իրականացման գործընթացը,</w:t>
      </w:r>
    </w:p>
    <w:p w14:paraId="038EDCB7" w14:textId="77777777" w:rsidR="001D3763" w:rsidRPr="00157E5C" w:rsidRDefault="001D3763" w:rsidP="001D3763">
      <w:pPr>
        <w:pStyle w:val="ListParagraph"/>
        <w:numPr>
          <w:ilvl w:val="0"/>
          <w:numId w:val="13"/>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Տվյալների կենտրոնացված պահպանումը, ինչպես նաև գործառնությունների արդյունքում ստեղծվող փաստաթղթաշրջանառության ավտոմատացումը։</w:t>
      </w:r>
    </w:p>
    <w:p w14:paraId="1AB60178"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Համակարգի շահառուներն են արբիտրաժային կողմերը, Կենտրոնը, Արբիտրաժային խորհուրդը, արբիտրները և արբիտրաժում կողմ չհանդիսացող երրորդ անձինք (փորձագետ, վկա և այլն): Համակարգի նպատակն է ապահովել ՏԱ-ում նկարագրված գործառույթների արագ, արդյունավետ և սահուն իրականացումը, արբիտրաժային հայտերը, ներգրավված կողմերի միջև փաստաթղթերի շրջանառությունը, ծանուցումները, լսումները և այլ անհրաժեշտ գործառույթները՝ անվտանգ միջավայրում: Համակարգը կնպաստի արբիտրաժային գործընթացի ընթացքում ծախսերի և ժամանակի արդյունավետության բարձրացմանը և Կենտրոնի կողմից ձեռք բերված տվյալների անվտանգության ապահովմանը:</w:t>
      </w:r>
    </w:p>
    <w:p w14:paraId="536319C8"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Համակարգը բաղկացած կլինի մի շարք ծրագրային մոդուլներից, որոնց մանրամասն նկարագրությունը ներկայացված է սույ տեխնիկական բնութագրում:</w:t>
      </w:r>
      <w:r w:rsidRPr="00157E5C">
        <w:rPr>
          <w:rFonts w:ascii="Calibri" w:hAnsi="Calibri" w:cs="Calibri"/>
          <w:sz w:val="18"/>
          <w:szCs w:val="18"/>
          <w:lang w:val="hy-AM"/>
        </w:rPr>
        <w:t> </w:t>
      </w:r>
    </w:p>
    <w:p w14:paraId="1BE0E88C" w14:textId="77777777" w:rsidR="001D3763" w:rsidRPr="002F44F4" w:rsidRDefault="001D3763" w:rsidP="001D3763">
      <w:pPr>
        <w:jc w:val="both"/>
        <w:rPr>
          <w:rFonts w:ascii="GHEA Grapalat" w:hAnsi="GHEA Grapalat"/>
          <w:b/>
          <w:bCs/>
          <w:sz w:val="16"/>
          <w:szCs w:val="16"/>
          <w:lang w:val="hy-AM"/>
        </w:rPr>
      </w:pPr>
    </w:p>
    <w:p w14:paraId="1E460300"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b/>
          <w:bCs/>
          <w:sz w:val="18"/>
          <w:szCs w:val="18"/>
          <w:lang w:val="hy-AM"/>
        </w:rPr>
        <w:t xml:space="preserve">Տեխնիկական առաջադրանքում օգտագործված տերմինները </w:t>
      </w:r>
    </w:p>
    <w:p w14:paraId="7EEDDD0E" w14:textId="77777777" w:rsidR="001D3763" w:rsidRPr="00157E5C" w:rsidRDefault="001D3763" w:rsidP="001D3763">
      <w:pPr>
        <w:pStyle w:val="ListParagraph"/>
        <w:numPr>
          <w:ilvl w:val="0"/>
          <w:numId w:val="14"/>
        </w:numPr>
        <w:spacing w:after="200"/>
        <w:contextualSpacing/>
        <w:rPr>
          <w:rFonts w:ascii="GHEA Grapalat" w:hAnsi="GHEA Grapalat"/>
          <w:sz w:val="18"/>
          <w:szCs w:val="18"/>
          <w:lang w:val="hy-AM"/>
        </w:rPr>
      </w:pPr>
      <w:r w:rsidRPr="00157E5C">
        <w:rPr>
          <w:rFonts w:ascii="GHEA Grapalat" w:hAnsi="GHEA Grapalat"/>
          <w:sz w:val="18"/>
          <w:szCs w:val="18"/>
          <w:lang w:val="hy-AM"/>
        </w:rPr>
        <w:t>Կենտրոն - « Արբիտրաժի և հաշտարարության հայաստանյան կենտրոն» հիմնադրամ</w:t>
      </w:r>
    </w:p>
    <w:p w14:paraId="06465BEC" w14:textId="77777777" w:rsidR="001D3763" w:rsidRPr="00157E5C" w:rsidRDefault="001D3763" w:rsidP="001D3763">
      <w:pPr>
        <w:pStyle w:val="ListParagraph"/>
        <w:numPr>
          <w:ilvl w:val="0"/>
          <w:numId w:val="14"/>
        </w:numPr>
        <w:spacing w:after="200"/>
        <w:contextualSpacing/>
        <w:rPr>
          <w:rFonts w:ascii="GHEA Grapalat" w:hAnsi="GHEA Grapalat"/>
          <w:sz w:val="18"/>
          <w:szCs w:val="18"/>
          <w:lang w:val="hy-AM"/>
        </w:rPr>
      </w:pPr>
      <w:r w:rsidRPr="00157E5C">
        <w:rPr>
          <w:rFonts w:ascii="GHEA Grapalat" w:hAnsi="GHEA Grapalat"/>
          <w:sz w:val="18"/>
          <w:szCs w:val="18"/>
          <w:lang w:val="hy-AM"/>
        </w:rPr>
        <w:t>ՏԱ - տեխնիկական առաջադրանք</w:t>
      </w:r>
    </w:p>
    <w:p w14:paraId="54412DB2" w14:textId="77777777" w:rsidR="001D3763" w:rsidRPr="00157E5C" w:rsidRDefault="001D3763" w:rsidP="001D3763">
      <w:pPr>
        <w:pStyle w:val="ListParagraph"/>
        <w:numPr>
          <w:ilvl w:val="0"/>
          <w:numId w:val="14"/>
        </w:numPr>
        <w:spacing w:after="200"/>
        <w:contextualSpacing/>
        <w:rPr>
          <w:rFonts w:ascii="GHEA Grapalat" w:hAnsi="GHEA Grapalat"/>
          <w:sz w:val="18"/>
          <w:szCs w:val="18"/>
          <w:lang w:val="hy-AM"/>
        </w:rPr>
      </w:pPr>
      <w:r w:rsidRPr="00157E5C">
        <w:rPr>
          <w:rFonts w:ascii="GHEA Grapalat" w:hAnsi="GHEA Grapalat"/>
          <w:sz w:val="18"/>
          <w:szCs w:val="18"/>
          <w:lang w:val="hy-AM"/>
        </w:rPr>
        <w:t>Համակարգ - Կենտրոնի գործընթացների կառավարման համակարգչային ծրագիր</w:t>
      </w:r>
    </w:p>
    <w:p w14:paraId="6382F202" w14:textId="77777777" w:rsidR="001D3763" w:rsidRPr="00157E5C" w:rsidRDefault="001D3763" w:rsidP="001D3763">
      <w:pPr>
        <w:pStyle w:val="ListParagraph"/>
        <w:numPr>
          <w:ilvl w:val="0"/>
          <w:numId w:val="14"/>
        </w:numPr>
        <w:spacing w:after="200"/>
        <w:contextualSpacing/>
        <w:rPr>
          <w:rFonts w:ascii="GHEA Grapalat" w:hAnsi="GHEA Grapalat"/>
          <w:sz w:val="18"/>
          <w:szCs w:val="18"/>
          <w:lang w:val="hy-AM"/>
        </w:rPr>
      </w:pPr>
      <w:r w:rsidRPr="00157E5C">
        <w:rPr>
          <w:rFonts w:ascii="GHEA Grapalat" w:hAnsi="GHEA Grapalat"/>
          <w:sz w:val="18"/>
          <w:szCs w:val="18"/>
          <w:lang w:val="hy-AM"/>
        </w:rPr>
        <w:t>Կատարող – համակարգի ծրագրավորումն իրականացնող կազմակերպություն</w:t>
      </w:r>
    </w:p>
    <w:p w14:paraId="318B2998" w14:textId="77777777" w:rsidR="001D3763" w:rsidRPr="00157E5C" w:rsidRDefault="001D3763" w:rsidP="001D3763">
      <w:pPr>
        <w:pStyle w:val="ListParagraph"/>
        <w:numPr>
          <w:ilvl w:val="0"/>
          <w:numId w:val="14"/>
        </w:numPr>
        <w:spacing w:after="200"/>
        <w:contextualSpacing/>
        <w:rPr>
          <w:rFonts w:ascii="GHEA Grapalat" w:hAnsi="GHEA Grapalat"/>
          <w:sz w:val="18"/>
          <w:szCs w:val="18"/>
          <w:lang w:val="hy-AM"/>
        </w:rPr>
      </w:pPr>
      <w:r w:rsidRPr="00157E5C">
        <w:rPr>
          <w:rFonts w:ascii="GHEA Grapalat" w:hAnsi="GHEA Grapalat"/>
          <w:sz w:val="18"/>
          <w:szCs w:val="18"/>
          <w:lang w:val="hy-AM"/>
        </w:rPr>
        <w:t>Ծրագրավորող - Կատարողի կողմից լիազորված Համակարգը ծրագրավորող մասնագետներ</w:t>
      </w:r>
    </w:p>
    <w:p w14:paraId="42C77127" w14:textId="77777777" w:rsidR="001D3763" w:rsidRPr="00157E5C" w:rsidRDefault="001D3763" w:rsidP="001D3763">
      <w:pPr>
        <w:pStyle w:val="ListParagraph"/>
        <w:numPr>
          <w:ilvl w:val="0"/>
          <w:numId w:val="14"/>
        </w:numPr>
        <w:spacing w:after="200"/>
        <w:contextualSpacing/>
        <w:rPr>
          <w:rFonts w:ascii="GHEA Grapalat" w:hAnsi="GHEA Grapalat"/>
          <w:sz w:val="18"/>
          <w:szCs w:val="18"/>
          <w:lang w:val="hy-AM"/>
        </w:rPr>
      </w:pPr>
      <w:r w:rsidRPr="00157E5C">
        <w:rPr>
          <w:rFonts w:ascii="GHEA Grapalat" w:hAnsi="GHEA Grapalat"/>
          <w:sz w:val="18"/>
          <w:szCs w:val="18"/>
          <w:lang w:val="hy-AM"/>
        </w:rPr>
        <w:t>Քարտուղար - Կենտրոնի քարտուղար</w:t>
      </w:r>
    </w:p>
    <w:p w14:paraId="784CC333" w14:textId="77777777" w:rsidR="001D3763" w:rsidRPr="00157E5C" w:rsidRDefault="001D3763" w:rsidP="001D3763">
      <w:pPr>
        <w:pStyle w:val="ListParagraph"/>
        <w:numPr>
          <w:ilvl w:val="0"/>
          <w:numId w:val="14"/>
        </w:numPr>
        <w:spacing w:after="200"/>
        <w:contextualSpacing/>
        <w:rPr>
          <w:rFonts w:ascii="GHEA Grapalat" w:hAnsi="GHEA Grapalat"/>
          <w:sz w:val="18"/>
          <w:szCs w:val="18"/>
          <w:lang w:val="hy-AM"/>
        </w:rPr>
      </w:pPr>
      <w:r w:rsidRPr="00157E5C">
        <w:rPr>
          <w:rFonts w:ascii="GHEA Grapalat" w:hAnsi="GHEA Grapalat"/>
          <w:sz w:val="18"/>
          <w:szCs w:val="18"/>
          <w:lang w:val="hy-AM"/>
        </w:rPr>
        <w:t>Հայտատու - հայտ ներկայացնող ֆիզիկական կամ իրավաբանական անձ</w:t>
      </w:r>
    </w:p>
    <w:p w14:paraId="33E97A28" w14:textId="77777777" w:rsidR="001D3763" w:rsidRPr="00157E5C" w:rsidRDefault="001D3763" w:rsidP="001D3763">
      <w:pPr>
        <w:pStyle w:val="ListParagraph"/>
        <w:numPr>
          <w:ilvl w:val="0"/>
          <w:numId w:val="14"/>
        </w:numPr>
        <w:spacing w:after="200"/>
        <w:contextualSpacing/>
        <w:rPr>
          <w:rFonts w:ascii="GHEA Grapalat" w:hAnsi="GHEA Grapalat"/>
          <w:sz w:val="18"/>
          <w:szCs w:val="18"/>
          <w:lang w:val="hy-AM"/>
        </w:rPr>
      </w:pPr>
      <w:r w:rsidRPr="00157E5C">
        <w:rPr>
          <w:rFonts w:ascii="GHEA Grapalat" w:hAnsi="GHEA Grapalat"/>
          <w:sz w:val="18"/>
          <w:szCs w:val="18"/>
          <w:lang w:val="hy-AM"/>
        </w:rPr>
        <w:t>Պատասխանող - ֆիզիկական կամ իրավաբանական անձ ում դեմ ներկայացվել է հայտը</w:t>
      </w:r>
    </w:p>
    <w:p w14:paraId="1F002979" w14:textId="77777777" w:rsidR="001D3763" w:rsidRPr="00157E5C" w:rsidRDefault="001D3763" w:rsidP="001D3763">
      <w:pPr>
        <w:pStyle w:val="ListParagraph"/>
        <w:numPr>
          <w:ilvl w:val="0"/>
          <w:numId w:val="14"/>
        </w:numPr>
        <w:spacing w:after="200"/>
        <w:contextualSpacing/>
        <w:rPr>
          <w:rFonts w:ascii="GHEA Grapalat" w:hAnsi="GHEA Grapalat"/>
          <w:sz w:val="18"/>
          <w:szCs w:val="18"/>
          <w:lang w:val="hy-AM"/>
        </w:rPr>
      </w:pPr>
      <w:r w:rsidRPr="00157E5C">
        <w:rPr>
          <w:rFonts w:ascii="GHEA Grapalat" w:hAnsi="GHEA Grapalat"/>
          <w:sz w:val="18"/>
          <w:szCs w:val="18"/>
          <w:lang w:val="hy-AM"/>
        </w:rPr>
        <w:t>Կողմեր - հայցվոր և պատասխանող</w:t>
      </w:r>
    </w:p>
    <w:p w14:paraId="6443D1BC" w14:textId="77777777" w:rsidR="001D3763" w:rsidRPr="00157E5C" w:rsidRDefault="001D3763" w:rsidP="001D3763">
      <w:pPr>
        <w:pStyle w:val="ListParagraph"/>
        <w:numPr>
          <w:ilvl w:val="0"/>
          <w:numId w:val="14"/>
        </w:numPr>
        <w:spacing w:after="200"/>
        <w:contextualSpacing/>
        <w:rPr>
          <w:rFonts w:ascii="GHEA Grapalat" w:hAnsi="GHEA Grapalat"/>
          <w:sz w:val="18"/>
          <w:szCs w:val="18"/>
          <w:lang w:val="hy-AM"/>
        </w:rPr>
      </w:pPr>
      <w:r w:rsidRPr="00157E5C">
        <w:rPr>
          <w:rFonts w:ascii="GHEA Grapalat" w:hAnsi="GHEA Grapalat"/>
          <w:sz w:val="18"/>
          <w:szCs w:val="18"/>
          <w:lang w:val="hy-AM"/>
        </w:rPr>
        <w:t>Օգտատեր - Կենտրոնի կողմից նույնականացված և սահմանված կարգով Համակարգում գրանցված օգտագործող</w:t>
      </w:r>
    </w:p>
    <w:p w14:paraId="18D1FDC7" w14:textId="77777777" w:rsidR="001D3763" w:rsidRPr="00157E5C" w:rsidRDefault="001D3763" w:rsidP="001D3763">
      <w:pPr>
        <w:pStyle w:val="ListParagraph"/>
        <w:numPr>
          <w:ilvl w:val="0"/>
          <w:numId w:val="14"/>
        </w:numPr>
        <w:spacing w:after="200"/>
        <w:contextualSpacing/>
        <w:rPr>
          <w:rFonts w:ascii="GHEA Grapalat" w:hAnsi="GHEA Grapalat"/>
          <w:sz w:val="18"/>
          <w:szCs w:val="18"/>
          <w:lang w:val="hy-AM"/>
        </w:rPr>
      </w:pPr>
      <w:r w:rsidRPr="00157E5C">
        <w:rPr>
          <w:rFonts w:ascii="GHEA Grapalat" w:hAnsi="GHEA Grapalat"/>
          <w:sz w:val="18"/>
          <w:szCs w:val="18"/>
          <w:lang w:val="hy-AM"/>
        </w:rPr>
        <w:t>Հայտ - Կենտրոնին ներկայացված արբիտրաժային հայտ</w:t>
      </w:r>
    </w:p>
    <w:p w14:paraId="4B018506" w14:textId="77777777" w:rsidR="001D3763" w:rsidRPr="00157E5C" w:rsidRDefault="001D3763" w:rsidP="001D3763">
      <w:pPr>
        <w:pStyle w:val="ListParagraph"/>
        <w:numPr>
          <w:ilvl w:val="0"/>
          <w:numId w:val="14"/>
        </w:numPr>
        <w:spacing w:after="200"/>
        <w:contextualSpacing/>
        <w:rPr>
          <w:rFonts w:ascii="GHEA Grapalat" w:hAnsi="GHEA Grapalat"/>
          <w:sz w:val="18"/>
          <w:szCs w:val="18"/>
          <w:lang w:val="hy-AM"/>
        </w:rPr>
      </w:pPr>
      <w:r w:rsidRPr="00157E5C">
        <w:rPr>
          <w:rFonts w:ascii="GHEA Grapalat" w:hAnsi="GHEA Grapalat"/>
          <w:sz w:val="18"/>
          <w:szCs w:val="18"/>
          <w:lang w:val="hy-AM"/>
        </w:rPr>
        <w:t>Մետատվյալներ – Համակարգում մուտքագրման ենթակա՝ հայտին վերաբերվող տվյալներ</w:t>
      </w:r>
      <w:r w:rsidRPr="00157E5C">
        <w:rPr>
          <w:rFonts w:ascii="GHEA Grapalat" w:hAnsi="GHEA Grapalat"/>
          <w:color w:val="C00000"/>
          <w:sz w:val="18"/>
          <w:szCs w:val="18"/>
          <w:lang w:val="hy-AM"/>
        </w:rPr>
        <w:br w:type="page"/>
      </w:r>
    </w:p>
    <w:p w14:paraId="145906D5" w14:textId="77777777" w:rsidR="001D3763" w:rsidRDefault="001D3763" w:rsidP="001D3763">
      <w:pPr>
        <w:pStyle w:val="Heading2"/>
        <w:rPr>
          <w:rStyle w:val="Strong"/>
          <w:rFonts w:ascii="GHEA Grapalat" w:hAnsi="GHEA Grapalat"/>
          <w:color w:val="0E101A"/>
          <w:sz w:val="18"/>
          <w:szCs w:val="18"/>
          <w:u w:val="single"/>
          <w:lang w:val="hy-AM"/>
        </w:rPr>
      </w:pPr>
      <w:r w:rsidRPr="00157E5C">
        <w:rPr>
          <w:rStyle w:val="Strong"/>
          <w:rFonts w:ascii="GHEA Grapalat" w:hAnsi="GHEA Grapalat"/>
          <w:color w:val="0E101A"/>
          <w:sz w:val="18"/>
          <w:szCs w:val="18"/>
          <w:u w:val="single"/>
          <w:lang w:val="hy-AM"/>
        </w:rPr>
        <w:lastRenderedPageBreak/>
        <w:t>Համակարգի ֆունկցիոնալ մոդուլների նկարագրություն</w:t>
      </w:r>
    </w:p>
    <w:p w14:paraId="3667D014" w14:textId="77777777" w:rsidR="001D3763" w:rsidRPr="00157E5C" w:rsidRDefault="001D3763" w:rsidP="001D3763">
      <w:pPr>
        <w:rPr>
          <w:lang w:val="hy-AM" w:eastAsia="ru-RU"/>
        </w:rPr>
      </w:pPr>
    </w:p>
    <w:p w14:paraId="47A659AB" w14:textId="77777777" w:rsidR="001D3763" w:rsidRPr="00157E5C" w:rsidRDefault="001D3763" w:rsidP="001D3763">
      <w:pPr>
        <w:jc w:val="both"/>
        <w:rPr>
          <w:rStyle w:val="Strong"/>
          <w:rFonts w:ascii="GHEA Grapalat" w:hAnsi="GHEA Grapalat"/>
          <w:b w:val="0"/>
          <w:bCs w:val="0"/>
          <w:sz w:val="18"/>
          <w:szCs w:val="18"/>
          <w:lang w:val="hy-AM"/>
        </w:rPr>
      </w:pPr>
      <w:r w:rsidRPr="00157E5C">
        <w:rPr>
          <w:rFonts w:ascii="GHEA Grapalat" w:hAnsi="GHEA Grapalat"/>
          <w:sz w:val="18"/>
          <w:szCs w:val="18"/>
          <w:lang w:val="hy-AM"/>
        </w:rPr>
        <w:t>Համակարգի յուրաքանչյուր մոդուլ կարող է բաղկացած լինել վեբ ծառայություններից, տվյալների բազաներից և ծրագրային ապահովման այլ բաղադրիչներից: Բոլոր մոդուլները պետք է տեղակայվեն Համակարգին սպասարկող ամպային սերվերների վրա: Այս մոդուլները կարող են տեղակայվել մեկ կամ մի քանի ամպային սերվերային համակարգերի վրա՝ կախված կարիքից: Սերվերների ծավալը և տեխնիկական պահանջները կախված կլինեն Համակարգի ճարտարապետությունից, աշխատանքային ծանրաբեռնվածությունից, օգտագործողների թվից, տվյալների ընդհանուր ծավալից և կիրառվող անվտանգության համակարգերից: Համակարգի ճարտարապետությունը պետք է կառուցված լինի այնպես, որ գործարկումից հետո հնարավոր լինի Համակարգում ավելացնել նոր ֆունկցիոնալ ծրագրային մոդուլներ:</w:t>
      </w:r>
    </w:p>
    <w:p w14:paraId="53CADD1F" w14:textId="77777777" w:rsidR="001D3763" w:rsidRPr="00157E5C" w:rsidRDefault="001D3763" w:rsidP="001D3763">
      <w:pPr>
        <w:pStyle w:val="NormalWeb"/>
        <w:spacing w:before="0" w:after="0"/>
        <w:rPr>
          <w:rFonts w:ascii="GHEA Grapalat" w:eastAsiaTheme="majorEastAsia" w:hAnsi="GHEA Grapalat"/>
          <w:b/>
          <w:bCs/>
          <w:color w:val="0E101A"/>
          <w:sz w:val="18"/>
          <w:szCs w:val="18"/>
          <w:lang w:val="hy-AM"/>
        </w:rPr>
      </w:pPr>
      <w:r w:rsidRPr="00157E5C">
        <w:rPr>
          <w:rStyle w:val="Strong"/>
          <w:rFonts w:ascii="GHEA Grapalat" w:eastAsiaTheme="majorEastAsia" w:hAnsi="GHEA Grapalat"/>
          <w:color w:val="0E101A"/>
          <w:sz w:val="18"/>
          <w:szCs w:val="18"/>
          <w:lang w:val="hy-AM"/>
        </w:rPr>
        <w:t>Համակարգը բաղկացած կլինի հետևյալ ֆունկցիոնալ մոդուլներից.</w:t>
      </w:r>
    </w:p>
    <w:p w14:paraId="2891CC99"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Անձնական հաշիվ</w:t>
      </w:r>
    </w:p>
    <w:p w14:paraId="7C62D75B"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Համակարգում գրանցված, վավերացված և լիազորված շահառուների խմբի յուրաքանչյուր օգտատերի համար հասանելի կլինի անձնական հաշվի էջը, որտեղ կլինեն միայն վերջինիս հետ կապված հավելվածներն ու տեղեկությունները։ Շահագրգիռ Կողմի նախաձեռնությամբ և Կենտրոնի կողմից պատշաճ նույնականացում անցնելու միջոցով Համակարգը թույլ կտա մուտք գործել անձնական հաշվի էջ: Յուրաքանչյուր իրավաբանական անձի ներքո Համակարգում գրանցված օգտատերը կարող է տեսնել տվյալ իրավաբանական անձի գործակալության միջոցով գրանցված բոլոր օգտատերերին, եթե իրավաբանական անձի կողմից Կենտրոնին այլ հրահանգ չի տրվել (օրինակ՝ այլ օգտատերերի գրանցման վերաբերյալ տվյալների հասանելիությունը կարող է սահմանափակվել)։ Իրավաբանական անձը կարող է Կենտրոնին հայտ ներկայացնել ինչպես աշխատողի, այնպես էլ ոչ աշխատող օգտագործողի (օրինակ՝ իրավաբանական անձի շահերը սպասարկող փաստաբանի) գրանցման համար։ Անհրաժեշտ է նաև հնարավորություն ընձեռել իրավաբանական անձի միջնորդությամբ Համակարգում գրանցված օգտատիրոջը մեկ կամ սահմանափակ թվով դեպքերի հասանելիություն տալու համար։</w:t>
      </w:r>
    </w:p>
    <w:p w14:paraId="76ECACBA"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Ավելին, ենթադրենք, որ օգտատիրոջ լիազորությունները չեն սահմանափակվել օգտատեր գրանցելու միջնորդությամբ։ Այդ դեպքում անհրաժեշտ է Անձնական հաշվի էջում ցուցադրել արբիտրաժային վարույթում գտնվող շահագրգիռ կողմի բոլոր հայտերը՝ որպես հայցվոր կամ պատասխանող (առանձին ոլորտներում), դրանց առնչվող մետատվյալները, փաստաթղթերը, հիշեցումները, նշումները և այլն։ Իրավաբանական անձը կամ Կողմը, որը Կենտրոնին դիմել է օգտատեր գրանցելու համար, կարող է ցանկացած ժամանակ պահանջել գրանցված օգտատերերի ցանկում ավելացնել, նվազեցնել կամ հեռացնել այդ օգտատիրոջ իրավասությունները:</w:t>
      </w:r>
    </w:p>
    <w:p w14:paraId="70AB4059"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Կենտրոնի պաշտոնական կայքում անհրաժեշտ է ապահովել անվտանգ միջավայր, որպեսզի պատշաճ կերպով վավերացված օգտատերը կարողանա մուտք գործել Անձնական հաշվի էջ: Կայքի միջոցով Հասանելիություն տրամադրելու միջոցով, պետք է հնարավոր լինի մուտք գործել Համակարգ՝ ընտրելով Արբիտր, Քարտուղար, Հայտատու, Վկա, Փորձագետ կամ սովորական Օգտատեր կարգավիճակներից մեկը։ </w:t>
      </w:r>
    </w:p>
    <w:p w14:paraId="74D07C02"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Անվտանգության նկատառումներից ելնելով` Կենտրոնի աշխատակիցները պետք է կարողանան մուտք գործել իրենց Անձնական հաշվի էջ բացառապես Կենտրոնի ներքին ցանցից: Բացի այդ, Կողմերի, Կենտրոնի քարտուղարի, արբիտրների և Կենտրոնի աշխատակիցների անձնական հաշվի էջերը պետք է տարբեր լինեն նրանցից յուրաքանչյուրի համար՝ հարմարեցված գործիքների և հասանելի տվյալների առումով, պարզ և ինտուիտիվ ինտերֆեյսով, որը կհեշտացնի նրանց աշխատանքը: Ավելին, յուրաքանչյուր օգտվողի պետք է տրամադրվեն հիշեցումներ, զտված տեղեկատվություն, առաջադրանքներ, ստացված հայտեր, միջնորդություններ, փաստաթղթեր և այլ անհրաժեշտ տվյալներ, որոնք կարտացոլվեն ծրագրային պատկերակների (icons) միջոցով, որոնցով հնարավոր կլինի մուտք գործել համապատասխան բաժին և դիտել դրա մասին ամբողջական տեղեկատվությունը:</w:t>
      </w:r>
    </w:p>
    <w:p w14:paraId="7D32454B"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Անձնական հաշվի էջի միջոցով պետք է հնարավոր լինի իմանալ յուրաքանչյուր հայտի հետ կապված համապատասխան ժամկետների և ակնկալվող գործառույթների մասին, անվտանգ կերպով ուղարկել և ստանալ փաստաթղթեր, ավելացնել կամ խմբագրել հայտի հետ կապված և հայտի միջոցով ստեղծած հիշեցումները և նշումները, ինչպես նաև, անհրաժեշտության դեպքում, արտահանել վիճակագրական տվյալներ հայտերի վերաբերյալ: Կատարել կանոններով սահմանված վճարումները, ինչպես նաև հասանելիություն ունենալ արդեն իսկ փակված հայտերին և ստանալ դրանց հետ կապված վիճակագրություն։ Յուրաքանչյուր օգտատիրոջ Անձնական հաշվի էջը կարող է տրամադրել տվյալների վիզուալիզացիայի գործիքներ, որոնք օգտվողներին թույլ են տալիս համապատասխան հայտերի մասին տվյալները դիտել գրաֆիկական ձևաչափով, ինչպիսիք են գծապատկերները և գրաֆիկները: Հաշվետվությունները կարող են օգնել օգտատերերին հասկանալ հայտերի քանակը, տեսակները, միտումները, փակված հայտերը և արդյունքները:</w:t>
      </w:r>
    </w:p>
    <w:p w14:paraId="0C995618"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Յուրաքանչյուր գործ դիտելիս՝ անհրաժեշտ է գրաֆիկորեն արտացոլել այդ հայտի հետ կապված արբիտրաժի գործընթացը, անցած գործողությունները և դրանց կատարման ժամկետները, սպասվող գործողություններն ու դրանց կատարման ժամկետները: Գրաֆիկական պատկերներով կամ գունավորմամբ անհրաժեշտ է առանձնացնել արդեն անցած գործողությունները, ներկա փուլը և սպասվելիք գործողությունները։</w:t>
      </w:r>
    </w:p>
    <w:p w14:paraId="71889655"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Պետք է հնարավոր լինի մասնակցել վիրտուալ արբիտրաժային լսումներին Անձնական հաշվի էջի միջոցով, և ժամանակի, ընթացակարգի և այլ գործառույթների հետ կապված ծանուցումները պետք է նույնպես տեսանելի լինեն Անձնական հաշվի էջում:</w:t>
      </w:r>
    </w:p>
    <w:p w14:paraId="1FFC1CE3"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lastRenderedPageBreak/>
        <w:t>Արբիտրաժային գործառույթների հետ կապված փաստաթղթերի ստանդարտ օրինակները պետք է հասանելի լինեն Անձնական հաշվի էջում՝ դրանց ավտոմատ ստեղծման և խմբագրման հնարավորությամբ: Բացի այդ, Կենտրոնը պետք է տրամադրի լրացման ենթակա ձևանմուշներ և տեղեկատվություն՝ մետատվյալների վերաբերյալ:</w:t>
      </w:r>
    </w:p>
    <w:p w14:paraId="25ECFA6C"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Կենտրոնի քարտուղարի, քարտուղարության համապատասխան աշխատակիցների, Արբիտրաժային խորհրդի անդամների և նախագահի և Արբիտրաժային խորհրդի ազգային հանձնաժողովի անդամների համար Անձնական հաշվի էջում պետք է ներառվի Կենտրոնին ներկայացված հայտերի վիճակագրությունը (օրինակ՝ վերջին երկու տարում ներկայացված հայտերը, դրանց կարգավիճակը (ընթացիկ և փակված), արբիտրներին գրված հայտերի վիճակագրությունը, հայտերի քննության միջին ժամկետը, հայտերի արդյունքները և այլն), տրված հրահանգների և դրանց կատարման վերաբերյալ տեղեկատվություն / վիճակագրություն, պլանավորված միջոցառումների և հանդիպումների մասին տեղեկատվություն, Կենտրոնում գրանցված արբիտրների ցանկը և նրանց կողմից քննված հայտերի քանակը և այլ տվյալներ, ըստ Կենտրոնի պահանջի:</w:t>
      </w:r>
    </w:p>
    <w:p w14:paraId="0F4FBF6E" w14:textId="77777777" w:rsidR="001D3763" w:rsidRPr="00157E5C" w:rsidRDefault="001D3763" w:rsidP="001D3763">
      <w:pPr>
        <w:jc w:val="both"/>
        <w:rPr>
          <w:rFonts w:ascii="GHEA Grapalat" w:hAnsi="GHEA Grapalat"/>
          <w:sz w:val="18"/>
          <w:szCs w:val="18"/>
          <w:lang w:val="hy-AM"/>
        </w:rPr>
      </w:pPr>
    </w:p>
    <w:p w14:paraId="016F894D"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 xml:space="preserve">Հայտերի ներկայացման էլեկտրոնային մոդուլ </w:t>
      </w:r>
    </w:p>
    <w:p w14:paraId="2EF2F423"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Ենթադրենք, Հայցվորը դեռևս չի գրանցվել Կենտրոնում որպես օգտատեր և չի ստացել օգտանուն, գաղտնաբառ և այլ անհրաժեշտ տվյալներ՝ Անձնական հաշվի էջ մուտք գործելու համար: Այդ դեպքում Կենտրոնի պաշտոնական կայքից անհրաժեշտ է ունենալ հղում, որի միջոցով հնարավոր կլինի Համակարգում գրանցվել որպես օգտատեր (Հայցվոր կամ Պատասխանող)՝ լրացնելով անհրաժեշտ և բավարար պարտադիր դաշտերը։ Կենտրոնի քարտուղարությունն այս ձևով հայտ ստանալուց հետո պետք է քայլեր ձեռնարկի վերջինիս նույնականացման և Անձնական հաշվի էջ բացելու ուղղությամբ, որից հետո մնացած գործառույթները պետք է կատարվեն Անձնական հաշվի էջի միջոցով։ Ենթադրենք, հնարավոր չէ նույնականացնել հայտատուին ներկայացված հայտով և առկա տվյալներով և բացել Անձնական հաշվի էջ վերջինիս համար։ Այդ դեպքում Կենտրոնի քարտուղարության պատասխանատու աշխատակիցը կապ է հաստատում դիմողի հետ՝ օգտագործելով վերջինիս կողմից հայտում նշված կոնտակտային տվյալները և փորձում նույնականացնել նրան։</w:t>
      </w:r>
    </w:p>
    <w:p w14:paraId="398CC027" w14:textId="77777777" w:rsidR="001D3763" w:rsidRPr="00157E5C" w:rsidRDefault="001D3763" w:rsidP="001D3763">
      <w:pPr>
        <w:jc w:val="both"/>
        <w:rPr>
          <w:rFonts w:ascii="GHEA Grapalat" w:hAnsi="GHEA Grapalat"/>
          <w:sz w:val="18"/>
          <w:szCs w:val="18"/>
          <w:lang w:val="hy-AM"/>
        </w:rPr>
      </w:pPr>
    </w:p>
    <w:p w14:paraId="67B46A8D"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Տվյալների կառավարման մոդուլ (հայտի հետ կապված տվյալներ և փաստաթղթեր (գործերի վարման համակարգ), հայտերի էլեկտրոնային մատյան, հայտի հետ չկապված այլ տվյալներ)</w:t>
      </w:r>
      <w:r w:rsidRPr="00157E5C">
        <w:rPr>
          <w:rFonts w:ascii="Calibri" w:hAnsi="Calibri" w:cs="Calibri"/>
          <w:b/>
          <w:bCs/>
          <w:sz w:val="18"/>
          <w:szCs w:val="18"/>
          <w:lang w:val="hy-AM"/>
        </w:rPr>
        <w:t> </w:t>
      </w:r>
    </w:p>
    <w:p w14:paraId="0F68853B"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Տվյալ հայտի հետ կապված բոլոր մետատվյալները պետք է լրացվեն Համակարգում յուրաքանչյուր հայտի համար, որը ստացվել է Անձնական հաշվի էջի, Հայտի ներկայացման էլեկտրոնային տարբերակի կամ Կենտրոնի համար ընդունելի հաղորդակցման այլ եղանակի միջոցով: Ինչ վերաբերում է ստացված հայտերին, ապա պետք է վարվի հայտերի էլեկտրոնային մատյան՝ յուրաքանչյուր հայտի մասին հասանելի ամբողջական տվյալներով, ներառյալ՝ ըստ կանոնների սահմանված վճարների կատարման կամ չկատարման մասին: Հայտերի էլեկտրոնային մատյանը հասանելի կլինի լիազորված աշխատակիցներին, իսկ անհատական հայտերի դեպքում՝ շահագրգիռ կողմերին: Հայտերի էլեկտրոնային մատյանում մուտքագրված մետատվյալների հիմնական մասը կօգտագործվի ձևանմուշով ստեղծվող գրություններում։ Կենտրոնը կարող է նաև օգտագործել տվյալները վերլուծության համար:</w:t>
      </w:r>
    </w:p>
    <w:p w14:paraId="37CBF263"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Կենտրոն ներկայացված հայտերի համար անհրաժեշտ է մուտքագրել առնվազն հետևյալ տվյալները.</w:t>
      </w:r>
    </w:p>
    <w:p w14:paraId="261EA485" w14:textId="77777777" w:rsidR="001D3763" w:rsidRPr="00157E5C" w:rsidRDefault="001D3763" w:rsidP="001D3763">
      <w:pPr>
        <w:pStyle w:val="ListParagraph"/>
        <w:numPr>
          <w:ilvl w:val="0"/>
          <w:numId w:val="13"/>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Հայտի հետ կապված տվյալները (Արբիտրաժի մասին ծանուցում)՝ Հայցվորի և Պատասխանողի ամբողջական տվյալները, հայցի առարկան, գույքային և/կամ ոչ գույքային պահանջի չափը, պայմանագրի կնքման ամսաթիվը, խախտման ամսաթիվը, կանոններով սահմանված տուրքի չափը, վճարված/չվճարված լինելու մասին տեղեկությունները, հայտի համար Կենտրոնի կողմից տրամադրված համարը, ընտրված արբիտրաժային ընթացակարգը, նշանակված արբիտրը կամ արբիտրները և այլ տեղեկություններ, որոնք Կենտրոնը կարող է պահանջել: Ավելին, տվյալների մուտքագրումը պետք է թույլատրվի ինչպես հայերեն, այնպես էլ անգլերեն և ռուսերեն լեզուներով, եթե այլ բան չի պահանջվում Կենտրոնի կողմից: Կախված ընտրված արբիտրաժային ընթացակարգից (ընդհանուր կամ արագացված), կարող են փոխվել նաև մուտքագրվող մետատվյալները և լրացման ենթակա պարտադիր դաշտերը:</w:t>
      </w:r>
    </w:p>
    <w:p w14:paraId="009A5305" w14:textId="77777777" w:rsidR="001D3763" w:rsidRPr="00157E5C" w:rsidRDefault="001D3763" w:rsidP="001D3763">
      <w:pPr>
        <w:pStyle w:val="ListParagraph"/>
        <w:jc w:val="both"/>
        <w:rPr>
          <w:rFonts w:ascii="GHEA Grapalat" w:hAnsi="GHEA Grapalat"/>
          <w:sz w:val="18"/>
          <w:szCs w:val="18"/>
          <w:lang w:val="hy-AM"/>
        </w:rPr>
      </w:pPr>
    </w:p>
    <w:p w14:paraId="3B6F8BFB" w14:textId="77777777" w:rsidR="001D3763" w:rsidRPr="00157E5C" w:rsidRDefault="001D3763" w:rsidP="001D3763">
      <w:pPr>
        <w:pStyle w:val="ListParagraph"/>
        <w:numPr>
          <w:ilvl w:val="0"/>
          <w:numId w:val="13"/>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Հայտին առնչվող փաստաթղթեր – հայտատուի կողմից Կենտրոնին ներկայացված հայտին կից ներկայացված փաստաթղթերը և նյութերը պահվում են առանձին թղթապանակում՝ ներկայացման ամսաթվով և ժամով: Պատասխանող կողմի կողմից ներկայացված պատասխան նամակը (ի պատասխան Արբիտրաժի ծանուցման) և տրամադրված փաստաթղթերն ու նյութերը նույնպես կպահվեն առանձին թղթապանակում՝ տվյալների ներկայացման ամսաթիվով և ժամով: Հարկ է հիշել, որ Կողմերը քննության ընթացքում կարող են տրամադրել միջնորդություններ, փաստաթղթեր և նյութեր, որոնք պետք է արտացոլվեն Համակարգում, արդեն ներկայացված փաստաթղթերից և նյութերից առանձին, նշելով դրանց ներկայացման օրը և ժամը: Կողմերի տրամադրած փաստաթղթերն ու նյութերը սկզբում տեսանելի կլինեն Կենտրոնի քարտուղարության համապատասխան աշխատակիցներին։ Ուստի անհրաժեշտ է, որպեսզի մի Կողմի ներկայացրած փաստաթղթերը հնարավոր լինի տրամադրել մյուս Կողմին կամ ներգրավված անձանց՝ նշելով տրամադրման ամսաթիվը և ժամը։</w:t>
      </w:r>
    </w:p>
    <w:p w14:paraId="4159F99F" w14:textId="77777777" w:rsidR="001D3763" w:rsidRPr="00157E5C" w:rsidRDefault="001D3763" w:rsidP="001D3763">
      <w:pPr>
        <w:pStyle w:val="ListParagraph"/>
        <w:rPr>
          <w:rFonts w:ascii="GHEA Grapalat" w:hAnsi="GHEA Grapalat"/>
          <w:sz w:val="18"/>
          <w:szCs w:val="18"/>
          <w:lang w:val="hy-AM"/>
        </w:rPr>
      </w:pPr>
    </w:p>
    <w:p w14:paraId="33CA1B1C" w14:textId="77777777" w:rsidR="001D3763" w:rsidRPr="00157E5C" w:rsidRDefault="001D3763" w:rsidP="001D3763">
      <w:pPr>
        <w:pStyle w:val="ListParagraph"/>
        <w:numPr>
          <w:ilvl w:val="0"/>
          <w:numId w:val="13"/>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 xml:space="preserve">Արբիտրի կողմից պատրաստած ֆայլեր - անհրաժեշտ է ստեղծել առանձին վայր, որտեղ կտեղադրվեն փաստաթղթերը, ընթացակարգի արձանագրությունը, նիստերի արձանագրությունները, վճիռների նախագծերը և քննությունը վարող արբիտրի կողմից պատրաստված այլ փաստաթղթերը՝ արտացոլելով տվյալ փաստաթղթի և նյութի ստեղծման ամսաթիվը և ժամը, ինչպես նաև այդ փաստաթղթերը Կենտրոնի </w:t>
      </w:r>
      <w:r w:rsidRPr="00157E5C">
        <w:rPr>
          <w:rFonts w:ascii="GHEA Grapalat" w:hAnsi="GHEA Grapalat"/>
          <w:sz w:val="18"/>
          <w:szCs w:val="18"/>
          <w:lang w:val="hy-AM"/>
        </w:rPr>
        <w:lastRenderedPageBreak/>
        <w:t>քարտուղարություն ուղարկելու մասին տեղեկատվությունը: Արբիտրի կողմից իր համար ստեղծված միջավայրում կարող են տեղադրվել նաև տեսաձայնագրություններ, արձանագրություններ և լսումներին առնչվող այլ փաստաթղթեր ու նյութեր։</w:t>
      </w:r>
    </w:p>
    <w:p w14:paraId="6B7ECC8C" w14:textId="77777777" w:rsidR="001D3763" w:rsidRPr="00157E5C" w:rsidRDefault="001D3763" w:rsidP="001D3763">
      <w:pPr>
        <w:pStyle w:val="ListParagraph"/>
        <w:rPr>
          <w:rFonts w:ascii="GHEA Grapalat" w:hAnsi="GHEA Grapalat"/>
          <w:sz w:val="18"/>
          <w:szCs w:val="18"/>
          <w:lang w:val="hy-AM"/>
        </w:rPr>
      </w:pPr>
    </w:p>
    <w:p w14:paraId="7A7A0CB8" w14:textId="77777777" w:rsidR="001D3763" w:rsidRPr="00157E5C" w:rsidRDefault="001D3763" w:rsidP="001D3763">
      <w:pPr>
        <w:pStyle w:val="ListParagraph"/>
        <w:numPr>
          <w:ilvl w:val="0"/>
          <w:numId w:val="13"/>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Կենտրոնի քարտուղարության կողմից պատրաստված ֆայլեր - անհրաժեշտ է ստեղծել առանձին թղթապանակ՝ Կենտրոնի քարտուղարության կողմից Կողմերին, այլ անձանց կամ արբիտրին ծանուցումներ և նյութեր ուղարկելու համար: Այստեղ նույնպես անհրաժեշտ է արտացոլել տեղադրվող փաստաթղթերի և նյութերի տեղադրման ամսաթիվը և ժամը, ինչպես նաև տեղադրված նյութերի վերաբերյալ ուղարկված ծանուցումների թղթային հիմքերը (մատյանները):</w:t>
      </w:r>
    </w:p>
    <w:p w14:paraId="3746E468" w14:textId="77777777" w:rsidR="001D3763" w:rsidRPr="00157E5C" w:rsidRDefault="001D3763" w:rsidP="001D3763">
      <w:pPr>
        <w:pStyle w:val="ListParagraph"/>
        <w:rPr>
          <w:rFonts w:ascii="GHEA Grapalat" w:hAnsi="GHEA Grapalat"/>
          <w:sz w:val="18"/>
          <w:szCs w:val="18"/>
          <w:lang w:val="hy-AM"/>
        </w:rPr>
      </w:pPr>
    </w:p>
    <w:p w14:paraId="35B54379" w14:textId="77777777" w:rsidR="001D3763" w:rsidRPr="00157E5C" w:rsidRDefault="001D3763" w:rsidP="001D3763">
      <w:pPr>
        <w:pStyle w:val="ListParagraph"/>
        <w:numPr>
          <w:ilvl w:val="0"/>
          <w:numId w:val="13"/>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Քննության մեջ ներգրավված այլ անձանց կողմից տրամադրված ֆայլեր - արբիտրաժի ընթացքում հնարավոր է ներգրավել փորձագետների կամ վկաների: Անհրաժեշտ է նաև ստեղծել առանձին թղթապանակ՝ փաստաթղթերի և նյութերի տեղադրման համար, եթե այդպիսիք կլինեն:</w:t>
      </w:r>
    </w:p>
    <w:p w14:paraId="05EA3CB2" w14:textId="77777777" w:rsidR="001D3763" w:rsidRPr="00157E5C" w:rsidRDefault="001D3763" w:rsidP="001D3763">
      <w:pPr>
        <w:pStyle w:val="ListParagraph"/>
        <w:rPr>
          <w:rFonts w:ascii="GHEA Grapalat" w:hAnsi="GHEA Grapalat"/>
          <w:sz w:val="18"/>
          <w:szCs w:val="18"/>
          <w:lang w:val="hy-AM"/>
        </w:rPr>
      </w:pPr>
    </w:p>
    <w:p w14:paraId="062733F0" w14:textId="77777777" w:rsidR="001D3763" w:rsidRPr="00157E5C" w:rsidRDefault="001D3763" w:rsidP="001D3763">
      <w:pPr>
        <w:pStyle w:val="ListParagraph"/>
        <w:numPr>
          <w:ilvl w:val="0"/>
          <w:numId w:val="13"/>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Հայտի քննության և վարույթի անցկացման հետ կապված գործողություններ - Անհրաժեշտ է արտացոլել հայտի քննության ընթացքում ստեղծված հիշեցումները, նշումները և ծանուցումները, որոնք, համապատասխան մասում, պետք է տեսանելի լինեն հասանելիություն ունեցող յուրաքանչյուր օգտագործողի համար:</w:t>
      </w:r>
    </w:p>
    <w:p w14:paraId="2900254D" w14:textId="77777777" w:rsidR="001D3763" w:rsidRPr="00157E5C" w:rsidRDefault="001D3763" w:rsidP="001D3763">
      <w:pPr>
        <w:pStyle w:val="ListParagraph"/>
        <w:rPr>
          <w:rFonts w:ascii="GHEA Grapalat" w:hAnsi="GHEA Grapalat"/>
          <w:sz w:val="18"/>
          <w:szCs w:val="18"/>
          <w:lang w:val="hy-AM"/>
        </w:rPr>
      </w:pPr>
    </w:p>
    <w:p w14:paraId="05A3CDC6" w14:textId="77777777" w:rsidR="001D3763" w:rsidRPr="00157E5C" w:rsidRDefault="001D3763" w:rsidP="001D3763">
      <w:pPr>
        <w:pStyle w:val="ListParagraph"/>
        <w:numPr>
          <w:ilvl w:val="0"/>
          <w:numId w:val="13"/>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Հայտի հետ կապված ոչ պաշտոնական նամակագրության տրամադրում -  հայտի քննության մեջ ներգրավված բոլոր կողմերը կարող են էլեկտրոնային փոստի կամ զրուցարանի (chat) տարբերակով հաղորդագրություններ փոխանակել ինչպես բոլոր ներգրավված կողմերին, այնպես էլ Կենտրոնի քարտուղարությանը: Ստացված և ուղարկված տեղեկատվությունը նույնպես ենթակա է պահպանման Համակարգում:</w:t>
      </w:r>
    </w:p>
    <w:p w14:paraId="7819CD63"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Ընդհանուր առմամբ, Համակարգում մշակվող յուրաքանչյուր հայտում անհրաժեշտ է արտացոլել այդ հայտի շրջանակներում կատարված բոլոր գործողությունները և դրանց թղթային հիմքերը (մատյանները), օրինակ՝ հայտի մուտքագրումը, կանոններով սահմանված վճարի կատարումը, արբիտրի նշանակումը, արբիտրի կողմից որոշում կայացնելը և այլն: Ավելին, հայտի հետ առնչվող յուրաքանչյուր անձը պետք է հասանելիություն ունենա բացառապես իր կողմից կցված և իր հետ կիսված տվյալներին և փաստաթղթերին:</w:t>
      </w:r>
    </w:p>
    <w:p w14:paraId="10E95278" w14:textId="77777777" w:rsidR="001D3763" w:rsidRPr="00157E5C" w:rsidRDefault="001D3763" w:rsidP="001D3763">
      <w:pPr>
        <w:jc w:val="both"/>
        <w:rPr>
          <w:rFonts w:ascii="GHEA Grapalat" w:hAnsi="GHEA Grapalat"/>
          <w:sz w:val="18"/>
          <w:szCs w:val="18"/>
          <w:lang w:val="hy-AM"/>
        </w:rPr>
      </w:pPr>
    </w:p>
    <w:p w14:paraId="620D70AD"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Տիպային փաստաթղթերի ստեղծման մոդուլ</w:t>
      </w:r>
    </w:p>
    <w:p w14:paraId="38A887B2"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Փաստաթղթերի ստանդարտ օրինակների ձևանմուշները պետք է մշակվեն Կենտրոնի կողմից և ներկայացվեն Կատարողին, որպեսզի հայտ միջոցով հնարավոր լինի ստանալ առավելագույն տեղեկատվություն, ըստ մուտքագրված մետատվյալների, և  սխալներից խուսափելու, միասնական մոտեցում ցուցաբերելու և Կենտրոնի աշխատանքի արդյունավետությունը բարձրացնելու համար: Բացի այդ, քանի որ ժամանակ առ ժամանակ անհրաժեշտ է փոփոխություններ կատարել ստանդարտ փաստաթղթերում, այդ փաստաթղթերը պետք է հասանելի լինեն Կենտրոնի կողմից լիազորված անձանց, որպեսզի վերջիններս կարողանան կատարել անհրաժեշտ փոփոխություններն առանց Ծրագրավորողների ներգրավման:</w:t>
      </w:r>
    </w:p>
    <w:p w14:paraId="346A9241"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Ստեղծված ստանդարտ փաստաթղթերը պետք է խմբագրելի լինեն Word Processing իրականացնող հավելվածների հետ, որպեսզի փաստաթուղթը հնարավոր լինի խմբագրել և կրկին պահպանել Համակարգում: Ստեղծվող ստանդարտ փաստաթղթերը պետք է ստեղծման ընթացքում կարողանան տվյալներ ստանալ նախկինում Համակարգ մուտքագրված մետատվյալներից, որոնք կզետեղվեն դրանց համար սահմանված դաշտերում: Համակարգը պետք է հնարավորություն տա ստեղծել ստանդարտ փաստաթղթեր մի քանի լեզուներով: Անհրաժեշտության դեպքում ստեղծվող փաստաթղթերը պետք է ավտոմատ կերպով արտացոլեն ստեղծման ամսաթիվը և ժամը:</w:t>
      </w:r>
    </w:p>
    <w:p w14:paraId="7779923D"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Համակարգի կողմից ստանդարտ փաստաթղթերի ստեղծումը պետք է լինի հնարավորիս արագ (առավելագույնը 5 վայրկյան) և արդյունավետ՝ օգտագործողների սպասման ժամանակը նվազեցնելու համար: Համակարգում ստանդարտ փաստաթղթերի ստեղծումը պետք է հարմար լինի օգտագործողի համար՝ առանց լրացուցիչ քայլեր կատարելու անհրաժեշտության: Միաժամանակ պետք է հաշվի առնել, որ Համակարգում բազմաթիվ օգտատերերի կողմից միաժամանակ ստանդարտ փաստաթղթեր ստեղծելու հրահանգները չպետք է որևէ կերպ խաթարեն Համակարգի արագությունն ու աշխատանքը։</w:t>
      </w:r>
    </w:p>
    <w:p w14:paraId="0DEC2B12" w14:textId="77777777" w:rsidR="001D3763" w:rsidRPr="00157E5C" w:rsidRDefault="001D3763" w:rsidP="001D3763">
      <w:pPr>
        <w:jc w:val="both"/>
        <w:rPr>
          <w:rFonts w:ascii="GHEA Grapalat" w:hAnsi="GHEA Grapalat"/>
          <w:sz w:val="18"/>
          <w:szCs w:val="18"/>
          <w:lang w:val="hy-AM"/>
        </w:rPr>
      </w:pPr>
    </w:p>
    <w:p w14:paraId="383CFD39"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Փաստաթղթաշրջանառության մոդուլ</w:t>
      </w:r>
    </w:p>
    <w:p w14:paraId="16CB4994"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Փաստաթղթաշրջանառության մոդուլի միջոցով պետք է ապահովել Կենտրոնի մտից և ելից փաստաթղթաշրջանառությունը, ինչպես նաև վարել դրանց հաշվառման մատյանները։ Անհրաժեշտ է այս մոդուլում մտից և ելից փաստաթղթերի մեջ լիազորված օգտատերերին տալ փնտրելու լայն հնարավորություն։ Ընդ որում, յուրաքանչյուր դիմումի քննության շրջանակում ձևավորված ելից և մտից փաստաթղթերը պետք է հայտնվեն այդ դիմումի պանակում, իսկ դիմումի հետ չկապված գրությունները պետք է ունենան առանձին պանակներ։ </w:t>
      </w:r>
    </w:p>
    <w:p w14:paraId="0FD26C64"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Համակարգը պետք է կարողանա տարանջատել մուտքագրման կամ ելքագրման ենթակա փաստաթղթերը դրանց կից ներկայացվող փաստաթղթերից։ Անհրաժեշտ է, որ ելից գրությունների դեպքում Համակարգը տարբերակի ելից փաստաթղթի տեսակը (օրինակ՝ վճռի ծանուցում, վճարման ծանուցում) և դրան կից ուղարկվող փաստաթղթերը։ Այս դեպքում անհրաժեշտ է ապահովել ուղարկողի էլեկտրոնային ստորագրությունը միայն ելից փաստաթղթի </w:t>
      </w:r>
      <w:r w:rsidRPr="00157E5C">
        <w:rPr>
          <w:rFonts w:ascii="GHEA Grapalat" w:hAnsi="GHEA Grapalat"/>
          <w:sz w:val="18"/>
          <w:szCs w:val="18"/>
          <w:lang w:val="hy-AM"/>
        </w:rPr>
        <w:lastRenderedPageBreak/>
        <w:t xml:space="preserve">(հիմնական/ուղեկցող փաստաթղթի) վրա։ Համակարգը պետք է կարողանա տարբերակել Կենտրոն ներկայացվող մտից փաստաթուղթը և դրան ներկայացված կից փաստաթղթերը, որպեսզի Համակարգում որպես «մտից» փաստաթուղթ մուտքագրվի միայն հիմնական փաստաթուղթը։ Ընդ որում, ելից և մտից փաստաթղթերի մատյաններում պետք է հնարավորություն տալ դիտել հիմնական փաստաթուղթը և դրան կից ներկայացված փաստաթղթերը։ Մատյանները պետք է հնարավորություն տան փնտրելու և զտելու առկա բոլոր դաշտերով, օրինակ՝ ներկայացման կամ ուղարկման ամսաթվի և միջակայքի, ուղարկող կողմի, փաստաթղթի տեսակի, ստացման կամ ուղարկման եղանակի, և այլն։ </w:t>
      </w:r>
    </w:p>
    <w:p w14:paraId="1694DF98"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Համակարգը պետք է ունենա փաստաթղթի տարբերակի (versioning) վերահսկման հնարավորություն, որը հնարավորություն է տալիս հետևել և կառավարել փաստաթղթերի վերանայումները, փոփոխությունները և հաստատումները: </w:t>
      </w:r>
    </w:p>
    <w:p w14:paraId="68528496"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Փաստաթղթաշրջանառության մոդուլը պետք է ապահովի նաև Կենտրոն ներկայացվող դիմումների և դրանց քննության հետ չկապված փաստաթղթերի (այսուհետ՝ «Այլ փաստաթղթեր») համար Կենտրոնի կարիքներին համահունչ փաստաթղթաշրջանառություն։ Անհրաժեշտ է այս փաստաթղթերին հասանելիություն ապահովել միայն գրությունը կազմած օգտատիրոջը և Կենտրոնի կողմից լիազորված սահմանափակ անձանց։ Այն դեպքում, երբ Քարտուղարի կողմից «Այլ փաստաթղթերի» հետ կապված Կենտրոնի աշխատակցին կամ աշխատակիցների խմբին տրվում է հանձնարարական, ապա հանձնարարականի հետ մեկտեղ տրվելու է նաև այդ փաստաթղթին հասանելիություն։ Այս դեպքում Համակարգում ձևավորված լոգերում արտացոլվելու է նաև տվյալների հասանելիության վերաբերյալ տեղեկատվությունը։ Այն դեպքում, երբ «Այլ փաստաթղթերի» հետ կապված ձևավորվում է «մտից» կամ «ելից» փաստաթուղթ, ապա այդ փաստաթուղթը երևալու է «մտից» և «ելից» փաստաթղթերի մատյանում, որի անվանումը և այլ տվյալներ երևալու են այդ մատյաններում, սակայն դրանք բացելու կամ կարդալու հնարավորություն պետք է ունենան միայն հասանելիություն ստացած օգտատերերը։ </w:t>
      </w:r>
    </w:p>
    <w:p w14:paraId="40B55B70"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«Այլ փաստաթղթերի» հետ կապված անհրաժեշտ է հնարավորություն տալ Համակարգում ստեղծել փաստաթուղթ ուղարկող և ստացող կողմի անունով/անվանումով թղթապանակներ։ Յուրաքանչյուր տարի անհրաժեշտ է ստեղծել այդ տարեթվով թղթապանակ և այդ թղթապանակի մեջ ստեղծել կողմի անունով/անվանումով թղթապանակներ, որոնց մեջ պետք է պահպանվեն վերաբերելի փաստաթղթերը։ Ընդ որում, անհրաժեշտ է, որ մտից և ելից փաստաթղթերի միջև ստեղծվի կապ, որպեսզի հնարավոր լինի հեշտությամբ պարզել, թե արդյոք Կենտրոն ներկայացված գրությանը ներկայացվել է պատասխան գրություն, երբ է ներկայացվել պատասխան գրությունը, ստացել է արդյոք Կենտրոնն իր հարցմանը պատասխան, երբ է ստացվել այդ պատասխանը: Բացի դրանից, պետք է հնարավորության տալ ֆիլտրելու, թե որ «մտից» կամ «ելից» գրություններով, որոնցով ակնկալվում է պատասխան, դեռևս չի պատասխանվել կամ չի ներկայացվել պատասխան։ Ընդ որում` փաստաթղթերին տրվող անվանումները պետք է ներառեն նաև ֆայլի պարունակության վերաբերյալ տվյալներ, ինչը հնարավորություն կտա Համակարգում փնտրելու գործիքն օգտագործել նաև ֆայլերի անվանման մեջ։</w:t>
      </w:r>
    </w:p>
    <w:p w14:paraId="0881B594"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Փաստաթղթաշրջանառության մոդուլը պետք է ունենա հուսալի անվտանգություն՝ ապահովելու համար փաստաթղթերի գաղտնիությունը, ամբողջականությունը, մուտքի վերահսկումը, օգտատերերի նույնականացումը և փաստաթղթերի գաղտնագրումը: Համակարգը պետք է հնարավորություն տա իրականացնել փաստաթղթերի փոխանակում Կենտրոնի աշխատակիցների, Կողմերի և դիմումի քննությանը ներգրավված արբիտրների միջև: Այն պետք է ունենա լոգավորման հնարավորություն, որը գրանցելու է փաստաթղթերի մուտքագրման ամսաթիվը, փոփոխությունները և փաստաթղթին հասանելիություն ստացած օգտատերերին: Համակարգը պետք է հարմարեցված լինի փաստաթղթերի հաստատման գործընթացներին, որոնք հնարավորություն կտան կազմողին և հաստատողին ստուգել և/կամ վերանայել փաստաթուղթը, հետ ուղարկել խմբագրման, կատարել նշում, ապահովել հետադարձ կապ: Համակարգում ելից գրությունները վերջնական հաստատվելուց հետո հնարավոր չպետք է լինի դրանք փոփոխել։</w:t>
      </w:r>
    </w:p>
    <w:p w14:paraId="731F92BA" w14:textId="77777777" w:rsidR="001D3763" w:rsidRPr="00157E5C" w:rsidRDefault="001D3763" w:rsidP="001D3763">
      <w:pPr>
        <w:jc w:val="both"/>
        <w:rPr>
          <w:rFonts w:ascii="GHEA Grapalat" w:hAnsi="GHEA Grapalat"/>
          <w:sz w:val="18"/>
          <w:szCs w:val="18"/>
          <w:lang w:val="hy-AM"/>
        </w:rPr>
      </w:pPr>
    </w:p>
    <w:p w14:paraId="1D4CF0F8"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Վերջնաժամկետի հաշվառման մոդուլ</w:t>
      </w:r>
    </w:p>
    <w:p w14:paraId="2BC51643"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Կենտրոնի կանոնակարգով և այլ իրավական ակտերով սահմանված են գործընթացների կատարման ժամկետներ, որոնք կարող են փոփոխվել Կենտրոնի գործունեության ընթացքում։ Անհրաժեշտության դեպքում պետք է հնարավոր լինի փոխել սահմանված ժամկետը, որի վերաբերյալ Համակարգում պետք է ստեղծվի ժամանակահատվածի փոփոխությունների պատմություն: Ինչ վերաբերում է սահմանված ժամկետներին, ապա կատարողի համար անհրաժեշտ է ավտոմատ կերպով ստեղծել հիշեցումներ, որոնք պետք է հասանելի լինեն Անձնական հաշվի էջում և օրացույցում: Անհրաժեշտ է նախատեսել, որ Համակարգը հիշեցնի կատարողին, նույնիսկ SMS հաղորդագրություն և էլ. փոստ ուղարկելով, եթե սահմանված ժամկետին մնացել է մի քանի օր (փոփոխելի): Ժամկետները սահմանելու համար անհրաժեշտ է թույլ տալ Համակարգի ադմինիստրատորին փոխել հայտի մշակման վերջնաժամկետները՝ առանց ծրագրավորողների ներգրավման, իսկ երբ ժամկետը փոխվում է Արբիտրաժային խորհրդի որոշման հիման վրա, որոշումը տեղադրել թղթապանակում: Վերջնաժամկետների մի մասի հաշվարկը պետք է կատարվի օրացուցային օրերով, իսկ որոշները, ինչպես նախատեսված է AMCA Կանոններով՝ աշխատանքային օրերով: Կենտրոնը պետք է Ծրագրավորողներին տրամադրի տեղեկատվություն գործընթացների և դրանց համար սահմանված ժամկետների վերաբերյալ:</w:t>
      </w:r>
    </w:p>
    <w:p w14:paraId="42F3DCB6" w14:textId="77777777" w:rsidR="001D3763" w:rsidRPr="00157E5C" w:rsidRDefault="001D3763" w:rsidP="001D3763">
      <w:pPr>
        <w:jc w:val="both"/>
        <w:rPr>
          <w:rFonts w:ascii="GHEA Grapalat" w:hAnsi="GHEA Grapalat"/>
          <w:sz w:val="18"/>
          <w:szCs w:val="18"/>
          <w:lang w:val="hy-AM"/>
        </w:rPr>
      </w:pPr>
    </w:p>
    <w:p w14:paraId="2066F9D3"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 xml:space="preserve"> Հիշեցումների, նշումների և օրացույցի մոդուլ</w:t>
      </w:r>
    </w:p>
    <w:p w14:paraId="298AE6F9"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Այս մոդուլը օգտվողներին կտեղեկացնի արբիտրաժային գործընթացի թարմացումների և փոփոխությունների մասին: Համակարգում անհրաժեշտ է հնարավորություն ստեղծել, որպեսզի օգտատերերին ծանուցումներ և հիշեցումներ </w:t>
      </w:r>
      <w:r w:rsidRPr="00157E5C">
        <w:rPr>
          <w:rFonts w:ascii="GHEA Grapalat" w:hAnsi="GHEA Grapalat"/>
          <w:sz w:val="18"/>
          <w:szCs w:val="18"/>
          <w:lang w:val="hy-AM"/>
        </w:rPr>
        <w:lastRenderedPageBreak/>
        <w:t>ուղարկվեն մի քանի եղանակով, օրինակ՝ էլեկտրոնային փոստով, SMS-ով կամ Կենտրոնի կողմից ընդունելի այլ միջոցներով: Որոշ հիշեցումների և նշումների վերաբերյալ անհրաժեշտ է Push Notification ծառայության ավելացում, որը պետք է նշված ժամկետում օգտագործողին տեղեկացնի առաջիկա գործառույթի մասին: Հիշեցումների և նշումների համար (յուրաքանչյուրի համար առանձին) անհրաժեշտ է օգտատիրոջ Անձնական հաշվի էջում տեղադրել պատկերակ (icon), որը ցույց կտա ընթացիկ հիշեցումների և նշումների քանակը և կարող է թարթել՝ նոր հիշեցում կամ նոր նշում ստանալու դեպքում: Եթե Push Notification ծառայությունն ակտիվացված է, այն պետք է արտացոլվի Համակարգ մուտք գործելիս կամ աշխատելիս:</w:t>
      </w:r>
    </w:p>
    <w:p w14:paraId="50CBB7B2" w14:textId="77777777" w:rsidR="001D3763" w:rsidRPr="00157E5C" w:rsidRDefault="001D3763" w:rsidP="001D3763">
      <w:pPr>
        <w:jc w:val="both"/>
        <w:rPr>
          <w:rFonts w:ascii="GHEA Grapalat" w:hAnsi="GHEA Grapalat"/>
          <w:sz w:val="18"/>
          <w:szCs w:val="18"/>
          <w:lang w:val="hy-AM"/>
        </w:rPr>
      </w:pPr>
    </w:p>
    <w:p w14:paraId="32530E51"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Անհրաժեշտ է նաև նախատեսել, որ Կենտրոնի աշխատակիցները կարողանան օգտագործել Հիշեցումների, նշումների և օրացույցի մոդուլը կապված իրենց ընթացիկ աշխատանքի հետ: Անհրաժեշտ է թույլ տալ հիշեցումներ և նշումներ կատարել, որպեսզի Կենտրոնի աշխատակիցները, անհրաժեշտության դեպքում, կարողանան հիշեցումներ և նշումներ անել՝ ուղղված Կենտրոնի մեկ այլ աշխատակցին կամ աշխատակիցներին:</w:t>
      </w:r>
    </w:p>
    <w:p w14:paraId="37590D6C"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Ստորև ներկայացված են հիշեցումների նվազագույն պահանջները, որոնք Կենտրոնը կարող է խմբագրել.</w:t>
      </w:r>
    </w:p>
    <w:p w14:paraId="6E64B376" w14:textId="77777777" w:rsidR="001D3763" w:rsidRPr="00157E5C" w:rsidRDefault="001D3763" w:rsidP="001D3763">
      <w:pPr>
        <w:pStyle w:val="ListParagraph"/>
        <w:numPr>
          <w:ilvl w:val="0"/>
          <w:numId w:val="16"/>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Արբիտրների համար</w:t>
      </w:r>
    </w:p>
    <w:p w14:paraId="28459DCB"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Նոր ստացված հայտեր, միջնորդություններ, փաստաթղթեր</w:t>
      </w:r>
    </w:p>
    <w:p w14:paraId="11C34C31"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Հայտի և պատասխանի վերջնաժամկետներ,</w:t>
      </w:r>
    </w:p>
    <w:p w14:paraId="0C4EA64E"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Նշանակված լսումների ամսաթիվը/ժամը,</w:t>
      </w:r>
    </w:p>
    <w:p w14:paraId="404EC225"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Գործեր, որոնք սպասում են փաստաթղթեր պատասխանողից,</w:t>
      </w:r>
    </w:p>
    <w:p w14:paraId="287AEE0B"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Հայցվորի կամ պատասխանողի կողմից փաստաթղթերի ներկայացման վերջնաժամկետները՝ օրերով,</w:t>
      </w:r>
    </w:p>
    <w:p w14:paraId="0F0AE55B"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Նոր կցված փաստաթղթեր,</w:t>
      </w:r>
    </w:p>
    <w:p w14:paraId="300D80DE"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Քննության յուրաքանչյուր փուլի վերջնաժամկետներ,</w:t>
      </w:r>
    </w:p>
    <w:p w14:paraId="11158FF4"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Գործերով ներգրավված փորձագետները՝ կատարման ժամկետներով և կատարման կարգավիճակով,</w:t>
      </w:r>
    </w:p>
    <w:p w14:paraId="03404C2D"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Քարտուղարությունից ստացված նամակներ,</w:t>
      </w:r>
    </w:p>
    <w:p w14:paraId="54B7073B"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Տեղեկություններ սահմանված վճարների կատարման/չկատարման մասին,</w:t>
      </w:r>
    </w:p>
    <w:p w14:paraId="0C9D34B6"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Տեղեկություններ ուղղումների, մեկնաբանությունների և լրացուցիչ վճռի կայացման միջնորդությունների և վերջնաժամկետների վերաբերյալ:</w:t>
      </w:r>
    </w:p>
    <w:p w14:paraId="05FBDF2C"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Փակված գործեր։</w:t>
      </w:r>
    </w:p>
    <w:p w14:paraId="2AAD3F2D" w14:textId="77777777" w:rsidR="001D3763" w:rsidRPr="00157E5C" w:rsidRDefault="001D3763" w:rsidP="001D3763">
      <w:pPr>
        <w:pStyle w:val="ListParagraph"/>
        <w:ind w:left="1080"/>
        <w:jc w:val="both"/>
        <w:rPr>
          <w:rFonts w:ascii="GHEA Grapalat" w:hAnsi="GHEA Grapalat"/>
          <w:sz w:val="18"/>
          <w:szCs w:val="18"/>
          <w:lang w:val="hy-AM"/>
        </w:rPr>
      </w:pPr>
    </w:p>
    <w:p w14:paraId="535D70EC" w14:textId="77777777" w:rsidR="001D3763" w:rsidRPr="00157E5C" w:rsidRDefault="001D3763" w:rsidP="001D3763">
      <w:pPr>
        <w:pStyle w:val="ListParagraph"/>
        <w:numPr>
          <w:ilvl w:val="0"/>
          <w:numId w:val="16"/>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Քարտուղարի համար</w:t>
      </w:r>
    </w:p>
    <w:p w14:paraId="42C1E3D4"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Գրավոր հրահանգներ և դրանց կատարման ժամկետներ,</w:t>
      </w:r>
    </w:p>
    <w:p w14:paraId="234E0A8B"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Հիշեցումներ սահմանելու հնարավորություն արբիտրաժային խորհրդի, արբիտրների և Կենտրոնի մասնագետների համար՝ օգտվողներին զտելու հնարավորությամբ:</w:t>
      </w:r>
    </w:p>
    <w:p w14:paraId="03F737C3"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Ընթացիկ հայտերի վերջնաժամկետներ,</w:t>
      </w:r>
    </w:p>
    <w:p w14:paraId="3E22EF55"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Նոր ստացված հայտեր,</w:t>
      </w:r>
    </w:p>
    <w:p w14:paraId="5D447242"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Արագացված ընթացակարգով ստացված հայտեր, որոնք դեռ չեն հասցեագրվել Արբիտրին,</w:t>
      </w:r>
    </w:p>
    <w:p w14:paraId="25E03AC6"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Արբիտրներին ուղղված գրավոր դիմումներ՝ ներառյալ ընթացիկները և ավարտվածները (քանակներով),</w:t>
      </w:r>
    </w:p>
    <w:p w14:paraId="263B8DE1"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Քննության յուրաքանչյուր փուլի վերջնաժամկետներ,</w:t>
      </w:r>
    </w:p>
    <w:p w14:paraId="55BEC34F"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Հաստատման ենթակա վերջնական փաստաթղթեր,</w:t>
      </w:r>
    </w:p>
    <w:p w14:paraId="12578DFC"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Հուշագրեր, որոնց համար դեռ հանձնարարություն չի տրվել։</w:t>
      </w:r>
    </w:p>
    <w:p w14:paraId="43EEBFAF" w14:textId="77777777" w:rsidR="001D3763" w:rsidRPr="00157E5C" w:rsidRDefault="001D3763" w:rsidP="001D3763">
      <w:pPr>
        <w:jc w:val="both"/>
        <w:rPr>
          <w:rFonts w:ascii="GHEA Grapalat" w:hAnsi="GHEA Grapalat"/>
          <w:sz w:val="18"/>
          <w:szCs w:val="18"/>
          <w:lang w:val="hy-AM"/>
        </w:rPr>
      </w:pPr>
    </w:p>
    <w:p w14:paraId="393C6CD3" w14:textId="77777777" w:rsidR="001D3763" w:rsidRPr="00157E5C" w:rsidRDefault="001D3763" w:rsidP="001D3763">
      <w:pPr>
        <w:pStyle w:val="ListParagraph"/>
        <w:numPr>
          <w:ilvl w:val="0"/>
          <w:numId w:val="16"/>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Կենտրոնի աշխատակիցների համար</w:t>
      </w:r>
    </w:p>
    <w:p w14:paraId="5E27A2BB"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Գրավոր հրահանգներ և դրանց կատարման ժամկետներ</w:t>
      </w:r>
    </w:p>
    <w:p w14:paraId="319AD619"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Հայտերի և հարակից գործառույթների քննության վերջնաժամկետները, եթե կա թույլատվություն</w:t>
      </w:r>
    </w:p>
    <w:p w14:paraId="1C1441B8"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Գործեր, որոնք սպասում են պատասխանողից փաստաթղթերին</w:t>
      </w:r>
    </w:p>
    <w:p w14:paraId="5029F201"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Հայցվորի կամ պատասխանողի կողմից փաստաթղթերի ներկայացման վերջնաժամկետները՝ ըստ օրերի</w:t>
      </w:r>
    </w:p>
    <w:p w14:paraId="7435F91C"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Նոր կցված փաստաթղթեր</w:t>
      </w:r>
    </w:p>
    <w:p w14:paraId="55A2A4D3"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Քննության յուրաքանչյուր փուլի վերջնաժամկետներ</w:t>
      </w:r>
    </w:p>
    <w:p w14:paraId="5B9A2404"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Մասնագետներ, որոնք ներգրավված են հայտերի քննության մեջ՝ ժամկետներով և կատարման կարգավիճակով</w:t>
      </w:r>
    </w:p>
    <w:p w14:paraId="4364A6D6"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Թույլտվության առկայության դեպքում՝ տեղեկատվություն սահմանված վճարների կատարման/չկատարման մասին</w:t>
      </w:r>
    </w:p>
    <w:p w14:paraId="0761437A"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Փակված գործեր</w:t>
      </w:r>
    </w:p>
    <w:p w14:paraId="396649BB" w14:textId="77777777" w:rsidR="001D3763" w:rsidRPr="00157E5C" w:rsidRDefault="001D3763" w:rsidP="001D3763">
      <w:pPr>
        <w:pStyle w:val="ListParagraph"/>
        <w:ind w:left="1080"/>
        <w:jc w:val="both"/>
        <w:rPr>
          <w:rFonts w:ascii="GHEA Grapalat" w:hAnsi="GHEA Grapalat"/>
          <w:sz w:val="18"/>
          <w:szCs w:val="18"/>
          <w:lang w:val="hy-AM"/>
        </w:rPr>
      </w:pPr>
    </w:p>
    <w:p w14:paraId="24275D6F" w14:textId="77777777" w:rsidR="001D3763" w:rsidRPr="00157E5C" w:rsidRDefault="001D3763" w:rsidP="001D3763">
      <w:pPr>
        <w:pStyle w:val="ListParagraph"/>
        <w:numPr>
          <w:ilvl w:val="0"/>
          <w:numId w:val="16"/>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Արբիտրաժային խորհրդի անդամների և նախագահի համար</w:t>
      </w:r>
    </w:p>
    <w:p w14:paraId="15381E47"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Առկա է միջազգային գործով առաջադրված արբիտրներին հաստատելու հայտ</w:t>
      </w:r>
    </w:p>
    <w:p w14:paraId="24EE510D"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Առկա է միջազգային գործով արբիտրներ նշանակելու հայտ</w:t>
      </w:r>
    </w:p>
    <w:p w14:paraId="65A82F98"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Առկա է Արբիտրին բացարկ հայտնելու միջնորդություն</w:t>
      </w:r>
    </w:p>
    <w:p w14:paraId="0036CC30"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Առկա է արբիտրաժային վճարները փոխելու կամ որոշելու հայտ</w:t>
      </w:r>
    </w:p>
    <w:p w14:paraId="51440B7A"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և այլն:</w:t>
      </w:r>
    </w:p>
    <w:p w14:paraId="3A793072" w14:textId="77777777" w:rsidR="001D3763" w:rsidRPr="00157E5C" w:rsidRDefault="001D3763" w:rsidP="001D3763">
      <w:pPr>
        <w:pStyle w:val="ListParagraph"/>
        <w:ind w:left="1080"/>
        <w:jc w:val="both"/>
        <w:rPr>
          <w:rFonts w:ascii="GHEA Grapalat" w:hAnsi="GHEA Grapalat"/>
          <w:sz w:val="18"/>
          <w:szCs w:val="18"/>
          <w:lang w:val="hy-AM"/>
        </w:rPr>
      </w:pPr>
    </w:p>
    <w:p w14:paraId="56446792" w14:textId="77777777" w:rsidR="001D3763" w:rsidRPr="00157E5C" w:rsidRDefault="001D3763" w:rsidP="001D3763">
      <w:pPr>
        <w:pStyle w:val="ListParagraph"/>
        <w:numPr>
          <w:ilvl w:val="0"/>
          <w:numId w:val="16"/>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Արբիտրաժային խորհրդի ազգային հանձնաժողովի անդամների համար</w:t>
      </w:r>
    </w:p>
    <w:p w14:paraId="194623EF"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lastRenderedPageBreak/>
        <w:t>Առկա է տեղական գործով առաջադրված արբիտրներին հաստատելու հայտ</w:t>
      </w:r>
    </w:p>
    <w:p w14:paraId="32DD3DC6"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Առկա է տեղական գործով արբիտրներ նշանակելու հայտ</w:t>
      </w:r>
    </w:p>
    <w:p w14:paraId="6C97A660"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Առկա է Արբիտրին ներկայացված բացարկ Առկա է տեղական գործով, որի վերաբերյալ դեռևս որոշում չկա</w:t>
      </w:r>
    </w:p>
    <w:p w14:paraId="10D69BBA"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Առկա է արբիտրաժային վճարները փոխելու կամ որոշելու հայտ</w:t>
      </w:r>
    </w:p>
    <w:p w14:paraId="1420E2F3" w14:textId="77777777" w:rsidR="001D3763" w:rsidRPr="00157E5C" w:rsidRDefault="001D3763" w:rsidP="001D3763">
      <w:pPr>
        <w:pStyle w:val="ListParagraph"/>
        <w:numPr>
          <w:ilvl w:val="0"/>
          <w:numId w:val="15"/>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և այլն</w:t>
      </w:r>
    </w:p>
    <w:p w14:paraId="4CAF367B"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Հայտի քննության ընթացքում արված նշումները պետք է հասանելի լինեն միայն այն օգտատիրոջը, ով կատարել է նշումը: Անհրաժեշտ է հնարավորություն ստեղծել նաև այնպիսի նշումներ կատարելու համար, որոնք ցանկության դեպքում օգտատերը կարող է տեսանելի դարձնել հայտի քննության մեջ ներգրավված բոլոր կամ մի քանի շահագրգիռ կողմերի համար:</w:t>
      </w:r>
    </w:p>
    <w:p w14:paraId="78C9DAFB"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Օրացույցը պետք է պարունակի տեղեկատվություն անցյալ և գալիք հիշեցումների/նշումների մասին (օրինակ՝ լսումներ, նիստեր, վերջնաժամկետներ), որոնք հասանելի կլինեն օգտագործողին և, անհրաժեշտության դեպքում, Արբիտրաժային խորհրդին և քարտուղարին:</w:t>
      </w:r>
    </w:p>
    <w:p w14:paraId="72E2C844" w14:textId="77777777" w:rsidR="001D3763" w:rsidRPr="00157E5C" w:rsidRDefault="001D3763" w:rsidP="001D3763">
      <w:pPr>
        <w:jc w:val="both"/>
        <w:rPr>
          <w:rFonts w:ascii="GHEA Grapalat" w:hAnsi="GHEA Grapalat"/>
          <w:sz w:val="18"/>
          <w:szCs w:val="18"/>
          <w:lang w:val="hy-AM"/>
        </w:rPr>
      </w:pPr>
    </w:p>
    <w:p w14:paraId="0129C6ED"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 xml:space="preserve">Փաստաթղթերի ստորագրման մոդուլ </w:t>
      </w:r>
    </w:p>
    <w:p w14:paraId="3AC12D11"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Անհրաժեշտ է նախատեսել, որ Համակարգից ելքագրվող փաստաթուղթը հնարավոր լինի վավերացնել էլեկտրոնային ստորագրությամբ: Անհրաժեշտ է հնարավորություն ընձեռել ընտրված փաստաթղթերը էլեկտրոնային ստորագրությամբ վավերացնելու համար, որից հետո պետք է ստեղծվի վավերացված և ստորագրված փաստաթղթի PDF տարբերակը։ Ընդ որում, փաստաթուղթը ստորագրելուց հետո ստորագրված փաստաթղթում և դրա Word տարբերակում չպետք է հնարավոր լինի փոփոխություններ կատարել։ Համակարգը պետք է «ճանաչի», թե ինչ տեսակի ստորագրված փաստաթուղթը և հնարավորություն տա ուղարկել այդ փաստաթուղթը միայն նախապես սահմանված կողմերին: Կարող են լինել դեպքեր, երբ արբիտրաժային վարույթում ներգրավված կողմը կամ կողմերը չեն կարող էլեկտրոնային փոստով հասանելիություն ստանալ փաստաթղթերին, որի դեպքում փաստաթղթի ստորագրված և սկանավորված տարբերակը կվերբեռնվի Համակարգ:</w:t>
      </w:r>
    </w:p>
    <w:p w14:paraId="1FEABD25" w14:textId="77777777" w:rsidR="001D3763" w:rsidRPr="00157E5C" w:rsidRDefault="001D3763" w:rsidP="001D3763">
      <w:pPr>
        <w:jc w:val="both"/>
        <w:rPr>
          <w:rFonts w:ascii="GHEA Grapalat" w:hAnsi="GHEA Grapalat"/>
          <w:sz w:val="18"/>
          <w:szCs w:val="18"/>
          <w:lang w:val="hy-AM"/>
        </w:rPr>
      </w:pPr>
    </w:p>
    <w:p w14:paraId="0B66FCD3"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Ծանուցումներ ուղարկող մոդուլ</w:t>
      </w:r>
    </w:p>
    <w:p w14:paraId="08FDEFF7"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Կենտրոնի քարտուղարությունը ծանուցումներ է ուղարկում Համակարգի միջոցով՝ ուղարկելով փաստաթղթեր կամ հրահանգներ: Արբիտրաժային կողմերի, Կենտրոնի և ներգրավված փորձագետների միջև փաստաթղթաշրջանառությունն իրականացվում է Համակարգի միջոցով: Ծանուցումներ ուղարկելու համար անհրաժեշտ է ապահովել Համակարգով ծանուցումներ ուղարկելու հնարավորություն՝ էլեկտրոնային փոստով, փոստով, SMS-ով և Կենտրոնի կողմից սահմանված այլ եղանակներով՝ Արբիտրաժային կանոններով սահմանված պարամետրերով: Ավելին, հայտի կարգավիճակի փոփոխության մասին օգտատիրոջը ծանուցելու դեպքում Համակարգի կողմից ուղարկված էլ. հայտը (օրինակ, Արբիտրը հրավիրել է լսումներ): Ուղարկված ծանուցումները պետք է պահպանվեն Համակարգում և չեն կարող հեռացվել: Արբիտրաժային վարույթի ընթացքում, Կողմի դիմումի հիման վրա, անհրաժեշտ է հնարավորություն ընձեռել փոփոխելու ծանուցումներ ստանալու նախընտրելի տարբերակը։</w:t>
      </w:r>
    </w:p>
    <w:p w14:paraId="10EB8AE2" w14:textId="77777777" w:rsidR="001D3763" w:rsidRPr="00157E5C" w:rsidRDefault="001D3763" w:rsidP="001D3763">
      <w:pPr>
        <w:jc w:val="both"/>
        <w:rPr>
          <w:rFonts w:ascii="GHEA Grapalat" w:hAnsi="GHEA Grapalat"/>
          <w:sz w:val="18"/>
          <w:szCs w:val="18"/>
          <w:lang w:val="hy-AM"/>
        </w:rPr>
      </w:pPr>
    </w:p>
    <w:p w14:paraId="373BC3C3"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Գործառնությունների մոդուլ</w:t>
      </w:r>
    </w:p>
    <w:p w14:paraId="0AD1EA82"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Համակարգի մշակումը պետք է իրականացվի սույն տեխնիկական բնութագրով սահմանված և նկարագրված գործընթացներով: Այդուհանդերձ, Համակարգի մշակման ընթացքում Կատարողն, Կենտրոնի կողմից հաստատված արբիտրաժային կանոնների և այլ փաստաթղթերի համաձայն, Կենտրոնի հետ համատեղ վերանայում, փոփոխում և ձևավորում է Համակարգը վերջնական հաստատված գործառնությունների արդյունքում:</w:t>
      </w:r>
    </w:p>
    <w:p w14:paraId="321E2876"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Արբիտրաժի անցկացման գործառնությունները ներկայացված են սույն տեխնիկական բնութագրի Հավելված 1-ում, որը ներառում է Արբիտրաժի իրականացման ընթացակարգերն ու ժամկետները:</w:t>
      </w:r>
    </w:p>
    <w:p w14:paraId="4A03094A" w14:textId="77777777" w:rsidR="001D3763" w:rsidRPr="00157E5C" w:rsidRDefault="001D3763" w:rsidP="001D3763">
      <w:pPr>
        <w:jc w:val="both"/>
        <w:rPr>
          <w:rFonts w:ascii="GHEA Grapalat" w:hAnsi="GHEA Grapalat"/>
          <w:sz w:val="18"/>
          <w:szCs w:val="18"/>
          <w:lang w:val="hy-AM"/>
        </w:rPr>
      </w:pPr>
    </w:p>
    <w:p w14:paraId="71882E3A"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Տվյալների վերբեռնման մոդուլ</w:t>
      </w:r>
    </w:p>
    <w:p w14:paraId="106258D1"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Արբիտրաժի ընթացքում Անձնական հաշվի էջի միջոցով ներկայացված փաստաթղթերը պետք է ավտոմատ կերպով սինխրոնիզացվեն Համակարգի հետ և սահմանված պարբերականությամբ տեղափոխվեն տվյալ գործի համար ստեղծված թղթապանակ՝ նշելով վերբեռնման ամսաթիվը և ժամը։ Համակարգում պետք է սահմանափակվեն վերբեռնվող ֆայլերի տեսակները՝ PDF, DOCX, JPEG և դրանց առավելագույն չափը: Անհրաժեշտ է բացառել գործարկվող հավելվածների (exe, com և այլ) Համակարգում վերբեռնելու հնարավորությունը: Տվյալների վերբեռնման մոդուլը պետք է անխափան աշխատի ընդունված վեբ բրաուզերների հետ, ներառյալ Microsoft Edge-ը, Google Chrome-ը և Mozilla-ն:</w:t>
      </w:r>
    </w:p>
    <w:p w14:paraId="27F5F337"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Տվյալների վերբեռնման մոդուլը պետք է ապահովի վերբեռնված ֆայլերի ապահովությունն ու անվտանգությունը և բացառի չարտոնված օգտատերերի մուտքը: Բացի այդ, Համակարգը կարող է կիրառել գաղտնագրում՝ վերբեռնված ֆայլերը պաշտպանելու համար:</w:t>
      </w:r>
    </w:p>
    <w:p w14:paraId="21803BAE"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Համակարգը պետք է ունենա օգտատերերի լիազորությունների տարբեր մակարդակներ, որոնք թույլ կտան օգտվողներին վերբեռնել, դիտել և փոփոխել ֆայլերը: Քարտուղարը պետք է տրամադրի այս թույլտվության մակարդակները՝ ապահովելու համար, որ զգայուն տեղեկատվությունը հասանելի լինի միայն լիազորված </w:t>
      </w:r>
      <w:r w:rsidRPr="00157E5C">
        <w:rPr>
          <w:rFonts w:ascii="GHEA Grapalat" w:hAnsi="GHEA Grapalat"/>
          <w:sz w:val="18"/>
          <w:szCs w:val="18"/>
          <w:lang w:val="hy-AM"/>
        </w:rPr>
        <w:lastRenderedPageBreak/>
        <w:t>օգտատերերին: Բացի այդ, Համակարգը պետք է գրանցի վերբեռնված ֆայլերի տարբերակները, ինչը թույլ կտա ժամանակի ընթացքում տեսնել ֆայլում կատարված փոփոխությունները և փոփոխությունները կատարող օգտվողներին:</w:t>
      </w:r>
    </w:p>
    <w:p w14:paraId="4F7E4C9D"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Վերբեռնման մոդուլի միջոցով փաստաթղթեր ուղարկելիս անհրաժեշտ է ապահովել ուղարկվող փաստաթղթերի ֆայլերի տեսակի ընտրության պարտադիր պայման (օրինակ՝ հայց, հայցի պատասխան, պայմանագիր կամ վկաների ցուցմունքներ), որի արդյունքում ներբեռնված փաստաթղթերը Համակարգում ստեղծված թղթապանակում սինխրոնիզացվելուց հետո կհեշտացնի օգտատիրոջ աշխատանքը և հնարավորություն կտա ֆայլերն ըստ տեսակների արտացոլել Համակարգում և ցուցադրել դրանք կոնկրետ փաստաթղթերի տեսակների համար սահմանված վայրում և ձևաչափով։</w:t>
      </w:r>
    </w:p>
    <w:p w14:paraId="3B4E0B09"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Ավելին, ենթադրենք Կենտրոնին կամ գործը վարող Արբիտրին ուղղված է հիմնական փաստաթուղթ, որը պետք է ձևավորվի որպես «մայր» փաստաթուղթ և մուտքագրվի Կենտրոնի քարտուղարության կողմից։ Այդ դեպքում փաստաթուղթն ուղարկող կողմը պետք է մուտքագրվող փաստաթուղթը նշի որպես «հիմնական»։ Այդ փաստաթուղթն ուղարկելուց հետո այն պետք է հայտնվի Համակարգում ստեղծված «Մուտքագրման ենթակա փաստաթղթեր» թղթապանակում, որը պետք է մուտքագրվի Կենտրոնի համապատասխան աշխատակցի կողմից։ Կենտրոն ներկայացված բոլոր փաստաթղթերը, անկախ ստացման եղանակից, որոնք ենթակա են մուտքագրման, պետք է հայտնվեն «Մուտքագրման ենթակա փաստաթղթեր» թղթապանակում, որը պետք է ձևավորվի Կենտրոնի քարտուղարության կողմից որպես «մայր» փաստաթուղթ և մուտքագրվի Համակարգ՝ նշելով ստացման եղանակը և ամսաթիվը:</w:t>
      </w:r>
    </w:p>
    <w:p w14:paraId="3C0A369B"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Գրավոր փաստաթղթեր կամ հայտեր ստանալու դեպքում դրանք պետք է պատշաճ կերպով սկանավորվեն Կենտրոնի համապատասխան մասնագետի կողմից և տեղադրվեն «Մուտքագրման ենթակա փաստաթղթեր» թղթապանակում։ Կենտրոնի կողմից սահմանված կարգով թղթային տարբերակով ստացված փաստաթղթերը սկանավորելուց հետո դրանք պետք է անհապաղ արխիվացվեն, բացառությամբ այն դեպքերի, երբ փաստաթղթի բնօրինակը անհրաժեշտ է գործը քննող Արբիտրին կամ անհրաժեշտ է այն վերադարձնել ներկայացնող կողմին՝ գործը քննելուց հետո։ Այս դեպքում փաստաթղթի բնօրինակը հանձնվում է գործը քննող Արբիտրին, ով փաստաթուղթը վերադարձնում է ներկայացնող կողմին կամ գործի ավարտից հետո տրամադրում Կենտրոնի քարտուղարություն՝ արխիվացման համար:</w:t>
      </w:r>
    </w:p>
    <w:p w14:paraId="6EDDA615" w14:textId="77777777" w:rsidR="001D3763" w:rsidRPr="00157E5C" w:rsidRDefault="001D3763" w:rsidP="001D3763">
      <w:pPr>
        <w:jc w:val="both"/>
        <w:rPr>
          <w:rFonts w:ascii="GHEA Grapalat" w:hAnsi="GHEA Grapalat"/>
          <w:sz w:val="18"/>
          <w:szCs w:val="18"/>
          <w:lang w:val="hy-AM"/>
        </w:rPr>
      </w:pPr>
    </w:p>
    <w:p w14:paraId="4839624C"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Վիրտուալ լսումների մոդուլ</w:t>
      </w:r>
    </w:p>
    <w:p w14:paraId="5C7CE263"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Նախատեսվում է Անձնական հաշվի հարթակում ունենալ վիրտուալ լսումների մոդուլ։ Լսումների անցկացման անհրաժեշտության դեպքում այն կարող է իրականացվել լսումների անցկացման վիրտուալ մոդուլի միջոցով։ Ամբողջ գործընթացը տեսաձայնագրվելու է և ավտոմատ կերպով կցվելու գործին: Ավելին, վիրտուալ լսումների ժամանակ մոդուլը մասնակիցներին հնարավորություն կտա ներկայացնել գործի փաստաթղթերը, տեսահոլովակները և այլն: Լսումների ընթացքում, անհրաժեշտության դեպքում, կարող է օգտագործվել նաև տեքստային հաղորդագրությունների փոխանակման համակարգ (chat), որը թույլ կտա լսումների մասնակիցներին ուղարկել գրավոր հարցեր կամ պատասխաններ, որոնք նույնպես պետք է պահպանվեն և դառնան գործի նյութերի մաս։ Լսումների մոդուլը պետք է ունենա բարձր անվտանգության համակարգ, որը հնարավորություն կտա լսումն անցկացնել անվտանգ և գաղտնի միջավայրում: Համակարգը պետք է թույլ տա միաժամանակյա մի քանի վիրտուալ լսումների իրականացում (մինչև 15 վարույթ)։</w:t>
      </w:r>
    </w:p>
    <w:p w14:paraId="3E05D591" w14:textId="77777777" w:rsidR="001D3763" w:rsidRPr="00157E5C" w:rsidRDefault="001D3763" w:rsidP="001D3763">
      <w:pPr>
        <w:jc w:val="both"/>
        <w:rPr>
          <w:rFonts w:ascii="GHEA Grapalat" w:hAnsi="GHEA Grapalat"/>
          <w:sz w:val="18"/>
          <w:szCs w:val="18"/>
          <w:lang w:val="hy-AM"/>
        </w:rPr>
      </w:pPr>
    </w:p>
    <w:p w14:paraId="00DF0135"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Վճարումների հաշվառման մոդուլ</w:t>
      </w:r>
    </w:p>
    <w:p w14:paraId="063E0674"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Հայց ներկայացնելու հետ մեկտեղ Հայցվորը պետք է վճարի Կանոններով սահմանված վճարները, ինչը կարող է կատարվել Կենտրոնի կողմից սահմանված մի քանի եղանակներով: Յուրաքանչյուր գործ պետք է ունենա նշում, որում նշվում է տվյալ գործի համար վճարման ենթակա գումարը: Ավելին, անհրաժեշտ է նախատեսել, որ որոշ դեպքերում հնարավոր լինի արգելափակել որևէ գործառույթ կատարելու հնարավորությունը, եթե տվյալ գործի վճարումները չեն կատարվել։ Վճարման համար կարող է օգտագործվել բանկային փոխանցում, որը կհամարվի կատարված՝ Կենտրոնի հաշվապահության կողմից Համակարգում համապատասխան նշում կատարելուց հետո, որից հետո Համակարգը կրկին կակտիվանա և ենթակա կլինի հետագա շահագործման:</w:t>
      </w:r>
    </w:p>
    <w:p w14:paraId="148A4C76"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Վճարումներ կատարելու համար անհրաժեշտ է հնարավորություն ընձեռել վճարումը կատարել նաև առցանց՝ վճարային քարտի կամ այլ վճարային համակարգի միջոցով։ Վճարումը կատարելու համար ցանկալի է նշել մի քանի պարտադիր դաշտերի լրացման պայման, որը Կենտրոնի հաշվապահին հնարավորություն կտա նույնականացնել վճարված գումարը և դրա մասին համապատասխան նշում կատարել Համակարգում։ Համակարգը պետք է ապահովի օգտագործողի համար հարմար ինտերֆեյս, որը թույլ կտա օգտվողներին դիտել և կառավարել իրենց վճարային տեղեկությունները, ինչպիսիք են գործարքների պատմությունը, հաշիվ-ապրանքագրերը և անդորրագրերը: Համակարգը պետք է թույլ տա ստեղծել և ուղարկել վճարման ավտոմատացված հիշեցումներ և ծանուցումներ՝ վճարումները ժամանակին ապահովելու համար:</w:t>
      </w:r>
    </w:p>
    <w:p w14:paraId="18A4124F"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Համակարգի միջոցով, օգտագործելով Վճարումների հաշվառման մոդուլը, Կենտրոնի հաշվապահական հաշվառման բաժինը պետք է հնարավորություն ունենա ուղարկել վճարումների, ծանուցումների և առկա պարտավորությունների վերաբերյալ տեղեկատվություն մեկ կամ մի քանի արբիտրաժային վարույթի կողմ հանդիսացող իրավաբանական անձանց: Այստեղ անհրաժեշտ է հնարավորություն ընձեռել զտել այն գործերը, որոնց դիմաց կատարվել են վճարումներ, թերի են կատարվել կամ չեն կատարվել, ինչպես նաև վճարման ամսաթիվը, վճարման ենթակա </w:t>
      </w:r>
      <w:r w:rsidRPr="00157E5C">
        <w:rPr>
          <w:rFonts w:ascii="GHEA Grapalat" w:hAnsi="GHEA Grapalat"/>
          <w:sz w:val="18"/>
          <w:szCs w:val="18"/>
          <w:lang w:val="hy-AM"/>
        </w:rPr>
        <w:lastRenderedPageBreak/>
        <w:t>գումարը, վճարման վերջնաժամկետը, արբիտրաժային հայց ներկայացրած կողմերի կամ որպես պատասխանող ներգրավվածների ամբողջական ցուցակը և այլն:</w:t>
      </w:r>
    </w:p>
    <w:p w14:paraId="695F2730"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Անհրաժեշտ է տրամադրել համապարփակ հաշվետվության և վերլուծության հնարավորություն՝ հետևելու և վերլուծելու վճարային տվյալները, ինչպիսիք են Կենտրոնի եկամուտները, արբիտրներին վճարված գումարները, վճարված հարկերը և այլն:</w:t>
      </w:r>
    </w:p>
    <w:p w14:paraId="026F3B35" w14:textId="77777777" w:rsidR="001D3763" w:rsidRPr="00157E5C" w:rsidRDefault="001D3763" w:rsidP="001D3763">
      <w:pPr>
        <w:jc w:val="both"/>
        <w:rPr>
          <w:rFonts w:ascii="GHEA Grapalat" w:hAnsi="GHEA Grapalat"/>
          <w:sz w:val="18"/>
          <w:szCs w:val="18"/>
          <w:lang w:val="hy-AM"/>
        </w:rPr>
      </w:pPr>
    </w:p>
    <w:p w14:paraId="003F12FC"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Հանձնարարությունների մոդուլ</w:t>
      </w:r>
    </w:p>
    <w:p w14:paraId="0EC7FFE8"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Կենտրոնի աշխատակիցներին տրվող հանձնարարականներն անհրաժեշտ է հաշվառել և տալ կարգավիճակ դրանց կատարման վերաբերյալ։ Ընդ որում, պետք է նախատեսել, որ Արբիտրաժային խորհրդի, արբիտրաժային տրիբունալի և արբիտրի կողմից նույնպես կարող են Կենտրոնի Քարտուղարին տրվել հանձնարարականներ, ով կարող է վերահասցեավորել հանձնարարականը Կենտրոնի մեկ կամ մի քանի աշխատակիցների՝ նշելով կատարման ժամկետը։ Կարևոր և շտապ հանձնարարականների դեպքում պետք է հնարավոր լինի ընտրել տրված հանձնարարականի կարգավիճակը սահմանված ցանկից (drop-down menu)։ Հանձնարարականները տալուն պես պետք է տվյալ օգտագործողի հիշեցումներին ավելանա այդ հանձնարարականը և դրա համար սահմանված կատարման ժամկետը։ Անձնական էջում պետք է լինի Հանձնարարականների տեսապատկեր (Icon)՝ ընթացիկ հանձնարարականների քանակի նշումով, որը կարող է սկսել թարթել՝ եթե հանձնարարականի կատարման ժամկետը մոտեցել է (օրինակ՝ մնացել է 2 օր), և փոխակերպվել զգուշացնող գույնով (օրինակ՝ կարմիր) եթե հանձնարարականի կատարման ժամկետն անցել է։</w:t>
      </w:r>
    </w:p>
    <w:p w14:paraId="29B10DCA"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Հանձնարարականը վերջնական կատարելուց հետո դրա կարգավիճակը պետք է փոխել որպես կատարված, որից հետո այն պետք է տեղափոխվի «կատարված հանձնարարականներ» բաժին։ Հանձնարարական կարող է տրվել ինչպես ստացված գրություններին պատասխան ներկայացնելու, այնպես էլ նոր հանձնարարական ձևավորելու միջոցով։ Այն դեպքում, երբ տրված հանձնարարականը սահմանված ժամկետում չի կատարվում, դրա վերաբերյալ տեղեկություն պետք է տրամադրվի վերադասին և Հանձնարարականը տված անձին։ Հանձնարարականների և դրանց կատարման ժամկետների վերաբերյալ անհրաժեշտ է հնարավորություն տալ արտահանել վիճակագրություն։</w:t>
      </w:r>
    </w:p>
    <w:p w14:paraId="086AD5E7"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Համակարգը պետք է թույլ տա ստեղծել և կառավարել որոշակի առաջադրանքներ, որոնք կարող են մակագրվել որոշակի օգտատերերի կամ խմբերի՝ հիմնվելով նախապես սահմանված չափանիշների վրա, ինչպիսիք են հմտությունները, հասանելիությունը և ծանրաբեռնվածությունը: Համակարգը պետք է ապահովի օգտատերերի համար հստակ և հարմար ինտերֆեյս՝ դիտելու և կառավարելու իրենց հանձնարարված առաջադրանքները։ Տրված Հանձնարարականներն անհրաժեշտ է արտացոլել նաև օգտատիրոջ օրացույցի մեջ: Համակարգը պետք է թույլ տա հետևել և վերահսկել առաջադրանքներն այնպիսի ֆիլտրներով, ինչպիսիք են հանձնարարական արձակած օգտատերը, հանձնարարականի կարգավիճակը,  կատարման վերջնաժամկետը և կարևորությունը:</w:t>
      </w:r>
    </w:p>
    <w:p w14:paraId="059CB864"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Հանձնարարականների մոդուլից պետք է հնարավոր լինի արտահանել հաշվետվություն, որը հնարավորություն կտա համապատասխան լիազորություն ստացած օգտատերերի կողմից հետևել և վերլուծել առաջադրանքների կատարման ժամկետները, ընթացիկ և ավարտված հանձնարարականների վերաբերյալ տվյալները: Համակարգը պետք է ապահովի հանձնարարական ստացած օգտատերերին փոխանակել հաղորդագրություններ, ֆայլեր և ստանալ հետադարձ կապ՝ կապված կոնկրետ հանձնարարականի հետ: </w:t>
      </w:r>
    </w:p>
    <w:p w14:paraId="685A9404"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Համակարգը պետք է հնարավորություն տա Կենտրոն ներկայացված գրությունների համար Կենտրոնի քարտուղարին ձևավորել կատարման հանձնարարական և մակագրել այն Կենտրոնի աշխատակիցներին։ Հանձնարարական տալու ժամանակ պետք է հնարավոր լինի ընտրել ստորև նշված ցանկից որևէ մեկը</w:t>
      </w:r>
      <w:r w:rsidRPr="00157E5C">
        <w:rPr>
          <w:rFonts w:ascii="Cambria Math" w:hAnsi="Cambria Math" w:cs="Cambria Math"/>
          <w:sz w:val="18"/>
          <w:szCs w:val="18"/>
          <w:lang w:val="hy-AM"/>
        </w:rPr>
        <w:t>․</w:t>
      </w:r>
    </w:p>
    <w:p w14:paraId="75ED466D" w14:textId="77777777" w:rsidR="001D3763" w:rsidRPr="00157E5C" w:rsidRDefault="001D3763" w:rsidP="001D3763">
      <w:pPr>
        <w:pStyle w:val="ListParagraph"/>
        <w:numPr>
          <w:ilvl w:val="0"/>
          <w:numId w:val="17"/>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 xml:space="preserve">Տալ կարծիք, </w:t>
      </w:r>
    </w:p>
    <w:p w14:paraId="2AB3AFCC" w14:textId="77777777" w:rsidR="001D3763" w:rsidRPr="00157E5C" w:rsidRDefault="001D3763" w:rsidP="001D3763">
      <w:pPr>
        <w:pStyle w:val="ListParagraph"/>
        <w:numPr>
          <w:ilvl w:val="0"/>
          <w:numId w:val="17"/>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 xml:space="preserve">Ներկայացնել պատասխան գրություն, </w:t>
      </w:r>
    </w:p>
    <w:p w14:paraId="4A6BE3AD" w14:textId="77777777" w:rsidR="001D3763" w:rsidRPr="00157E5C" w:rsidRDefault="001D3763" w:rsidP="001D3763">
      <w:pPr>
        <w:pStyle w:val="ListParagraph"/>
        <w:numPr>
          <w:ilvl w:val="0"/>
          <w:numId w:val="17"/>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Ի գիտություն,</w:t>
      </w:r>
    </w:p>
    <w:p w14:paraId="280A3107" w14:textId="77777777" w:rsidR="001D3763" w:rsidRPr="00157E5C" w:rsidRDefault="001D3763" w:rsidP="001D3763">
      <w:pPr>
        <w:pStyle w:val="ListParagraph"/>
        <w:numPr>
          <w:ilvl w:val="0"/>
          <w:numId w:val="17"/>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Ի տնօրինություն,</w:t>
      </w:r>
    </w:p>
    <w:p w14:paraId="2A079078" w14:textId="77777777" w:rsidR="001D3763" w:rsidRPr="00157E5C" w:rsidRDefault="001D3763" w:rsidP="001D3763">
      <w:pPr>
        <w:pStyle w:val="ListParagraph"/>
        <w:numPr>
          <w:ilvl w:val="0"/>
          <w:numId w:val="17"/>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Ըստ սահմանված կարգի,</w:t>
      </w:r>
    </w:p>
    <w:p w14:paraId="7F3E0489" w14:textId="77777777" w:rsidR="001D3763" w:rsidRPr="00157E5C" w:rsidRDefault="001D3763" w:rsidP="001D3763">
      <w:pPr>
        <w:pStyle w:val="ListParagraph"/>
        <w:numPr>
          <w:ilvl w:val="0"/>
          <w:numId w:val="17"/>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Այլ, որի դեպքում պետք է լինի ազատ տեքստ հավաքելու հնարավորություն։</w:t>
      </w:r>
    </w:p>
    <w:p w14:paraId="0940FDC6"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Հանձնարարական տալու ժամանակ անհրաժեշտ է նշել կատարման օրը և ժամը, անհրաժեշտության դեպքում ավելացնել տեքստ՝ հանձնարարականի հետ կապված լրացուցիչ պարզաբանում ներկայացնելու համար, ինչպես նաև մի քանի օգտատիրոջ հանձնարարական տալու դեպքում ցանկից ընտրել պատասխանատու օգտատիրոջը։ </w:t>
      </w:r>
    </w:p>
    <w:p w14:paraId="1D544E1A"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Եթե տրված հանձնարարականը ենթադրում է գրավոր պատասխանի ներկայացում, ապա Հանձնարարականների մոդուլից պետք է հնարավոր լինի կատարված և վերջնական հաստատված գրությունը ձևավորել որպես «ելից» փաստաթուղթ՝ անհրաժեշտության դեպքում կցելով այլ փաստաթղթեր։ Այս մոդուլի միջոցով պետք է հնարավոր լինի հանձնարարականներ տալ և ստանալ թե արբիտրաժի և թե դրա հետ չկապված Կենտրոնի այլ գործառույթների համար։ Այն պետք է ինտեգրված լինի Համակարգի հիմնական և վերաբերելի մոդուլների հետ։ Անհրաժեշտ է նախատեսել, որ այս մոդուլը կարողանա մշակել և կատարել մեծ ծավալի առաջադրանքներ: </w:t>
      </w:r>
    </w:p>
    <w:p w14:paraId="464505A0"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Այս մոդուլը նույնպես պետք է համապատասխանի անվտանգության և գաղտնիության համապատասխան կանոնակարգերին՝ առաջադրանքների և օգտատերերի տվյալների գաղտնիությունն ու ամբողջականությունը պաշտպանելու համար:</w:t>
      </w:r>
    </w:p>
    <w:p w14:paraId="60F59E38" w14:textId="77777777" w:rsidR="001D3763" w:rsidRPr="00157E5C" w:rsidRDefault="001D3763" w:rsidP="001D3763">
      <w:pPr>
        <w:jc w:val="both"/>
        <w:rPr>
          <w:rFonts w:ascii="GHEA Grapalat" w:hAnsi="GHEA Grapalat"/>
          <w:sz w:val="18"/>
          <w:szCs w:val="18"/>
          <w:lang w:val="hy-AM"/>
        </w:rPr>
      </w:pPr>
    </w:p>
    <w:p w14:paraId="49C3B50B"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Վերլուծությունների և հաշվետվությունների մոդուլ</w:t>
      </w:r>
    </w:p>
    <w:p w14:paraId="740533A5"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Կենտրոնին ներկայացված հայտերի վերաբերյալ անհրաժեշտ է ունենալ ճկուն վերլուծությունների և հաշվետվությունների մոդուլ, որտեղ կարող են ներառվել արդեն մշակված հաշվետվությունների ստանդարտ </w:t>
      </w:r>
      <w:r w:rsidRPr="00157E5C">
        <w:rPr>
          <w:rFonts w:ascii="GHEA Grapalat" w:hAnsi="GHEA Grapalat"/>
          <w:sz w:val="18"/>
          <w:szCs w:val="18"/>
          <w:lang w:val="hy-AM"/>
        </w:rPr>
        <w:lastRenderedPageBreak/>
        <w:t>օրինակներ։ Բացի այդ, անհրաժեշտ է հնարավորություն տալ Կենտրոնի համապատասխան աշխատակցին արտահանել այդ տվյալները (օրինակ՝ PowerBI Excel կամ Կենտրոնի համար ընդունելի այլ ձևաչափով), ինչը հնարավորություն կտա ստանալ ավելի խորը վիճակագրական տվյալներ։ Ամենից հաճախ պահանջվող ստանդարտ ձևերը պետք է սահմանվեն Կենտրոնի կողմից և տրամադրվեն Ծրագրավորողներին: Վիճակագրության ստանդարտ օրինակներում անհրաժեշտ է ունենալ առնվազն քննված հայտերի քանակը, ներկայացման ամսաթիվը, դիմորդների գտնվելու վայրը, պահանջների տեսակները, քննության ժամկետները, գույքային պահանջները և արդյունքները` ըստ արբիտրների և այլ վիճակագրության:</w:t>
      </w:r>
    </w:p>
    <w:p w14:paraId="069B3A2E"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Համակարգը առնվազն պետք է ներառի հետևյալ հաշվետվությունները.</w:t>
      </w:r>
    </w:p>
    <w:p w14:paraId="0C13A64B" w14:textId="77777777" w:rsidR="001D3763" w:rsidRPr="00157E5C" w:rsidRDefault="001D3763" w:rsidP="001D3763">
      <w:pPr>
        <w:pStyle w:val="ListParagraph"/>
        <w:numPr>
          <w:ilvl w:val="0"/>
          <w:numId w:val="18"/>
        </w:numPr>
        <w:spacing w:after="200"/>
        <w:ind w:left="709"/>
        <w:contextualSpacing/>
        <w:jc w:val="both"/>
        <w:rPr>
          <w:rFonts w:ascii="GHEA Grapalat" w:hAnsi="GHEA Grapalat"/>
          <w:sz w:val="18"/>
          <w:szCs w:val="18"/>
          <w:lang w:val="hy-AM"/>
        </w:rPr>
      </w:pPr>
      <w:r w:rsidRPr="00157E5C">
        <w:rPr>
          <w:rFonts w:ascii="GHEA Grapalat" w:hAnsi="GHEA Grapalat"/>
          <w:sz w:val="18"/>
          <w:szCs w:val="18"/>
          <w:lang w:val="hy-AM"/>
        </w:rPr>
        <w:t>Ամսական, եռամսյակային և տարեկան վիճակագրությունը՝ ըստ Համակարգ մուտքագրված տվյալների,</w:t>
      </w:r>
    </w:p>
    <w:p w14:paraId="68DF4BD5" w14:textId="77777777" w:rsidR="001D3763" w:rsidRPr="00157E5C" w:rsidRDefault="001D3763" w:rsidP="001D3763">
      <w:pPr>
        <w:pStyle w:val="ListParagraph"/>
        <w:numPr>
          <w:ilvl w:val="0"/>
          <w:numId w:val="18"/>
        </w:numPr>
        <w:spacing w:after="200"/>
        <w:ind w:left="709"/>
        <w:contextualSpacing/>
        <w:jc w:val="both"/>
        <w:rPr>
          <w:rFonts w:ascii="GHEA Grapalat" w:hAnsi="GHEA Grapalat"/>
          <w:sz w:val="18"/>
          <w:szCs w:val="18"/>
          <w:lang w:val="hy-AM"/>
        </w:rPr>
      </w:pPr>
      <w:r w:rsidRPr="00157E5C">
        <w:rPr>
          <w:rFonts w:ascii="GHEA Grapalat" w:hAnsi="GHEA Grapalat"/>
          <w:sz w:val="18"/>
          <w:szCs w:val="18"/>
          <w:lang w:val="hy-AM"/>
        </w:rPr>
        <w:t>Համեմատական վիճակագրություն՝ ըստ ընտրված ժամանակաշրջանների և հայտերի տեսակների,</w:t>
      </w:r>
    </w:p>
    <w:p w14:paraId="596D1A3F" w14:textId="77777777" w:rsidR="001D3763" w:rsidRPr="00157E5C" w:rsidRDefault="001D3763" w:rsidP="001D3763">
      <w:pPr>
        <w:pStyle w:val="ListParagraph"/>
        <w:numPr>
          <w:ilvl w:val="0"/>
          <w:numId w:val="18"/>
        </w:numPr>
        <w:spacing w:after="200"/>
        <w:ind w:left="709"/>
        <w:contextualSpacing/>
        <w:jc w:val="both"/>
        <w:rPr>
          <w:rFonts w:ascii="GHEA Grapalat" w:hAnsi="GHEA Grapalat"/>
          <w:sz w:val="18"/>
          <w:szCs w:val="18"/>
          <w:lang w:val="hy-AM"/>
        </w:rPr>
      </w:pPr>
      <w:r w:rsidRPr="00157E5C">
        <w:rPr>
          <w:rFonts w:ascii="GHEA Grapalat" w:hAnsi="GHEA Grapalat"/>
          <w:sz w:val="18"/>
          <w:szCs w:val="18"/>
          <w:lang w:val="hy-AM"/>
        </w:rPr>
        <w:t>Հայտերի ներկայացման վիճակագրություն՝ ըստ ոլորտների,</w:t>
      </w:r>
    </w:p>
    <w:p w14:paraId="4994C3FE" w14:textId="77777777" w:rsidR="001D3763" w:rsidRPr="00157E5C" w:rsidRDefault="001D3763" w:rsidP="001D3763">
      <w:pPr>
        <w:pStyle w:val="ListParagraph"/>
        <w:numPr>
          <w:ilvl w:val="0"/>
          <w:numId w:val="18"/>
        </w:numPr>
        <w:spacing w:after="200"/>
        <w:ind w:left="709"/>
        <w:contextualSpacing/>
        <w:jc w:val="both"/>
        <w:rPr>
          <w:rFonts w:ascii="GHEA Grapalat" w:hAnsi="GHEA Grapalat"/>
          <w:sz w:val="18"/>
          <w:szCs w:val="18"/>
          <w:lang w:val="hy-AM"/>
        </w:rPr>
      </w:pPr>
      <w:r w:rsidRPr="00157E5C">
        <w:rPr>
          <w:rFonts w:ascii="GHEA Grapalat" w:hAnsi="GHEA Grapalat"/>
          <w:sz w:val="18"/>
          <w:szCs w:val="18"/>
          <w:lang w:val="hy-AM"/>
        </w:rPr>
        <w:t>Վիճակագրություն կոնկրետ կազմակերպության կողմից հայտերի ներկայացման վերաբերյալ,</w:t>
      </w:r>
    </w:p>
    <w:p w14:paraId="6B2FD0B2" w14:textId="77777777" w:rsidR="001D3763" w:rsidRPr="00157E5C" w:rsidRDefault="001D3763" w:rsidP="001D3763">
      <w:pPr>
        <w:pStyle w:val="ListParagraph"/>
        <w:numPr>
          <w:ilvl w:val="0"/>
          <w:numId w:val="18"/>
        </w:numPr>
        <w:spacing w:after="200"/>
        <w:ind w:left="709"/>
        <w:contextualSpacing/>
        <w:jc w:val="both"/>
        <w:rPr>
          <w:rFonts w:ascii="GHEA Grapalat" w:hAnsi="GHEA Grapalat"/>
          <w:sz w:val="18"/>
          <w:szCs w:val="18"/>
          <w:lang w:val="hy-AM"/>
        </w:rPr>
      </w:pPr>
      <w:r w:rsidRPr="00157E5C">
        <w:rPr>
          <w:rFonts w:ascii="GHEA Grapalat" w:hAnsi="GHEA Grapalat"/>
          <w:sz w:val="18"/>
          <w:szCs w:val="18"/>
          <w:lang w:val="hy-AM"/>
        </w:rPr>
        <w:t>Նշանակված արբիտրների վիճակագրություն,</w:t>
      </w:r>
    </w:p>
    <w:p w14:paraId="24662C4F" w14:textId="77777777" w:rsidR="001D3763" w:rsidRPr="00157E5C" w:rsidRDefault="001D3763" w:rsidP="001D3763">
      <w:pPr>
        <w:pStyle w:val="ListParagraph"/>
        <w:numPr>
          <w:ilvl w:val="0"/>
          <w:numId w:val="18"/>
        </w:numPr>
        <w:spacing w:after="200"/>
        <w:ind w:left="709"/>
        <w:contextualSpacing/>
        <w:jc w:val="both"/>
        <w:rPr>
          <w:rFonts w:ascii="GHEA Grapalat" w:hAnsi="GHEA Grapalat"/>
          <w:sz w:val="18"/>
          <w:szCs w:val="18"/>
          <w:lang w:val="hy-AM"/>
        </w:rPr>
      </w:pPr>
      <w:r w:rsidRPr="00157E5C">
        <w:rPr>
          <w:rFonts w:ascii="GHEA Grapalat" w:hAnsi="GHEA Grapalat"/>
          <w:sz w:val="18"/>
          <w:szCs w:val="18"/>
          <w:lang w:val="hy-AM"/>
        </w:rPr>
        <w:t>Մեկ արբիտրի, երեք արբիտրների կողմից կամ այլ ձևաչափերով քննված հայտերի քանակական և համեմատական վիճակագրություն,</w:t>
      </w:r>
    </w:p>
    <w:p w14:paraId="7EBE9F0C" w14:textId="77777777" w:rsidR="001D3763" w:rsidRPr="00157E5C" w:rsidRDefault="001D3763" w:rsidP="001D3763">
      <w:pPr>
        <w:pStyle w:val="ListParagraph"/>
        <w:numPr>
          <w:ilvl w:val="0"/>
          <w:numId w:val="18"/>
        </w:numPr>
        <w:spacing w:after="200"/>
        <w:ind w:left="709"/>
        <w:contextualSpacing/>
        <w:jc w:val="both"/>
        <w:rPr>
          <w:rFonts w:ascii="GHEA Grapalat" w:hAnsi="GHEA Grapalat"/>
          <w:sz w:val="18"/>
          <w:szCs w:val="18"/>
          <w:lang w:val="hy-AM"/>
        </w:rPr>
      </w:pPr>
      <w:r w:rsidRPr="00157E5C">
        <w:rPr>
          <w:rFonts w:ascii="GHEA Grapalat" w:hAnsi="GHEA Grapalat"/>
          <w:sz w:val="18"/>
          <w:szCs w:val="18"/>
          <w:lang w:val="hy-AM"/>
        </w:rPr>
        <w:t>Ընթացիկ և ավարտված հայտերի վիճակագրություն,</w:t>
      </w:r>
    </w:p>
    <w:p w14:paraId="71E89315" w14:textId="77777777" w:rsidR="001D3763" w:rsidRPr="00157E5C" w:rsidRDefault="001D3763" w:rsidP="001D3763">
      <w:pPr>
        <w:pStyle w:val="ListParagraph"/>
        <w:numPr>
          <w:ilvl w:val="0"/>
          <w:numId w:val="18"/>
        </w:numPr>
        <w:spacing w:after="200"/>
        <w:ind w:left="709"/>
        <w:contextualSpacing/>
        <w:jc w:val="both"/>
        <w:rPr>
          <w:rFonts w:ascii="GHEA Grapalat" w:hAnsi="GHEA Grapalat"/>
          <w:sz w:val="18"/>
          <w:szCs w:val="18"/>
          <w:lang w:val="hy-AM"/>
        </w:rPr>
      </w:pPr>
      <w:r w:rsidRPr="00157E5C">
        <w:rPr>
          <w:rFonts w:ascii="GHEA Grapalat" w:hAnsi="GHEA Grapalat"/>
          <w:sz w:val="18"/>
          <w:szCs w:val="18"/>
          <w:lang w:val="hy-AM"/>
        </w:rPr>
        <w:t>Արբիտրաժ ներկայացված հայտերի վիճակագրությունը, ներկայացման ժամկետը, գույքային պահանջը, ոչ գույքային պահանջը, դաշտը, քննության ժամկետը, արդյունքը, Արբիտրը, Արբիտր նշանակող մարմինը, կանոններով սահմանված վճարները՝ վճարված են, թե ոչ,</w:t>
      </w:r>
    </w:p>
    <w:p w14:paraId="025F730F" w14:textId="77777777" w:rsidR="001D3763" w:rsidRPr="00157E5C" w:rsidRDefault="001D3763" w:rsidP="001D3763">
      <w:pPr>
        <w:pStyle w:val="ListParagraph"/>
        <w:numPr>
          <w:ilvl w:val="0"/>
          <w:numId w:val="18"/>
        </w:numPr>
        <w:spacing w:after="200"/>
        <w:ind w:left="709"/>
        <w:contextualSpacing/>
        <w:jc w:val="both"/>
        <w:rPr>
          <w:rFonts w:ascii="GHEA Grapalat" w:hAnsi="GHEA Grapalat"/>
          <w:sz w:val="18"/>
          <w:szCs w:val="18"/>
          <w:lang w:val="hy-AM"/>
        </w:rPr>
      </w:pPr>
      <w:r w:rsidRPr="00157E5C">
        <w:rPr>
          <w:rFonts w:ascii="GHEA Grapalat" w:hAnsi="GHEA Grapalat"/>
          <w:sz w:val="18"/>
          <w:szCs w:val="18"/>
          <w:lang w:val="hy-AM"/>
        </w:rPr>
        <w:t>Վիճակագրություն այն մասին, թե արդյոք արբիտրաժային վճիռները կայացվել են կամավոր, թե օգտագործելով ԳՌԱ-ն (գործընթացների ռոբոտացված ավտոմատացում),</w:t>
      </w:r>
    </w:p>
    <w:p w14:paraId="22CDC59E" w14:textId="77777777" w:rsidR="001D3763" w:rsidRPr="00157E5C" w:rsidRDefault="001D3763" w:rsidP="001D3763">
      <w:pPr>
        <w:pStyle w:val="ListParagraph"/>
        <w:numPr>
          <w:ilvl w:val="0"/>
          <w:numId w:val="18"/>
        </w:numPr>
        <w:spacing w:after="200"/>
        <w:ind w:left="709"/>
        <w:contextualSpacing/>
        <w:jc w:val="both"/>
        <w:rPr>
          <w:rFonts w:ascii="GHEA Grapalat" w:hAnsi="GHEA Grapalat"/>
          <w:sz w:val="18"/>
          <w:szCs w:val="18"/>
          <w:lang w:val="hy-AM"/>
        </w:rPr>
      </w:pPr>
      <w:r w:rsidRPr="00157E5C">
        <w:rPr>
          <w:rFonts w:ascii="GHEA Grapalat" w:hAnsi="GHEA Grapalat"/>
          <w:sz w:val="18"/>
          <w:szCs w:val="18"/>
          <w:lang w:val="hy-AM"/>
        </w:rPr>
        <w:t>Այլ վիճակագրություն, ըստ Կենտրոնի պահանջի:</w:t>
      </w:r>
    </w:p>
    <w:p w14:paraId="4B22F699" w14:textId="77777777" w:rsidR="001D3763" w:rsidRPr="00157E5C" w:rsidRDefault="001D3763" w:rsidP="001D3763">
      <w:pPr>
        <w:pStyle w:val="ListParagraph"/>
        <w:numPr>
          <w:ilvl w:val="0"/>
          <w:numId w:val="18"/>
        </w:numPr>
        <w:spacing w:after="200"/>
        <w:ind w:left="709"/>
        <w:contextualSpacing/>
        <w:jc w:val="both"/>
        <w:rPr>
          <w:rFonts w:ascii="GHEA Grapalat" w:hAnsi="GHEA Grapalat"/>
          <w:sz w:val="18"/>
          <w:szCs w:val="18"/>
          <w:lang w:val="hy-AM"/>
        </w:rPr>
      </w:pPr>
      <w:r w:rsidRPr="00157E5C">
        <w:rPr>
          <w:rFonts w:ascii="GHEA Grapalat" w:hAnsi="GHEA Grapalat"/>
          <w:sz w:val="18"/>
          <w:szCs w:val="18"/>
          <w:lang w:val="hy-AM"/>
        </w:rPr>
        <w:t>Անհրաժեշտ է սահմանափակել օգտվողների մուտքը Վերլուծություն և հաշվետվություններ մոդուլ, բացառությամբ Կենտրոնի կողմից լիազորված օգտատերերի:</w:t>
      </w:r>
    </w:p>
    <w:p w14:paraId="175B1EE8" w14:textId="77777777" w:rsidR="001D3763" w:rsidRPr="00157E5C" w:rsidRDefault="001D3763" w:rsidP="001D3763">
      <w:pPr>
        <w:ind w:left="720"/>
        <w:jc w:val="both"/>
        <w:rPr>
          <w:rFonts w:ascii="GHEA Grapalat" w:hAnsi="GHEA Grapalat"/>
          <w:sz w:val="18"/>
          <w:szCs w:val="18"/>
          <w:lang w:val="hy-AM"/>
        </w:rPr>
      </w:pPr>
    </w:p>
    <w:p w14:paraId="1DBD5D29"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Ադմինիստրատորի մոդուլ</w:t>
      </w:r>
    </w:p>
    <w:p w14:paraId="04ABAE30"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Անհրաժեշտ է Կենտրոնի կողմից լիազորված Համակարգի ադմինիստրատորին թույլ տալ կատարել քարտուղարի կողմից տրված հանձնարարականները: Փոփոխությունները, որոնք կարող են իրականացվել առանց Ծրագրավորողների ներգրավման, պետք է պլանավորվեն և լիազորվեն համակարգի ադմինիստրատորի կողմից: Այս լիազորությունները կարող են ներառել գործընթացների, գրանցման, խմբագրման և Համակարգում օգտատերերի հեռացման վերջնաժամկետների, Համակարգի օգտագործողների լիազորությունների, ստանդարտ փաստաթղթերի օրինակներում փոփոխություններ կատարելու իրավունք և այլ լիազորություններ, որոնք կարող է կատարել Համակարգի ադմինիստրատորը: Ադմինիստրատորը պետք է նաև լիազորված լինի տեղադրել Համակարգը Կենտրոնի ցանցի նոր համակարգիչների վրա՝ առանց Ծրագրավորողների միջամտության:</w:t>
      </w:r>
    </w:p>
    <w:p w14:paraId="49461512"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Անվտանգության նկատառումներից ելնելով, անհրաժեշտ է նաև Ադմինիստրատոր մոդուլում պահել Համակարգի օգտատերերի գործողությունների մատյան: Գրանցումների համակարգը պետք է առնվազն ներառի հետևյալ բաժիններում իրականացվող գործողությունները.</w:t>
      </w:r>
    </w:p>
    <w:p w14:paraId="20A31EC5"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Օգտագործողի՝ Համակարգ մուտք գործելու հաջող և անհաջող փորձերը,</w:t>
      </w:r>
    </w:p>
    <w:p w14:paraId="2CE02D21"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Օգտագործողի կողմից տվյալներ ավելացնելու, հեռացնելու և փոփոխելու փորձեր,</w:t>
      </w:r>
    </w:p>
    <w:p w14:paraId="2F30225B"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Օգտագործողի կողմից նամակներ և կից փաստաթղթեր ուղարկելու, ինչպես նաև ծանուցումներ ստանալու վերաբերյալ տվյալները,</w:t>
      </w:r>
    </w:p>
    <w:p w14:paraId="64A2CEF4"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Օգտագործողի կողմից հասանելիություն ստանալու համար օգտագործվող սարքի տվյալները (HIMEI կոդ կամ IP հասցե),</w:t>
      </w:r>
    </w:p>
    <w:p w14:paraId="54EA54EF"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Ադմինիստրատորի կողմից նոր օգտագործող ավելացնելու, խմբագրելու և հեռացնելու վերաբերյալ տվյալներ,</w:t>
      </w:r>
    </w:p>
    <w:p w14:paraId="3CC93D0D"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Համակարգի սխալների վերաբերյալ տվյալներ,</w:t>
      </w:r>
    </w:p>
    <w:p w14:paraId="0F37E89A"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Համակարգից արտահանված վիճակագրության տվյալները:</w:t>
      </w:r>
    </w:p>
    <w:p w14:paraId="6EE31D5B" w14:textId="77777777" w:rsidR="001D3763" w:rsidRPr="00157E5C" w:rsidRDefault="001D3763" w:rsidP="001D3763">
      <w:pPr>
        <w:jc w:val="both"/>
        <w:rPr>
          <w:rFonts w:ascii="GHEA Grapalat" w:hAnsi="GHEA Grapalat"/>
          <w:sz w:val="18"/>
          <w:szCs w:val="18"/>
          <w:lang w:val="hy-AM"/>
        </w:rPr>
      </w:pPr>
    </w:p>
    <w:p w14:paraId="19EA1BDB"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Համակարգի անվտանգության մոդուլ</w:t>
      </w:r>
    </w:p>
    <w:p w14:paraId="453B5456"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Տեխնոլոգիական զարգացումներին և առաջընթացին համահունչ՝ Համակարգը պետք է ապահովված լինի բարձր անվտանգության համակարգերով և ժամանակ առ ժամանակ թարմացվի՝ նոր ի հայտ եկած ռիսկերին դիմակայելու համար: Համակարգի անվտանգությունը պետք է համապատասխանի նման համակարգերի համար սահմանված պայմաններին և անձնական տվյալների պաշտպանության ստանդարտներին: Համակարգում տվյալների անվտանգությունն ապահովելու համար պետք է օգտագործվեն տվյալների գաղտնագրման բարձր համակարգեր:</w:t>
      </w:r>
    </w:p>
    <w:p w14:paraId="101F2E6D"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Օգտատերերին վավերացնելու և Անձնական հաշվի էջ մուտք գործելու համար անհրաժեշտ է օգտագործել նույնականացման ժամանակակից համակարգեր, ինչպես օրինակ՝ երկու գործոնով վավերացում (Two-Factor Authentication) կամ Google Authenticator համակարգերը: Անհրաժեշտ է նաև ակտիվացնել կիրառվող գաղտնաբառի նվազագույն պահանջները՝ հնարավորություն տալով մուտք գործել Համակարգ բարդ գաղտնաբառերի միջոցով: Առանց Համակարգում գրանցման և նույնականացման՝ մուտքը Համակարգ և որևէ գործառույթի իրականացում կբացառվի: Միայն վավերացված օգտատերերը պետք է մուտք ունենան Համակարգ և մուտք ունենան միայն իրենց </w:t>
      </w:r>
      <w:r w:rsidRPr="00157E5C">
        <w:rPr>
          <w:rFonts w:ascii="GHEA Grapalat" w:hAnsi="GHEA Grapalat"/>
          <w:sz w:val="18"/>
          <w:szCs w:val="18"/>
          <w:lang w:val="hy-AM"/>
        </w:rPr>
        <w:lastRenderedPageBreak/>
        <w:t>հետ կապված և Կենտրոնի կողմից նրանց հետ կիսված փաստաթղթերին: Համակարգի անվտանգությունն ապահովելու համար պետք է օգտագործվեն հակավիրուսային ծրագրեր և հաջորդ սերնդի firewall-եր: Օգտագործված գաղտնագրման միջոցները պետք է համապատասխանեն գործող օրենսդրությանը և անվտանգության պահանջներին, և Համակարգի կողմից օգտագործվող գաղտնագրման միջոցների կառավարումը պետք ապահովագրի գաղտնագրման բանալիների չարտոնված օգտագործման և բացահայտման ռիսկերից:</w:t>
      </w:r>
    </w:p>
    <w:p w14:paraId="1744D481"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Պետք է միջոցներ մշակվեն այլ կազմակերպությունների հետ կիսվող տվյալների ամբողջականությունն ու գաղտնիությունն ապահովելու համար:</w:t>
      </w:r>
    </w:p>
    <w:p w14:paraId="46992896"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Համակարգը պետք է առնվազն կիրառի տեղեկատվական անվտանգության հատուկ միջոցներ հետևյալ բաժիններում.</w:t>
      </w:r>
    </w:p>
    <w:p w14:paraId="7CB6E685"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մուտքի վերահսկում,</w:t>
      </w:r>
    </w:p>
    <w:p w14:paraId="0FB668F7"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տեղեկատվության գաղտնագրում,</w:t>
      </w:r>
    </w:p>
    <w:p w14:paraId="63E58DE4"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կապի անվտանգություն,</w:t>
      </w:r>
    </w:p>
    <w:p w14:paraId="78814C93"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գործառույթների անվտանգություն,</w:t>
      </w:r>
    </w:p>
    <w:p w14:paraId="1363A10F"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վճարումների անվտանգություն,</w:t>
      </w:r>
    </w:p>
    <w:p w14:paraId="70268773" w14:textId="77777777" w:rsidR="001D3763" w:rsidRPr="00157E5C" w:rsidRDefault="001D3763" w:rsidP="001D3763">
      <w:pPr>
        <w:pStyle w:val="ListParagraph"/>
        <w:numPr>
          <w:ilvl w:val="0"/>
          <w:numId w:val="19"/>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տեղեկատվական անվտանգության հետ կապված միջադեպերի կառավարում և Համակարգի ակտիվացում՝ հնարավոր խախտումների մասին ծանուցելու համար:</w:t>
      </w:r>
    </w:p>
    <w:p w14:paraId="1127402A"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Համակարգը պետք է կանոնավոր կերպով անցնի անվտանգության թեստավորում, ներառյալ խոցելիության և ներթափանցման թեստավորում՝ հնարավոր ռիսկերը բացահայտելու և վերացնելու համար:</w:t>
      </w:r>
    </w:p>
    <w:p w14:paraId="29D548A0"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Համակարգը պետք է համապատասխանի տեղական իրավական ակտերով և միջազգային չափանիշներով սահմանված տեղեկատվական անվտանգության պահանջներին, որոնց թվում են ՀՀ կառավարության 2015թ. օգոստոսի 31-ին ընդունված 1093-Ն, 2019 թվականի դեկտեմբերի 19-ին ընդունված 1849-Ն և 2017 թվականի մայիսի 25-ին ընդունված 572-Ն որոշումները, ինչպես նաև 2022 թվականին Միջազգային արբիտրաժային խորհրդի և Եվրոպական ընդհանուր խորհրդի կողմից ընդունված կիբերանվտանգության մասին արձանագրությունը։ 2018 թվականի մայիսի 25-ին Միության կողմից ընդունված Տվյալների պաշտպանության կանոնակարգերը (GDPR):</w:t>
      </w:r>
    </w:p>
    <w:p w14:paraId="764FF2E5"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Անվտանգության սահմանված պահանջների բավարարման արդյունքում Համակարգը կարող է ապահովել անվտանգ և հուսալի միջավայր վեճերի լուծման համար՝ ապահովելով տվյալների գաղտնիությունը, ամբողջականությունը և հասանելիությունը:</w:t>
      </w:r>
    </w:p>
    <w:p w14:paraId="7426340C" w14:textId="77777777" w:rsidR="001D3763" w:rsidRPr="00157E5C" w:rsidRDefault="001D3763" w:rsidP="001D3763">
      <w:pPr>
        <w:jc w:val="both"/>
        <w:rPr>
          <w:rFonts w:ascii="GHEA Grapalat" w:hAnsi="GHEA Grapalat"/>
          <w:sz w:val="18"/>
          <w:szCs w:val="18"/>
          <w:lang w:val="hy-AM"/>
        </w:rPr>
      </w:pPr>
    </w:p>
    <w:p w14:paraId="78A7B01C" w14:textId="77777777" w:rsidR="001D3763" w:rsidRPr="00157E5C" w:rsidRDefault="001D3763" w:rsidP="001D3763">
      <w:pPr>
        <w:pStyle w:val="ListParagraph"/>
        <w:numPr>
          <w:ilvl w:val="0"/>
          <w:numId w:val="12"/>
        </w:numPr>
        <w:spacing w:after="200"/>
        <w:contextualSpacing/>
        <w:rPr>
          <w:rFonts w:ascii="GHEA Grapalat" w:hAnsi="GHEA Grapalat"/>
          <w:b/>
          <w:bCs/>
          <w:sz w:val="18"/>
          <w:szCs w:val="18"/>
          <w:lang w:val="hy-AM"/>
        </w:rPr>
      </w:pPr>
      <w:r w:rsidRPr="00157E5C">
        <w:rPr>
          <w:rFonts w:ascii="GHEA Grapalat" w:hAnsi="GHEA Grapalat"/>
          <w:b/>
          <w:bCs/>
          <w:sz w:val="18"/>
          <w:szCs w:val="18"/>
          <w:lang w:val="hy-AM"/>
        </w:rPr>
        <w:t>Համակարգի պահուստային կրկնօրինակման (backup) մոդուլ</w:t>
      </w:r>
    </w:p>
    <w:p w14:paraId="541C16D6"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Համակարգը պետք է ավտոմատ կերպով ստեղծի Համակարգի պահուստային կրկնօրինակը, որի ընթացքում չպետք է խաթարի կամ որևէ կերպ ազդի Համակարգի բնականոն գործունեության վրա: Պահուստային կրկնօրինակը պետք է ներառի Համակարգի ամբողջական տարբերակը: Համակարգի ամբողջական հեռացման կամ որևէ պատճառով վնասվելու դեպքում պետք է հնարավոր լինի վերականգնել դրա ամբողջական տարբերակը: Ընդ որում, Համակարգի պահուստային կրկնօրինակը չի կարող լինել ավելի հին քան մեկ օրական, և դրա վերականգնումը և վերագործարկումը չի կարող տևել ավելի քան 8 ժամ։</w:t>
      </w:r>
    </w:p>
    <w:p w14:paraId="54A4E289"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Պահուստային կրկնօրինակները պետք է պահվեն գաղտնագրված տարբերակով և տեղակայված լինեն ֆիզիկապես տարբեր կրիչներում կամ համակարգիչներում:</w:t>
      </w:r>
    </w:p>
    <w:p w14:paraId="549396F5" w14:textId="77777777" w:rsidR="001D3763" w:rsidRPr="00157E5C" w:rsidRDefault="001D3763" w:rsidP="001D3763">
      <w:pPr>
        <w:jc w:val="both"/>
        <w:rPr>
          <w:rFonts w:ascii="GHEA Grapalat" w:hAnsi="GHEA Grapalat"/>
          <w:sz w:val="18"/>
          <w:szCs w:val="18"/>
          <w:lang w:val="hy-AM"/>
        </w:rPr>
      </w:pPr>
    </w:p>
    <w:p w14:paraId="3D131224"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Արխիվացման մոդուլ</w:t>
      </w:r>
    </w:p>
    <w:p w14:paraId="1FABC074"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Համակարգը չծանրաբեռնելու և աշխատանքը սահուն կազմակերպելու համար անհրաժեշտ է մշակել փակված հայտերի արխիվացման մոդուլ: Փակված հայտերի մետատվյալները կարող են մնալ Համակարգը սպասարկող սերվերներում: Սակայն դրանց հետ կապված փաստաթղթերը Կենտրոնի կողմից արխիվային պահպանման համար սահմանված ժամկետի ավարտից հետո կարող են տեղափոխվել հատուկ նախատեսված անվտանգ վայր և հանվել այդ վայրից։ Համակարգի արխիվը պետք է պահպանվի գաղտնագրված տարբերակով և պետք է գտնվի նաև տարբեր ֆիզիկական կրիչներում կամ համակարգիչներում:</w:t>
      </w:r>
    </w:p>
    <w:p w14:paraId="1B02DFA9" w14:textId="77777777" w:rsidR="001D3763" w:rsidRPr="00157E5C" w:rsidRDefault="001D3763" w:rsidP="001D3763">
      <w:pPr>
        <w:jc w:val="both"/>
        <w:rPr>
          <w:rFonts w:ascii="GHEA Grapalat" w:hAnsi="GHEA Grapalat"/>
          <w:sz w:val="18"/>
          <w:szCs w:val="18"/>
          <w:lang w:val="hy-AM"/>
        </w:rPr>
      </w:pPr>
    </w:p>
    <w:p w14:paraId="584B0EBD"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Արբիտրների կառավարման մոդուլ</w:t>
      </w:r>
    </w:p>
    <w:p w14:paraId="52815947"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Կենտրոնում գրանցված արբիտրների մասին ամբողջական տեղեկատվություն ունենալու համար անհրաժեշտ է վարել արբիտրների տվյալների բազա՝ նրանց վերաբերյալ առկա կենսագրական տվյալներով: Յուրաքանչյուր արբիտրի անձնական տվյալների մեջ անհրաժեշտ է ցույց տալ վերջինիս մասնագիտացումները, ինչպես նաև ստորագրված, ընթացիկ և փակված հայտերի վերաբերյալ տվյալներ։ Անհրաժեշտ է նաև վիճակագրություն վարել ներկայացված հայտերի արդյունքների վերաբերյալ, քանի գործ է բողոքարկվել և քանի գործով է փոխվել վճռի ելքը։ Միաժամանակ արբիտրները կարող են իրենց Անձնական էջի միջոցով նշել, թե որ ժամանակահատվածում են զբաղված, որպեսզի իրենց գործ չկցվի, ինչը կարտացոլվի Կենտրոն ներկայացված արբիտրաժային հայտերի գրանցման համակարգում։ Այն պահից, երբ արբիտրները նշում են կատարում, այդ միջակայքը կարտացոլվի արբիտրի անձնական տվյալների մեջ, և այդ ընթացքում հնարավոր չի լինի գործ կցել իրեն։ </w:t>
      </w:r>
    </w:p>
    <w:p w14:paraId="474AD2DB"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 xml:space="preserve">Արբիտրների կառավարման մոդուլը պետք է Արբիտրներին հնարավորություն տա ամրագրել սենյակ (նիստերի դահլիճ, տարածք)՝ Կենտրոնի ֆիզիկական տարածքում լսումներ կազմակերպելու նպատակով։ Առցանց ամրագրման համակարգում պետք է հասանելի լինի օրացույց, որտեղ կերևա սենյակների զբաղվածությունը և թույլ կտա ազատ օրերին ամրագրել սենյակ։ Օրացույցից հետագայում պետք է հնարավոր լինի արտահանել վիճակագրական </w:t>
      </w:r>
      <w:r w:rsidRPr="00157E5C">
        <w:rPr>
          <w:rFonts w:ascii="GHEA Grapalat" w:hAnsi="GHEA Grapalat"/>
          <w:sz w:val="18"/>
          <w:szCs w:val="18"/>
          <w:lang w:val="hy-AM"/>
        </w:rPr>
        <w:lastRenderedPageBreak/>
        <w:t>տվյալներ՝ ուսումնասիրելու սենյակների զբաղվածության հաճախականությունը, Արբիտրների զբաղվածությունը և այլ առնչվող հարցեր։</w:t>
      </w:r>
    </w:p>
    <w:p w14:paraId="1C880223" w14:textId="77777777" w:rsidR="001D3763" w:rsidRPr="00157E5C" w:rsidRDefault="001D3763" w:rsidP="001D3763">
      <w:pPr>
        <w:jc w:val="both"/>
        <w:rPr>
          <w:rFonts w:ascii="GHEA Grapalat" w:hAnsi="GHEA Grapalat"/>
          <w:sz w:val="18"/>
          <w:szCs w:val="18"/>
          <w:lang w:val="hy-AM"/>
        </w:rPr>
      </w:pPr>
    </w:p>
    <w:p w14:paraId="28C6C5BE" w14:textId="77777777" w:rsidR="001D3763" w:rsidRPr="00157E5C" w:rsidRDefault="001D3763" w:rsidP="001D3763">
      <w:pPr>
        <w:pStyle w:val="ListParagraph"/>
        <w:numPr>
          <w:ilvl w:val="0"/>
          <w:numId w:val="12"/>
        </w:numPr>
        <w:spacing w:after="200"/>
        <w:contextualSpacing/>
        <w:jc w:val="both"/>
        <w:rPr>
          <w:rFonts w:ascii="GHEA Grapalat" w:hAnsi="GHEA Grapalat"/>
          <w:b/>
          <w:bCs/>
          <w:sz w:val="18"/>
          <w:szCs w:val="18"/>
          <w:lang w:val="hy-AM"/>
        </w:rPr>
      </w:pPr>
      <w:r w:rsidRPr="00157E5C">
        <w:rPr>
          <w:rFonts w:ascii="GHEA Grapalat" w:hAnsi="GHEA Grapalat"/>
          <w:b/>
          <w:bCs/>
          <w:sz w:val="18"/>
          <w:szCs w:val="18"/>
          <w:lang w:val="hy-AM"/>
        </w:rPr>
        <w:t>Արբիտրաժի վճիռը հարկադիր կատարման ծառայությանն ուղարկելու մոդուլ</w:t>
      </w:r>
    </w:p>
    <w:p w14:paraId="6C9CD95F"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ՀՀ ԱԺ-ն 2022 թվականի դեկտեմբերի 23-ին ընդունել է «Առևտրային արբիտրաժի մասին» ՀՀ օրենքում փոփոխություններ և լրացումներ կատարելու նախագիծ՝ արբիտրաժային տրիբունալի վճիռն ի կատար ածելու համար։ Ուստի Համակարգում անհրաժեշտ է տրամադրել Արբիտրաժային տրիբունալի որոշումների կատարման համար հարկադիր կատարման ծառայությանը դիմելու մոդուլը: Սա Կենտրոնին հնարավորություն կտա նշված խողովակով տվյալների փոխանակել հարկադիր կատարման ծառայության հետ:</w:t>
      </w:r>
    </w:p>
    <w:p w14:paraId="584BF910" w14:textId="77777777" w:rsidR="001D3763" w:rsidRPr="00157E5C" w:rsidRDefault="001D3763" w:rsidP="001D3763">
      <w:pPr>
        <w:jc w:val="both"/>
        <w:rPr>
          <w:rFonts w:ascii="GHEA Grapalat" w:hAnsi="GHEA Grapalat"/>
          <w:sz w:val="18"/>
          <w:szCs w:val="18"/>
          <w:lang w:val="hy-AM"/>
        </w:rPr>
      </w:pPr>
    </w:p>
    <w:p w14:paraId="759EB5D9" w14:textId="77777777" w:rsidR="001D3763" w:rsidRPr="00157E5C" w:rsidRDefault="001D3763" w:rsidP="001D3763">
      <w:pPr>
        <w:jc w:val="both"/>
        <w:rPr>
          <w:rFonts w:ascii="GHEA Grapalat" w:hAnsi="GHEA Grapalat"/>
          <w:b/>
          <w:bCs/>
          <w:sz w:val="18"/>
          <w:szCs w:val="18"/>
          <w:lang w:val="hy-AM"/>
        </w:rPr>
      </w:pPr>
      <w:r w:rsidRPr="00157E5C">
        <w:rPr>
          <w:rFonts w:ascii="GHEA Grapalat" w:hAnsi="GHEA Grapalat"/>
          <w:b/>
          <w:bCs/>
          <w:sz w:val="18"/>
          <w:szCs w:val="18"/>
          <w:lang w:val="hy-AM"/>
        </w:rPr>
        <w:t>Համատեղելիությունն այլ էլեկտրոնային համակարգերի հետ</w:t>
      </w:r>
    </w:p>
    <w:p w14:paraId="64B33A45"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Համակարգի մշակման ընթացքում պետք է հաշվի առնել, որ Համակարգի համատեղելիությունը որոշ պետական կամ այլ համակարգերի հետ Կենտրոնին հնարավորություն կտա ավելի արդյունավետ իրականացնել իր գործունեությունը: Ուստի անհրաժեշտ է դիտարկել Համակարգի համատեղելիության հնարավորությունը հետևյալ համակարգերի հետ.</w:t>
      </w:r>
    </w:p>
    <w:p w14:paraId="4ACF4D65" w14:textId="77777777" w:rsidR="001D3763" w:rsidRPr="00157E5C" w:rsidRDefault="001D3763" w:rsidP="001D3763">
      <w:pPr>
        <w:pStyle w:val="ListParagraph"/>
        <w:numPr>
          <w:ilvl w:val="0"/>
          <w:numId w:val="20"/>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Կենտրոնի գործունեության ընթացքում հնարավոր է հարցումներ կատարել՝ Կադաստրի պետական կոմիտե, Ոստիկանություն, ՀՀ ԱՆ Պետական ռեգիստրի գործակալություն, Կենտրոնական դեպոզիտարիա, ՀՀ ԱՆ Քաղաքացիական կացության ակտերի գրանցման գործակալություն և այլ շահագրգիռ կառուցներ, ուստի. Համակարգը պետք է համատեղելի լինի նշված մարմինների էլեկտրոնային համակարգերի և տվյալների բազաների հետ։</w:t>
      </w:r>
    </w:p>
    <w:p w14:paraId="0DD8FDDA" w14:textId="77777777" w:rsidR="001D3763" w:rsidRPr="00157E5C" w:rsidRDefault="001D3763" w:rsidP="001D3763">
      <w:pPr>
        <w:pStyle w:val="ListParagraph"/>
        <w:numPr>
          <w:ilvl w:val="0"/>
          <w:numId w:val="20"/>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Ակնկալվում է, որ Համակարգը, մեծապես կօգտագործվի ֆինանսական կազմակերպությունների կողմից, ուստի անհրաժեշտության դեպքում պետք է հնարավոր լինի Համակարգն ինտեգրել ֆինանսական կազմակերպությունների համակարգերին:</w:t>
      </w:r>
    </w:p>
    <w:p w14:paraId="588F45B9" w14:textId="77777777" w:rsidR="001D3763" w:rsidRPr="00157E5C" w:rsidRDefault="001D3763" w:rsidP="001D3763">
      <w:pPr>
        <w:pStyle w:val="ListParagraph"/>
        <w:numPr>
          <w:ilvl w:val="0"/>
          <w:numId w:val="20"/>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Համակարգը պետք է ինտեգրված լինի «Անհատական և հրապարակային ծանուցումների» միասնական համակարգին՝ ծանուցումների էլեկտրոնային եղանակով իրականացումն ապահովելու համար:</w:t>
      </w:r>
    </w:p>
    <w:p w14:paraId="0B72A686" w14:textId="77777777" w:rsidR="001D3763" w:rsidRPr="00157E5C" w:rsidRDefault="001D3763" w:rsidP="001D3763">
      <w:pPr>
        <w:pStyle w:val="ListParagraph"/>
        <w:numPr>
          <w:ilvl w:val="0"/>
          <w:numId w:val="20"/>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Համակարգը պետք է ինտեգրված լինի «Հայփոստ» փակ բաժնետիրական ընկերության էլեկտրոնային համակարգի հետ՝ ապահովելու ծանուցումների առաքումը թղթային (հիբրիդային փոստ) տեսքով։</w:t>
      </w:r>
    </w:p>
    <w:p w14:paraId="486B0DC3" w14:textId="77777777" w:rsidR="001D3763" w:rsidRPr="00157E5C" w:rsidRDefault="001D3763" w:rsidP="001D3763">
      <w:pPr>
        <w:pStyle w:val="ListParagraph"/>
        <w:numPr>
          <w:ilvl w:val="0"/>
          <w:numId w:val="20"/>
        </w:numPr>
        <w:spacing w:after="200"/>
        <w:contextualSpacing/>
        <w:jc w:val="both"/>
        <w:rPr>
          <w:rFonts w:ascii="GHEA Grapalat" w:hAnsi="GHEA Grapalat"/>
          <w:sz w:val="18"/>
          <w:szCs w:val="18"/>
          <w:lang w:val="hy-AM"/>
        </w:rPr>
      </w:pPr>
      <w:r w:rsidRPr="00157E5C">
        <w:rPr>
          <w:rFonts w:ascii="GHEA Grapalat" w:hAnsi="GHEA Grapalat"/>
          <w:sz w:val="18"/>
          <w:szCs w:val="18"/>
          <w:lang w:val="hy-AM"/>
        </w:rPr>
        <w:t>Այլ էլեկտրոնային համակարգերի հետ ինտեգրումը ենթակա է քննարկման և համաձայնեցման Կենտրոնի հետ:</w:t>
      </w:r>
    </w:p>
    <w:p w14:paraId="4DFBDCB0" w14:textId="77777777" w:rsidR="001D3763" w:rsidRPr="00157E5C" w:rsidRDefault="001D3763" w:rsidP="001D3763">
      <w:pPr>
        <w:jc w:val="both"/>
        <w:rPr>
          <w:rFonts w:ascii="GHEA Grapalat" w:hAnsi="GHEA Grapalat"/>
          <w:sz w:val="18"/>
          <w:szCs w:val="18"/>
          <w:lang w:val="hy-AM"/>
        </w:rPr>
      </w:pPr>
      <w:r w:rsidRPr="00157E5C">
        <w:rPr>
          <w:rFonts w:ascii="GHEA Grapalat" w:hAnsi="GHEA Grapalat"/>
          <w:sz w:val="18"/>
          <w:szCs w:val="18"/>
          <w:lang w:val="hy-AM"/>
        </w:rPr>
        <w:t>Համակարգի և այլ էլեկտրոնային համակարգերի և տվյալների բազաների միջև տեղեկատվության փոխանակման ժամանակ ուղարկված հարցումները կիրականացվեն «XML» ձևաչափի հաղորդագրություններով (ըստ ժամանակակից ստանդարտների):</w:t>
      </w:r>
    </w:p>
    <w:p w14:paraId="524E2686" w14:textId="77777777" w:rsidR="001D3763" w:rsidRPr="00157E5C" w:rsidRDefault="001D3763" w:rsidP="001D3763">
      <w:pPr>
        <w:jc w:val="both"/>
        <w:rPr>
          <w:rFonts w:ascii="GHEA Grapalat" w:hAnsi="GHEA Grapalat"/>
          <w:color w:val="0E101A"/>
          <w:sz w:val="18"/>
          <w:szCs w:val="18"/>
          <w:lang w:val="hy-AM"/>
        </w:rPr>
      </w:pPr>
      <w:r w:rsidRPr="00157E5C">
        <w:rPr>
          <w:rFonts w:ascii="Calibri" w:hAnsi="Calibri" w:cs="Calibri"/>
          <w:color w:val="0E101A"/>
          <w:sz w:val="18"/>
          <w:szCs w:val="18"/>
          <w:lang w:val="hy-AM"/>
        </w:rPr>
        <w:t> </w:t>
      </w:r>
      <w:r w:rsidRPr="00157E5C">
        <w:rPr>
          <w:rFonts w:ascii="GHEA Grapalat" w:hAnsi="GHEA Grapalat"/>
          <w:b/>
          <w:bCs/>
          <w:color w:val="0E101A"/>
          <w:sz w:val="18"/>
          <w:szCs w:val="18"/>
          <w:u w:val="single"/>
          <w:lang w:val="hy-AM"/>
        </w:rPr>
        <w:t>Համակարգի և Կատարողի աշխատանքների նկարագրությունը</w:t>
      </w:r>
    </w:p>
    <w:p w14:paraId="1B28D3AD" w14:textId="77777777" w:rsidR="001D3763" w:rsidRPr="00157E5C" w:rsidRDefault="001D3763" w:rsidP="001D3763">
      <w:pPr>
        <w:jc w:val="both"/>
        <w:rPr>
          <w:rFonts w:ascii="GHEA Grapalat" w:hAnsi="GHEA Grapalat"/>
          <w:color w:val="0E101A"/>
          <w:sz w:val="18"/>
          <w:szCs w:val="18"/>
          <w:lang w:val="hy-AM"/>
        </w:rPr>
      </w:pPr>
    </w:p>
    <w:p w14:paraId="084D4408"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Համակարգի ծրագրավորման հիմնական պահանջները</w:t>
      </w:r>
    </w:p>
    <w:p w14:paraId="17379284"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ծրագրավորման առաջարկ ներկայացնող կազմակերպությունն իր առաջարկության մեջ պետք է ներառի առնվազն հետևյալ տեղեկատվությունը.</w:t>
      </w:r>
    </w:p>
    <w:p w14:paraId="49FCA0DA" w14:textId="77777777" w:rsidR="001D3763" w:rsidRPr="00157E5C" w:rsidRDefault="001D3763" w:rsidP="001D3763">
      <w:pPr>
        <w:pStyle w:val="ListParagraph"/>
        <w:numPr>
          <w:ilvl w:val="0"/>
          <w:numId w:val="21"/>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ծրագրավորման աշխատանքային պլան,</w:t>
      </w:r>
    </w:p>
    <w:p w14:paraId="7BB3AF4C" w14:textId="77777777" w:rsidR="001D3763" w:rsidRPr="00157E5C" w:rsidRDefault="001D3763" w:rsidP="001D3763">
      <w:pPr>
        <w:pStyle w:val="ListParagraph"/>
        <w:numPr>
          <w:ilvl w:val="0"/>
          <w:numId w:val="21"/>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ճարտարապետության, տվյալների պահպանման, կիրառվող անվտանգության համակարգերի մանրամասն նկարագրությունը։</w:t>
      </w:r>
    </w:p>
    <w:p w14:paraId="3758EA39" w14:textId="77777777" w:rsidR="001D3763" w:rsidRPr="00157E5C" w:rsidRDefault="001D3763" w:rsidP="001D3763">
      <w:pPr>
        <w:pStyle w:val="ListParagraph"/>
        <w:numPr>
          <w:ilvl w:val="0"/>
          <w:numId w:val="21"/>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փորձարկման և տեղադրման աշխատանքների ժամանակացույց։</w:t>
      </w:r>
    </w:p>
    <w:p w14:paraId="691E7109" w14:textId="77777777" w:rsidR="001D3763" w:rsidRPr="00157E5C" w:rsidRDefault="001D3763" w:rsidP="001D3763">
      <w:pPr>
        <w:pStyle w:val="ListParagraph"/>
        <w:numPr>
          <w:ilvl w:val="0"/>
          <w:numId w:val="21"/>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Ժամանակացույցով նախատեսված յուրաքանչյուր փուլի աշխատանքների վերաբերյալ կատարողականի հաշվետվությունների ներկայացման ժամկետները և հաճախականությունը։</w:t>
      </w:r>
    </w:p>
    <w:p w14:paraId="4FE3486D" w14:textId="77777777" w:rsidR="001D3763" w:rsidRPr="00157E5C" w:rsidRDefault="001D3763" w:rsidP="001D3763">
      <w:pPr>
        <w:pStyle w:val="ListParagraph"/>
        <w:numPr>
          <w:ilvl w:val="0"/>
          <w:numId w:val="21"/>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շահագործման համար անհրաժեշտ և բավարար ամպային սերվերային ռեսուրսների մասին տեղեկատվություն, առնվազն առաջին երեք տարիների համար։</w:t>
      </w:r>
    </w:p>
    <w:p w14:paraId="5D5E557D" w14:textId="77777777" w:rsidR="001D3763" w:rsidRPr="00157E5C" w:rsidRDefault="001D3763" w:rsidP="001D3763">
      <w:pPr>
        <w:pStyle w:val="ListParagraph"/>
        <w:numPr>
          <w:ilvl w:val="0"/>
          <w:numId w:val="21"/>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Պահանջվող ծրագրակազմ ամպային սերվերների համար՝ ծավալ և գին, ինչպես նաև նշում, թե ում կողմից պետք է կատարվի անհրաժեշտ ծրագրային ապահովման լիցենզիաների գնումը,</w:t>
      </w:r>
    </w:p>
    <w:p w14:paraId="070278BA" w14:textId="77777777" w:rsidR="001D3763" w:rsidRPr="00157E5C" w:rsidRDefault="001D3763" w:rsidP="001D3763">
      <w:pPr>
        <w:pStyle w:val="ListParagraph"/>
        <w:numPr>
          <w:ilvl w:val="0"/>
          <w:numId w:val="21"/>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առաքումից, տեղադրումից և գործարկումից հետո երաշխիքային սպասարկման ժամկետը, ինչպես նաև երաշխիքային սպասարկման տակ ընկնող ծառայությունների և աշխատանքների ցանկը։</w:t>
      </w:r>
    </w:p>
    <w:p w14:paraId="04DE22A8" w14:textId="77777777" w:rsidR="001D3763" w:rsidRPr="00157E5C" w:rsidRDefault="001D3763" w:rsidP="001D3763">
      <w:pPr>
        <w:pStyle w:val="ListParagraph"/>
        <w:numPr>
          <w:ilvl w:val="0"/>
          <w:numId w:val="21"/>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Երաշխիքային ժամանակահատվածում տեխնիկական աջակցության մասին տեղեկատվություն, որտեղ պետք է հստակ նշվի տրամադրվող տեխնիկական աջակցության նկարագրությունը, Ընկերության աշխատակիցների հասանելիության ժամերը և աջակցության համար դիմելու ուղիները (օրինակ՝ հեռախոս, էլ. փոստ, չաթ, առցանց հարթակ, և այլն),</w:t>
      </w:r>
    </w:p>
    <w:p w14:paraId="58E44B84" w14:textId="77777777" w:rsidR="001D3763" w:rsidRPr="00157E5C" w:rsidRDefault="001D3763" w:rsidP="001D3763">
      <w:pPr>
        <w:pStyle w:val="ListParagraph"/>
        <w:numPr>
          <w:ilvl w:val="0"/>
          <w:numId w:val="21"/>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Երաշխիքային ժամկետի ավարտից հետո առնվազն երեք տարի հետերաշխիքային ծառայության համար գնային առաջարկ, որը կներառի երաշխիքային ժամանակահատվածում ներառված տեխնիկական աջակցության նկարագրությունը,</w:t>
      </w:r>
    </w:p>
    <w:p w14:paraId="4931E18B" w14:textId="77777777" w:rsidR="001D3763" w:rsidRPr="00157E5C" w:rsidRDefault="001D3763" w:rsidP="001D3763">
      <w:pPr>
        <w:pStyle w:val="ListParagraph"/>
        <w:numPr>
          <w:ilvl w:val="0"/>
          <w:numId w:val="21"/>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Երաշխիքային և հետերաշխիքային սպասարկման ժամանակահատվածում ի հայտ եկած թերությունները և/կամ խնդիրները վերացնելու ժամկետները և գործընթացը: Սա կարող է ներառել առաջնահերթության/կարևորության հերթերի համակարգ, որը թույլ կտա Կենտրոնին և Կազմակերպությանը գրանցել և հետևել անսարքությունների վերացման գործընթացին.</w:t>
      </w:r>
    </w:p>
    <w:p w14:paraId="19A65C21" w14:textId="77777777" w:rsidR="001D3763" w:rsidRPr="00157E5C" w:rsidRDefault="001D3763" w:rsidP="001D3763">
      <w:pPr>
        <w:pStyle w:val="ListParagraph"/>
        <w:numPr>
          <w:ilvl w:val="0"/>
          <w:numId w:val="21"/>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Համակարգի ծրագրավորումը պետք է իրականացվի Java, Python կամ C# ծրագրավորման լեզուների միջոցով (կարող է օգտագործվել մեկ կամ մի քանի լեզու) կամ Կազմակերպության կողմից հիմնավորված և </w:t>
      </w:r>
      <w:r w:rsidRPr="00157E5C">
        <w:rPr>
          <w:rFonts w:ascii="GHEA Grapalat" w:hAnsi="GHEA Grapalat"/>
          <w:color w:val="0E101A"/>
          <w:sz w:val="18"/>
          <w:szCs w:val="18"/>
          <w:lang w:val="hy-AM"/>
        </w:rPr>
        <w:lastRenderedPageBreak/>
        <w:t>Կենտրոնի համար ընդունելի այլ ծրագրավորման լեզուներով: Ծրագրավորման լեզվի ընտրությունը պետք է հիմնավորված լինի՝ հիմնվելով սույն բնութագրի պահանջների, ներառյալ համակարգի անվտանգության, բարձր կատարողականության, անխափան աշխատանքի, ինչպես նաև սպասարկելիության վրա: Ծրագրի մշակման գործընթացը պետք է համապատասխանի ծրագրավորման ճարտարապետության լավագույն փորձին՝ հաշվի առնելով կոդի ստուգումները, փորձարկումները, համակարգի հուսալիությունը, կատարողականը և ապագա զարգացման միտումները:</w:t>
      </w:r>
    </w:p>
    <w:p w14:paraId="1E290E2B" w14:textId="77777777" w:rsidR="001D3763" w:rsidRPr="00157E5C" w:rsidRDefault="001D3763" w:rsidP="001D3763">
      <w:pPr>
        <w:pStyle w:val="ListParagraph"/>
        <w:numPr>
          <w:ilvl w:val="0"/>
          <w:numId w:val="21"/>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Նշում, եթե երրորդ կողմի գրադարաններ կամ միջավայրեր պետք է օգտագործվեն ծրագրավորման առաջադրանքներ կատարելիս:</w:t>
      </w:r>
    </w:p>
    <w:p w14:paraId="28115998" w14:textId="77777777" w:rsidR="001D3763" w:rsidRPr="00157E5C" w:rsidRDefault="001D3763" w:rsidP="001D3763">
      <w:pPr>
        <w:jc w:val="both"/>
        <w:rPr>
          <w:rFonts w:ascii="GHEA Grapalat" w:hAnsi="GHEA Grapalat"/>
          <w:color w:val="0E101A"/>
          <w:sz w:val="18"/>
          <w:szCs w:val="18"/>
          <w:lang w:val="hy-AM"/>
        </w:rPr>
      </w:pPr>
    </w:p>
    <w:p w14:paraId="3CA6EB1E" w14:textId="77777777" w:rsidR="001D3763" w:rsidRPr="00157E5C" w:rsidRDefault="001D3763" w:rsidP="001D3763">
      <w:pPr>
        <w:jc w:val="both"/>
        <w:rPr>
          <w:rFonts w:ascii="GHEA Grapalat" w:hAnsi="GHEA Grapalat"/>
          <w:color w:val="0E101A"/>
          <w:sz w:val="18"/>
          <w:szCs w:val="18"/>
          <w:lang w:val="hy-AM"/>
        </w:rPr>
      </w:pPr>
    </w:p>
    <w:p w14:paraId="6A96C200"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Պահանջներ Համակարգի ճարտարապետության նկատմամբ</w:t>
      </w:r>
    </w:p>
    <w:p w14:paraId="349D6D9E" w14:textId="77777777" w:rsidR="001D3763" w:rsidRPr="00157E5C" w:rsidRDefault="001D3763" w:rsidP="001D3763">
      <w:pPr>
        <w:jc w:val="both"/>
        <w:rPr>
          <w:rFonts w:ascii="GHEA Grapalat" w:hAnsi="GHEA Grapalat"/>
          <w:color w:val="0E101A"/>
          <w:sz w:val="18"/>
          <w:szCs w:val="18"/>
          <w:lang w:val="hy-AM"/>
        </w:rPr>
      </w:pPr>
    </w:p>
    <w:p w14:paraId="1683044B"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ճարտարապետությունը ստեղծելիս անհրաժեշտ է հաշվի առնել ISO/IEC 42010 (</w:t>
      </w:r>
      <w:r w:rsidRPr="00157E5C">
        <w:rPr>
          <w:rFonts w:ascii="GHEA Grapalat" w:hAnsi="GHEA Grapalat"/>
          <w:b/>
          <w:bCs/>
          <w:color w:val="0E101A"/>
          <w:sz w:val="18"/>
          <w:szCs w:val="18"/>
          <w:lang w:val="hy-AM"/>
        </w:rPr>
        <w:t>ISO 27001, ISO 9001, անվտանգության տեստավորման ОWASP top 10 համակարգ քանի որ գործ ունենք հայցվորների և պատասխանողների տվյալների անվտանգության բարձր մակարդակ</w:t>
      </w:r>
      <w:r w:rsidRPr="00157E5C">
        <w:rPr>
          <w:rFonts w:ascii="GHEA Grapalat" w:hAnsi="GHEA Grapalat"/>
          <w:color w:val="0E101A"/>
          <w:sz w:val="18"/>
          <w:szCs w:val="18"/>
          <w:lang w:val="hy-AM"/>
        </w:rPr>
        <w:t>) միջազգային ստանդարտով սահմանված պահանջները, որը սահմանում է ծրագրային համակարգերի ճարտարապետության նկարագրությունը։ Հետևելով ISO/IEC 42010-ում նշված ուղեցույցին և փորձին՝ հնարավոր կլինի համոզվել, որ Համակարգի ճարտարապետական նկարագրությունը և կառուցվածքը ամբողջական են և համապատասխանում են նմանատիպ կիրառությունների պահանջներին: Հետևաբար, համակարգի ճարտարապետությունը պետք է ներառի առնվազն հետևյալ բաժինները.</w:t>
      </w:r>
    </w:p>
    <w:p w14:paraId="3B486612" w14:textId="77777777" w:rsidR="001D3763" w:rsidRPr="00157E5C" w:rsidRDefault="001D3763" w:rsidP="001D3763">
      <w:pPr>
        <w:jc w:val="both"/>
        <w:rPr>
          <w:rFonts w:ascii="GHEA Grapalat" w:hAnsi="GHEA Grapalat"/>
          <w:color w:val="0E101A"/>
          <w:sz w:val="18"/>
          <w:szCs w:val="18"/>
          <w:lang w:val="hy-AM"/>
        </w:rPr>
      </w:pPr>
    </w:p>
    <w:p w14:paraId="63809C8D" w14:textId="77777777" w:rsidR="001D3763" w:rsidRPr="00157E5C" w:rsidRDefault="001D3763" w:rsidP="001D3763">
      <w:pPr>
        <w:pStyle w:val="ListParagraph"/>
        <w:numPr>
          <w:ilvl w:val="0"/>
          <w:numId w:val="22"/>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բաղադրիչ (Application Layer) - անհրաժեշտ է ներկայացնել Համակարգի բիզնես տրամաբանությունը և այն ծառայությունները (application services), որոնք կապահովեն Համակարգի ֆունկցիոնալ աշխատանքը: Այն ներառում է արբիտրաժային գործերի կառավարման (case management), օգտագործողների կառավարման (user management) և փաստաթղթերի կառավարման (document management) մոդուլներ:</w:t>
      </w:r>
    </w:p>
    <w:p w14:paraId="5802A929" w14:textId="77777777" w:rsidR="001D3763" w:rsidRPr="00157E5C" w:rsidRDefault="001D3763" w:rsidP="001D3763">
      <w:pPr>
        <w:pStyle w:val="ListParagraph"/>
        <w:numPr>
          <w:ilvl w:val="0"/>
          <w:numId w:val="22"/>
        </w:numPr>
        <w:contextualSpacing/>
        <w:jc w:val="both"/>
        <w:rPr>
          <w:rFonts w:ascii="GHEA Grapalat" w:hAnsi="GHEA Grapalat"/>
          <w:sz w:val="18"/>
          <w:szCs w:val="18"/>
          <w:lang w:val="hy-AM"/>
        </w:rPr>
      </w:pPr>
      <w:r w:rsidRPr="00157E5C">
        <w:rPr>
          <w:rFonts w:ascii="GHEA Grapalat" w:hAnsi="GHEA Grapalat"/>
          <w:sz w:val="18"/>
          <w:szCs w:val="18"/>
          <w:lang w:val="hy-AM"/>
        </w:rPr>
        <w:t>Տվյալների բաղադրիչ (Data Layer) - անհրաժեշտ է ներկայացնել Համակարգում տվյալների պահպանման և վերականգնման կառավարման մոդուլը: Այն ներառելու է տվյալների սերվերային պահպանման (database server) մեխանիզմները, որտեղ պահպանվելու են դիմումների, փաստաթղթերի, օգտագործողների և այլ տվյալները:</w:t>
      </w:r>
    </w:p>
    <w:p w14:paraId="79205EDC" w14:textId="77777777" w:rsidR="001D3763" w:rsidRPr="00157E5C" w:rsidRDefault="001D3763" w:rsidP="001D3763">
      <w:pPr>
        <w:pStyle w:val="ListParagraph"/>
        <w:numPr>
          <w:ilvl w:val="0"/>
          <w:numId w:val="22"/>
        </w:numPr>
        <w:contextualSpacing/>
        <w:jc w:val="both"/>
        <w:rPr>
          <w:rFonts w:ascii="GHEA Grapalat" w:hAnsi="GHEA Grapalat"/>
          <w:sz w:val="18"/>
          <w:szCs w:val="18"/>
          <w:lang w:val="hy-AM"/>
        </w:rPr>
      </w:pPr>
      <w:r w:rsidRPr="00157E5C">
        <w:rPr>
          <w:rFonts w:ascii="GHEA Grapalat" w:hAnsi="GHEA Grapalat"/>
          <w:sz w:val="18"/>
          <w:szCs w:val="18"/>
          <w:lang w:val="hy-AM"/>
        </w:rPr>
        <w:t>Ինտեգրման բաղադրիչ (Integration Layer) – անհրաժեշտ է ներկայացնել Համակարգի հետ արտաքին հավելվածների և ծառայությունների ինտեգրման մեխանիզմները, որոնցից են էլ</w:t>
      </w:r>
      <w:r w:rsidRPr="00157E5C">
        <w:rPr>
          <w:rFonts w:ascii="Cambria Math" w:hAnsi="Cambria Math" w:cs="Cambria Math"/>
          <w:sz w:val="18"/>
          <w:szCs w:val="18"/>
          <w:lang w:val="hy-AM"/>
        </w:rPr>
        <w:t>․</w:t>
      </w:r>
      <w:r w:rsidRPr="00157E5C">
        <w:rPr>
          <w:rFonts w:ascii="GHEA Grapalat" w:hAnsi="GHEA Grapalat"/>
          <w:sz w:val="18"/>
          <w:szCs w:val="18"/>
          <w:lang w:val="hy-AM"/>
        </w:rPr>
        <w:t xml:space="preserve"> փոստը, փաստաթղթերի կառավարման համակարգը, այլ համակարգերի հետ փոխգործելիությունը և Կենտրոն ներկայացված դիմումների համար վճարումների իրականացման համակարգը: Անհրաժեշտ է ներառել նաև կիրառվող DMZ զոնայի նկարագիրը և կիրառելիության ուղղությունները։</w:t>
      </w:r>
    </w:p>
    <w:p w14:paraId="69E41D5F" w14:textId="77777777" w:rsidR="001D3763" w:rsidRPr="00157E5C" w:rsidRDefault="001D3763" w:rsidP="001D3763">
      <w:pPr>
        <w:pStyle w:val="ListParagraph"/>
        <w:numPr>
          <w:ilvl w:val="0"/>
          <w:numId w:val="22"/>
        </w:numPr>
        <w:contextualSpacing/>
        <w:jc w:val="both"/>
        <w:rPr>
          <w:rFonts w:ascii="GHEA Grapalat" w:hAnsi="GHEA Grapalat"/>
          <w:sz w:val="18"/>
          <w:szCs w:val="18"/>
          <w:lang w:val="hy-AM"/>
        </w:rPr>
      </w:pPr>
      <w:r w:rsidRPr="00157E5C">
        <w:rPr>
          <w:rFonts w:ascii="GHEA Grapalat" w:hAnsi="GHEA Grapalat"/>
          <w:sz w:val="18"/>
          <w:szCs w:val="18"/>
          <w:lang w:val="hy-AM"/>
        </w:rPr>
        <w:t>Անվտանգության բաղադրիչ (Security Layer) - անհրաժեշտ է ներկայացնել Համակարգի անվտանգության մեխանիզմները, ինչպիսիք են, օրինակ, օգտագործողների նույնականացումը (authentication), թույլտվությունը (authorization) և գաղտնագրումը (encryption), որոնք ապահովելու են Համակարգի գաղտնիությունը, ամբողջականությունը և հասանելիությունը:</w:t>
      </w:r>
    </w:p>
    <w:p w14:paraId="6F47C4AA" w14:textId="77777777" w:rsidR="001D3763" w:rsidRPr="00157E5C" w:rsidRDefault="001D3763" w:rsidP="001D3763">
      <w:pPr>
        <w:pStyle w:val="ListParagraph"/>
        <w:numPr>
          <w:ilvl w:val="0"/>
          <w:numId w:val="22"/>
        </w:numPr>
        <w:contextualSpacing/>
        <w:jc w:val="both"/>
        <w:rPr>
          <w:rFonts w:ascii="GHEA Grapalat" w:hAnsi="GHEA Grapalat"/>
          <w:color w:val="0E101A"/>
          <w:sz w:val="18"/>
          <w:szCs w:val="18"/>
          <w:lang w:val="hy-AM"/>
        </w:rPr>
      </w:pPr>
      <w:r w:rsidRPr="00157E5C">
        <w:rPr>
          <w:rFonts w:ascii="GHEA Grapalat" w:hAnsi="GHEA Grapalat"/>
          <w:sz w:val="18"/>
          <w:szCs w:val="18"/>
          <w:lang w:val="hy-AM"/>
        </w:rPr>
        <w:t>Ենթակառուցվածքների բաղադրիչ (Infrastructure Layer) - անհրաժեշտ է նկարագրել Համակարգի ծրագրային ապահովման հիմքում ընկած ենթակառուցվածքները, որը ներառում է Համակարգի աշխատանքի համար անհրաժեշտ ամպային սերվերները, ցանցային սարքերը և տվյալների պահպանման համար անհրաժեշտ սարքավորումները, որոնք ապահովելու են Համակարգի աշխատանքը։</w:t>
      </w:r>
    </w:p>
    <w:p w14:paraId="2F5090F7" w14:textId="77777777" w:rsidR="001D3763" w:rsidRPr="00157E5C" w:rsidRDefault="001D3763" w:rsidP="001D3763">
      <w:pPr>
        <w:jc w:val="both"/>
        <w:rPr>
          <w:rFonts w:ascii="GHEA Grapalat" w:hAnsi="GHEA Grapalat"/>
          <w:color w:val="0E101A"/>
          <w:sz w:val="18"/>
          <w:szCs w:val="18"/>
          <w:lang w:val="hy-AM"/>
        </w:rPr>
      </w:pPr>
    </w:p>
    <w:p w14:paraId="40D61A17" w14:textId="77777777" w:rsidR="001D3763" w:rsidRPr="00157E5C" w:rsidRDefault="001D3763" w:rsidP="001D3763">
      <w:pPr>
        <w:jc w:val="both"/>
        <w:rPr>
          <w:rFonts w:ascii="GHEA Grapalat" w:hAnsi="GHEA Grapalat"/>
          <w:color w:val="0E101A"/>
          <w:sz w:val="18"/>
          <w:szCs w:val="18"/>
          <w:lang w:val="hy-AM"/>
        </w:rPr>
      </w:pPr>
    </w:p>
    <w:p w14:paraId="70B3AD55"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Համակարգի նկատմամբ որակական պահանջներ</w:t>
      </w:r>
    </w:p>
    <w:p w14:paraId="380D92EF" w14:textId="77777777" w:rsidR="001D3763" w:rsidRPr="00157E5C" w:rsidRDefault="001D3763" w:rsidP="001D3763">
      <w:pPr>
        <w:jc w:val="both"/>
        <w:rPr>
          <w:rFonts w:ascii="GHEA Grapalat" w:hAnsi="GHEA Grapalat"/>
          <w:color w:val="0E101A"/>
          <w:sz w:val="18"/>
          <w:szCs w:val="18"/>
          <w:lang w:val="hy-AM"/>
        </w:rPr>
      </w:pPr>
    </w:p>
    <w:p w14:paraId="7BCABACE"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Կատարողն պատասխանատու է Համակարգի և դրա մոդուլների աշխատանքի արագագործության և որակի համար և պետք է իր միջոցներով և սեղմ ժամկետում վերացնի Համակարգի ծրագրավորման, ներդրման և հետերաշխիքային սպասարկման ընթացքում առաջացած թերությունները: Համակարգի թեստավորմանը պետք է մասնակցեն Կենտրոնի համապատասխան աշխատակիցները, իսկ անհրաժեշտության դեպքում՝ նաև այլ մասնագետներ։ Մինչ Համակարգի վերջնական ընդունումը Կատարողն պետք է ստեղծի Համակարգի թեստային տարբերակը, որպեսզի Կենտրոնի մասնագետներն օգտագործեն և ներկայացնեն ի հայտ եկած խնդիրները, որոնք Կատարողն պետք է կարճ ժամկետում վերացնի: Փորձարկման ընթացքում անհրաժեշտ է օգտագործել Համակարգը ինչպես սովորական, այնպես էլ առավելագույն ծանրաբեռնվածության պայմաններում՝ բացահայտելու և վերացնելու այն խնդիրները, որոնք կարող են ի հայտ գալ Համակարգի նմանատիպ գործողությունների ժամանակ:</w:t>
      </w:r>
    </w:p>
    <w:p w14:paraId="2B6D64D4" w14:textId="77777777" w:rsidR="001D3763" w:rsidRPr="00157E5C" w:rsidRDefault="001D3763" w:rsidP="001D3763">
      <w:pPr>
        <w:jc w:val="both"/>
        <w:rPr>
          <w:rFonts w:ascii="GHEA Grapalat" w:hAnsi="GHEA Grapalat"/>
          <w:color w:val="0E101A"/>
          <w:sz w:val="18"/>
          <w:szCs w:val="18"/>
          <w:lang w:val="hy-AM"/>
        </w:rPr>
      </w:pPr>
    </w:p>
    <w:p w14:paraId="1EC1D363"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Համակարգն առնվազն պետք է բավարարի հետևյալ պահանջներին. </w:t>
      </w:r>
    </w:p>
    <w:p w14:paraId="0CD7438D" w14:textId="77777777" w:rsidR="001D3763" w:rsidRPr="00157E5C" w:rsidRDefault="001D3763" w:rsidP="001D3763">
      <w:pPr>
        <w:pStyle w:val="ListParagraph"/>
        <w:numPr>
          <w:ilvl w:val="0"/>
          <w:numId w:val="23"/>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Ֆունկցիոնալություն (Functionality) - Համակարգը պետք է ապահովի սահմանված պահանջներին և կատարի իր առջև դրված խնդիրները և գործառույթները: Այն պետք է աշխատի այնպես, ինչպես նախատեսված է և բավարարի օգտագործողների կարիքները: </w:t>
      </w:r>
    </w:p>
    <w:p w14:paraId="39472FBF" w14:textId="77777777" w:rsidR="001D3763" w:rsidRPr="00157E5C" w:rsidRDefault="001D3763" w:rsidP="001D3763">
      <w:pPr>
        <w:pStyle w:val="ListParagraph"/>
        <w:numPr>
          <w:ilvl w:val="0"/>
          <w:numId w:val="23"/>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Արդյունավետություն (Performance) - Համակարգը պետք է աշխատի ընդունելի արագությամբ՝ ակնկալվող ծանրաբեռնվածության, արձագանքման ժամանակի և թողունակության պայմաններում: Այն պետք է </w:t>
      </w:r>
      <w:r w:rsidRPr="00157E5C">
        <w:rPr>
          <w:rFonts w:ascii="GHEA Grapalat" w:hAnsi="GHEA Grapalat"/>
          <w:color w:val="0E101A"/>
          <w:sz w:val="18"/>
          <w:szCs w:val="18"/>
          <w:lang w:val="hy-AM"/>
        </w:rPr>
        <w:lastRenderedPageBreak/>
        <w:t>համապատասխանի նմանօրինակ ծրագրերի համար ընդունված պահանջներին, ինչպես նաև սույն տեխնիկական բնութագրում նշված պահանջներին:</w:t>
      </w:r>
    </w:p>
    <w:p w14:paraId="7AFF7CB6" w14:textId="77777777" w:rsidR="001D3763" w:rsidRPr="00157E5C" w:rsidRDefault="001D3763" w:rsidP="001D3763">
      <w:pPr>
        <w:pStyle w:val="ListParagraph"/>
        <w:numPr>
          <w:ilvl w:val="0"/>
          <w:numId w:val="23"/>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Օգտագործելիություն (Usability) – Համակարգը պետք է լինի հարմար և հեշտ օգտագործման համար: Այն պետք է ունենա պարզ և ինտուիտիվ ինտերֆեյս, որը օգտատերերի համար հեշտացնում է աշխատանք կատարելը և Համակարգից տեղեկատվություն գտնելը: </w:t>
      </w:r>
    </w:p>
    <w:p w14:paraId="36605983" w14:textId="77777777" w:rsidR="001D3763" w:rsidRPr="00157E5C" w:rsidRDefault="001D3763" w:rsidP="001D3763">
      <w:pPr>
        <w:pStyle w:val="ListParagraph"/>
        <w:numPr>
          <w:ilvl w:val="0"/>
          <w:numId w:val="23"/>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Անվտանգություն (Security) – Համակարգը պետք է ապահով լինի՝ պաշտպանելով տեղեկատվությունը չարտոնված հասանելիությունից, փոփոխումից կամ ոչնչացումից: Այն պետք է համապատասխանի ՀՀ օրենսդրությամբ և նմանօրինակ ծրագրերի համար անվտանգության ստանդարտներում նշված անվտանգության պահանջներին:</w:t>
      </w:r>
    </w:p>
    <w:p w14:paraId="2956D91F" w14:textId="77777777" w:rsidR="001D3763" w:rsidRPr="00157E5C" w:rsidRDefault="001D3763" w:rsidP="001D3763">
      <w:pPr>
        <w:pStyle w:val="ListParagraph"/>
        <w:numPr>
          <w:ilvl w:val="0"/>
          <w:numId w:val="23"/>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Հուսալիություն (Reliability) – Համակարգը պետք է լինի հուսալի և աշխատի առանց ձախողումների:</w:t>
      </w:r>
    </w:p>
    <w:p w14:paraId="03D44EA3" w14:textId="77777777" w:rsidR="001D3763" w:rsidRPr="00157E5C" w:rsidRDefault="001D3763" w:rsidP="001D3763">
      <w:pPr>
        <w:pStyle w:val="ListParagraph"/>
        <w:numPr>
          <w:ilvl w:val="0"/>
          <w:numId w:val="23"/>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Սպասարկում (Maintainability) – Համակարգը պետք է հեշտ լինի սպասարկել և փոփոխել՝ թույլ տալով թարմացումներ և փոփոխություններ կատարել առանց Համակարգի էական խափանումների: </w:t>
      </w:r>
    </w:p>
    <w:p w14:paraId="02D96490" w14:textId="77777777" w:rsidR="001D3763" w:rsidRPr="00157E5C" w:rsidRDefault="001D3763" w:rsidP="001D3763">
      <w:pPr>
        <w:pStyle w:val="ListParagraph"/>
        <w:numPr>
          <w:ilvl w:val="0"/>
          <w:numId w:val="23"/>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Զարգացում (Scalability) – Համակարգը պետք է լինի ճկուն՝ անհրաժեշտության դեպքում լրացուցիչ մոդուլներ ավելացնելու և Համակարգի աշխատանքները ընդլայնելու համար:</w:t>
      </w:r>
    </w:p>
    <w:p w14:paraId="68F39544" w14:textId="77777777" w:rsidR="001D3763" w:rsidRPr="00157E5C" w:rsidRDefault="001D3763" w:rsidP="001D3763">
      <w:pPr>
        <w:pStyle w:val="ListParagraph"/>
        <w:numPr>
          <w:ilvl w:val="0"/>
          <w:numId w:val="23"/>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Համատեղելիություն (Compatibility) – Համակարգը պետք է համատեղելի լինի այլ համակարգերի և ծրագրերի հետ՝ թույլ տալով անվտանգ և անխափան ինտեգրում և փոխգործակցություն: Այն պետք է համատեղելի լինի ժամանակակից վեբ բրաուզերների և շարժական սարքերի (Mobile Device) հետ։</w:t>
      </w:r>
    </w:p>
    <w:p w14:paraId="63B2514E" w14:textId="77777777" w:rsidR="001D3763" w:rsidRPr="00157E5C" w:rsidRDefault="001D3763" w:rsidP="001D3763">
      <w:pPr>
        <w:pStyle w:val="ListParagraph"/>
        <w:numPr>
          <w:ilvl w:val="0"/>
          <w:numId w:val="23"/>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Աջակցություն (Supportability) – Համակարգը պետք է ապահովվի օգտագործողների համար մատչելի փաստաթղթերով, ուսուցմամբ և օժանդակ ռեսուրսներով:</w:t>
      </w:r>
    </w:p>
    <w:p w14:paraId="4AE61AFE" w14:textId="77777777" w:rsidR="001D3763" w:rsidRPr="00157E5C" w:rsidRDefault="001D3763" w:rsidP="001D3763">
      <w:pPr>
        <w:jc w:val="both"/>
        <w:rPr>
          <w:rFonts w:ascii="GHEA Grapalat" w:hAnsi="GHEA Grapalat"/>
          <w:color w:val="0E101A"/>
          <w:sz w:val="18"/>
          <w:szCs w:val="18"/>
          <w:lang w:val="hy-AM"/>
        </w:rPr>
      </w:pPr>
    </w:p>
    <w:p w14:paraId="78A64D33"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շահառուների համար պետք է մշակել և Կենտրոնի պաշտոնական կայքում հրապարակել տեղեկատվություն այն մասին, որ Համակարգը համապատասխանում է տեղական իրավական ակտերով և միջազգային ստանդարտներով սահմանված տեղեկատվության անվտանգության պահանջներին։</w:t>
      </w:r>
    </w:p>
    <w:p w14:paraId="1EEC8FF2" w14:textId="77777777" w:rsidR="001D3763" w:rsidRPr="00157E5C" w:rsidRDefault="001D3763" w:rsidP="001D3763">
      <w:pPr>
        <w:jc w:val="both"/>
        <w:rPr>
          <w:rFonts w:ascii="GHEA Grapalat" w:hAnsi="GHEA Grapalat"/>
          <w:color w:val="0E101A"/>
          <w:sz w:val="18"/>
          <w:szCs w:val="18"/>
          <w:lang w:val="hy-AM"/>
        </w:rPr>
      </w:pPr>
    </w:p>
    <w:p w14:paraId="745AF879" w14:textId="77777777" w:rsidR="001D3763" w:rsidRPr="00157E5C" w:rsidRDefault="001D3763" w:rsidP="001D3763">
      <w:pPr>
        <w:jc w:val="both"/>
        <w:rPr>
          <w:rFonts w:ascii="GHEA Grapalat" w:hAnsi="GHEA Grapalat"/>
          <w:color w:val="0E101A"/>
          <w:sz w:val="18"/>
          <w:szCs w:val="18"/>
          <w:lang w:val="hy-AM"/>
        </w:rPr>
      </w:pPr>
    </w:p>
    <w:p w14:paraId="60FB37AF"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Համակարգի ծրագրավորման աշխատանքների ընթացքը</w:t>
      </w:r>
    </w:p>
    <w:p w14:paraId="20942CFC" w14:textId="77777777" w:rsidR="001D3763" w:rsidRPr="00157E5C" w:rsidRDefault="001D3763" w:rsidP="001D3763">
      <w:pPr>
        <w:jc w:val="both"/>
        <w:rPr>
          <w:rFonts w:ascii="GHEA Grapalat" w:hAnsi="GHEA Grapalat"/>
          <w:color w:val="0E101A"/>
          <w:sz w:val="18"/>
          <w:szCs w:val="18"/>
          <w:lang w:val="hy-AM"/>
        </w:rPr>
      </w:pPr>
    </w:p>
    <w:p w14:paraId="6F8E956A"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Համակարգի ծրագրավորումն իրականացնող կազմակերպության ընտրությունից հետո վերջինս պետք է աշխատանքներն իրականացնի առաջարկում ներկայացված ժամկետներում և պատշաճ կարգով։ </w:t>
      </w:r>
    </w:p>
    <w:p w14:paraId="4C06E37E" w14:textId="77777777" w:rsidR="001D3763" w:rsidRPr="00157E5C" w:rsidRDefault="001D3763" w:rsidP="001D3763">
      <w:pPr>
        <w:jc w:val="both"/>
        <w:rPr>
          <w:rFonts w:ascii="GHEA Grapalat" w:hAnsi="GHEA Grapalat"/>
          <w:color w:val="0E101A"/>
          <w:sz w:val="18"/>
          <w:szCs w:val="18"/>
          <w:lang w:val="hy-AM"/>
        </w:rPr>
      </w:pPr>
    </w:p>
    <w:p w14:paraId="3F522679"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Կատարողն պետք է Կենտրոնի աշխատակիցների հետ վերջնական քննարկումներից հետո՝ երկշաբաթյա ժամկետում, Կենտրոնի հետ համաձայնեցնի Համակարգի գրաֆիկական դիզայնը՝ հաշվի առնելով Համակարգի առանձնահատկությունները, հնարավորությունները և օգտագործողների աշխատանքի համար հարմարեցված տարբերակը։</w:t>
      </w:r>
    </w:p>
    <w:p w14:paraId="4D9AD7A8" w14:textId="77777777" w:rsidR="001D3763" w:rsidRPr="00157E5C" w:rsidRDefault="001D3763" w:rsidP="001D3763">
      <w:pPr>
        <w:jc w:val="both"/>
        <w:rPr>
          <w:rFonts w:ascii="GHEA Grapalat" w:hAnsi="GHEA Grapalat"/>
          <w:color w:val="0E101A"/>
          <w:sz w:val="18"/>
          <w:szCs w:val="18"/>
          <w:lang w:val="hy-AM"/>
        </w:rPr>
      </w:pPr>
    </w:p>
    <w:p w14:paraId="485030DB"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Ծրագրավորման աշխատանքների, երաշխիքային և հետերաշխիքային ժամանակահատվածում Կատարողն պետք է Կենտրոնին տրամադրի իր պատասխանատու աշխատակիցների կոնտակտային տվյալները, ովքեր պետք է կապի մեջ լինեն Կենտրոնի համապատասխան աշխատակիցների հետ։ Սահմանված պարբերականությամբ, սակայն ոչ ավել քան 2 շաբաթ, Կատարողն Կենտրոնին պետք է ներկայացնի կատարված աշխատանքների վերաբերյալ հաշվետվություն, ինչպես նաև անհրաժեշտության դեպքում իրականացնի այդ պահին առկա Համակարգի աշխատանքների վերաբերյալ թեստային ցուցադրություն։ </w:t>
      </w:r>
    </w:p>
    <w:p w14:paraId="476F1FD1" w14:textId="77777777" w:rsidR="001D3763" w:rsidRPr="00157E5C" w:rsidRDefault="001D3763" w:rsidP="001D3763">
      <w:pPr>
        <w:jc w:val="both"/>
        <w:rPr>
          <w:rFonts w:ascii="GHEA Grapalat" w:hAnsi="GHEA Grapalat"/>
          <w:color w:val="0E101A"/>
          <w:sz w:val="18"/>
          <w:szCs w:val="18"/>
          <w:lang w:val="hy-AM"/>
        </w:rPr>
      </w:pPr>
    </w:p>
    <w:p w14:paraId="0D24821A"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Աշխատանքների իրականացման ցանկացած փուլում Կենտրոնը կարող է ստուգել Կատարողի կողմից մատուցվող ծառայությունների որակը ինչպես սեփական միջոցներով, այնպես էլ ոլորտի փորձագետներ կամ մասնագետներ ներգրավելու միջոցով։</w:t>
      </w:r>
    </w:p>
    <w:p w14:paraId="4C9FC582" w14:textId="77777777" w:rsidR="001D3763" w:rsidRPr="00157E5C" w:rsidRDefault="001D3763" w:rsidP="001D3763">
      <w:pPr>
        <w:jc w:val="both"/>
        <w:rPr>
          <w:rFonts w:ascii="GHEA Grapalat" w:hAnsi="GHEA Grapalat"/>
          <w:b/>
          <w:bCs/>
          <w:color w:val="0E101A"/>
          <w:sz w:val="18"/>
          <w:szCs w:val="18"/>
          <w:lang w:val="hy-AM"/>
        </w:rPr>
      </w:pPr>
    </w:p>
    <w:p w14:paraId="2868F08F" w14:textId="77777777" w:rsidR="001D3763" w:rsidRPr="00157E5C" w:rsidRDefault="001D3763" w:rsidP="001D3763">
      <w:pPr>
        <w:jc w:val="both"/>
        <w:rPr>
          <w:rFonts w:ascii="GHEA Grapalat" w:hAnsi="GHEA Grapalat"/>
          <w:b/>
          <w:bCs/>
          <w:color w:val="0E101A"/>
          <w:sz w:val="18"/>
          <w:szCs w:val="18"/>
          <w:lang w:val="hy-AM"/>
        </w:rPr>
      </w:pPr>
    </w:p>
    <w:p w14:paraId="5CE159BE"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Համակարգի/մոդուլի հանձնում և կոդերի տրամադրում</w:t>
      </w:r>
    </w:p>
    <w:p w14:paraId="4C3CA5EA" w14:textId="77777777" w:rsidR="001D3763" w:rsidRPr="00157E5C" w:rsidRDefault="001D3763" w:rsidP="001D3763">
      <w:pPr>
        <w:jc w:val="both"/>
        <w:rPr>
          <w:rFonts w:ascii="GHEA Grapalat" w:hAnsi="GHEA Grapalat"/>
          <w:color w:val="0E101A"/>
          <w:sz w:val="18"/>
          <w:szCs w:val="18"/>
          <w:lang w:val="hy-AM"/>
        </w:rPr>
      </w:pPr>
    </w:p>
    <w:p w14:paraId="4DB5DE52"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Ծրագրավորման աշխատանքներն ավարտելուց հետո՝ նախքան Համակարգի կամ մշակված մոդուլի վերջնական գործարկումը, անհրաժեշտ է իրականացնել Համակարգի աշխատանքների թեստավորում՝ մոտեցնելով այն իրական ծանրաբեռնվածությանը և միջավայրին։  Ստորև ներկայացված են այն պահանջները, որոնք պետք է կատարվեն՝ նախքան Համակարգի/մոդուլի վերջնական գործարկումը</w:t>
      </w:r>
      <w:r w:rsidRPr="00157E5C">
        <w:rPr>
          <w:rFonts w:ascii="Cambria Math" w:hAnsi="Cambria Math" w:cs="Cambria Math"/>
          <w:color w:val="0E101A"/>
          <w:sz w:val="18"/>
          <w:szCs w:val="18"/>
          <w:lang w:val="hy-AM"/>
        </w:rPr>
        <w:t>․</w:t>
      </w:r>
    </w:p>
    <w:p w14:paraId="551EC13C" w14:textId="77777777" w:rsidR="001D3763" w:rsidRPr="00157E5C" w:rsidRDefault="001D3763" w:rsidP="001D3763">
      <w:pPr>
        <w:pStyle w:val="ListParagraph"/>
        <w:numPr>
          <w:ilvl w:val="0"/>
          <w:numId w:val="24"/>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Համակարգի/մոդուլի աշխատանքի փորձարկում (Usability) – անհրաժեշտ է փորձարկել ներդրվող Համակարգի/մոդուլի օգտագործման հարմարավետությունը՝ հասանելիություն ապահովելով Կենտրոնի և ընտրանքային օգտատերերին, վերջիններիս կողմից Համակարգի փորձարկման համար։ Հաշվի առնելով փորձարկողների հետադարձ կապը, անհրաժեշտ է բարելավել և զարգացնել օգտագործողի ինտերֆեյսը (User Interface) և օգտագործողի փորձը (User Experience):</w:t>
      </w:r>
    </w:p>
    <w:p w14:paraId="17E805A6" w14:textId="77777777" w:rsidR="001D3763" w:rsidRPr="00157E5C" w:rsidRDefault="001D3763" w:rsidP="001D3763">
      <w:pPr>
        <w:pStyle w:val="ListParagraph"/>
        <w:numPr>
          <w:ilvl w:val="0"/>
          <w:numId w:val="24"/>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Համատեղելիություն (Usability) – Անհրաժեշտ է փորձարկել Համակարգի աշխատանքի անխափանությունը, անվտանգությունը և արագագործությունը տարբեր հարթակներում, օպերացիոն համակարգերում և վեբ բրաուզերներում:</w:t>
      </w:r>
    </w:p>
    <w:p w14:paraId="3B2D6588" w14:textId="77777777" w:rsidR="001D3763" w:rsidRPr="00157E5C" w:rsidRDefault="001D3763" w:rsidP="001D3763">
      <w:pPr>
        <w:pStyle w:val="ListParagraph"/>
        <w:numPr>
          <w:ilvl w:val="0"/>
          <w:numId w:val="24"/>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lastRenderedPageBreak/>
        <w:t>Արդյունավետություն (Performance) - Համակարգի աշխատանքն անհրաժեշտ է փորձարկել ծանրաբեռնված աշխատանքի ռեժիմով, համոզվելու համար, որ այն համապատասխանում է պահանջվող արձագանքման ժամանակին և թողունակությանը:</w:t>
      </w:r>
    </w:p>
    <w:p w14:paraId="579CDD09" w14:textId="77777777" w:rsidR="001D3763" w:rsidRPr="00157E5C" w:rsidRDefault="001D3763" w:rsidP="001D3763">
      <w:pPr>
        <w:pStyle w:val="ListParagraph"/>
        <w:numPr>
          <w:ilvl w:val="0"/>
          <w:numId w:val="24"/>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Հուսալիություն (Reliability) – Անհրաժեշտ է ստուգել Համակարգի հուսալիությունը՝ երկարաժամկետ գործարկելով այն, ստուգելով սխալի հաղորդագրությունները (error messages) և ուսումնասիրելով համակարգի արձանագրած խափանումները (monitoring system crashes):</w:t>
      </w:r>
    </w:p>
    <w:p w14:paraId="37D878D0" w14:textId="77777777" w:rsidR="001D3763" w:rsidRPr="00157E5C" w:rsidRDefault="001D3763" w:rsidP="001D3763">
      <w:pPr>
        <w:pStyle w:val="ListParagraph"/>
        <w:numPr>
          <w:ilvl w:val="0"/>
          <w:numId w:val="24"/>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Համատեղելիություն երրորդ կողմի համակարգերի հետ (Compatibility with third-party systems) – Անհրաժեշտ է ստուգել Համակարգի համատեղելիությունը երրորդ կողմի համակարգերի հետ, ինչպիսիք են տվյալների բազաները, API-ները և վեբ ծառայությունները։</w:t>
      </w:r>
    </w:p>
    <w:p w14:paraId="069F958A" w14:textId="77777777" w:rsidR="001D3763" w:rsidRPr="00157E5C" w:rsidRDefault="001D3763" w:rsidP="001D3763">
      <w:pPr>
        <w:pStyle w:val="ListParagraph"/>
        <w:numPr>
          <w:ilvl w:val="0"/>
          <w:numId w:val="24"/>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Տվյալների ամբողջականություն (Data integrity) – Անհրաժեշտ է ստուգել Համակարգի կողմից տվյալների պահպանման անվտանգությունը և կանխել տվյալների կորուստը, վնասումը կամ գողությունը:</w:t>
      </w:r>
    </w:p>
    <w:p w14:paraId="333877AC" w14:textId="77777777" w:rsidR="001D3763" w:rsidRPr="00157E5C" w:rsidRDefault="001D3763" w:rsidP="001D3763">
      <w:pPr>
        <w:pStyle w:val="ListParagraph"/>
        <w:numPr>
          <w:ilvl w:val="0"/>
          <w:numId w:val="24"/>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Աղետների վերականգնում (Disaster recovery) – Անհրաժեշտ է ստուգել աղետի դեպքում Համակարգի վերականգնման գործընթացը և դրա իրականացման ժամկետները:</w:t>
      </w:r>
    </w:p>
    <w:p w14:paraId="1853BF3A" w14:textId="77777777" w:rsidR="001D3763" w:rsidRPr="00157E5C" w:rsidRDefault="001D3763" w:rsidP="001D3763">
      <w:pPr>
        <w:jc w:val="both"/>
        <w:rPr>
          <w:rFonts w:ascii="GHEA Grapalat" w:hAnsi="GHEA Grapalat"/>
          <w:color w:val="0E101A"/>
          <w:sz w:val="18"/>
          <w:szCs w:val="18"/>
          <w:lang w:val="hy-AM"/>
        </w:rPr>
      </w:pPr>
    </w:p>
    <w:p w14:paraId="5FDBE152"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Կատարողն Կենտրոնին պետք է տրամադրի նաև ծրագրավորման ավարտին իրականացված վերոնշյալ փորձարկումների արդյունքները, ինչպես նաև դրանց իրականացման մեթոդների վերաբերյալ տեղեկատվությունը։ Թեստավորման ժամանակ պետք է կատարվի նաև Համակարգի խոցելիության (vulnerability) և ներթափանցման (penetration) թեստավորում, որի ընթացքում ի հայտ եկած թերությունները պետք է վերացվեն Կատարողի կողմից՝ անվճար հիմունքներով և սեղմ ժամկետում։ </w:t>
      </w:r>
    </w:p>
    <w:p w14:paraId="115FEB0C" w14:textId="77777777" w:rsidR="001D3763" w:rsidRPr="00157E5C" w:rsidRDefault="001D3763" w:rsidP="001D3763">
      <w:pPr>
        <w:jc w:val="both"/>
        <w:rPr>
          <w:rFonts w:ascii="GHEA Grapalat" w:hAnsi="GHEA Grapalat"/>
          <w:color w:val="0E101A"/>
          <w:sz w:val="18"/>
          <w:szCs w:val="18"/>
          <w:lang w:val="hy-AM"/>
        </w:rPr>
      </w:pPr>
    </w:p>
    <w:p w14:paraId="27C8E030"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Համակարգի ընդունումից առաջ Կենտրոնը կարող է սեփական միջոցներով կամ 3-րդ անձանց ներգրավելով իրականացնել Համակարգի թեստավորում։ </w:t>
      </w:r>
    </w:p>
    <w:p w14:paraId="604D4716" w14:textId="77777777" w:rsidR="001D3763" w:rsidRPr="00157E5C" w:rsidRDefault="001D3763" w:rsidP="001D3763">
      <w:pPr>
        <w:jc w:val="both"/>
        <w:rPr>
          <w:rFonts w:ascii="GHEA Grapalat" w:hAnsi="GHEA Grapalat"/>
          <w:color w:val="0E101A"/>
          <w:sz w:val="18"/>
          <w:szCs w:val="18"/>
          <w:lang w:val="hy-AM"/>
        </w:rPr>
      </w:pPr>
    </w:p>
    <w:p w14:paraId="0FACF2EF"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Նախքան համակարգի վերջնական հանձնում-ընդունումը Կատարողն պետք է կազմի Համակարգի վերջնական հանձնման-ընդունման ակտ, որի մեջ պետք է ներառվի ինչպես ՏԱ-ում ընդգրկված, այնպես էլ չընդգրկված, սակայն փոխադարձ համաձայնությամբ պայմանավորված և կատարված աշխատանքների աղյուսակը։ Աղյուսակը պետք է ներառի կազմված բոլոր մոդուլների, Կապալի պայմանագրում արձանագրված և Համակարգի ծրագրավորման ժամանակ կիրառված ծրագրավորման լեզվի, երրորդ կողմի գրադարանների և/կամ փաթեթների (libraries and/or frameworks), Համակարգի ճարտարապետության, կիրառված անվտանգության մեխանիզմների, գաղտնագրման (encryption) վերաբերյալ ամբողջական տեղեկատվությունը։ Ակտում պետք է նշվի նաև Համակարգի վերջնական թողարկման տարբերակը (վերսիան), որը պետք է թարմացվի և վարվի Կատարողի կողմից յուրաքանչյուր թարմացումից հետո և դրա փոփոխությունների վերաբերյալ տեղեկացնի Կենտրոնին։</w:t>
      </w:r>
    </w:p>
    <w:p w14:paraId="78F0696D" w14:textId="77777777" w:rsidR="001D3763" w:rsidRPr="00157E5C" w:rsidRDefault="001D3763" w:rsidP="001D3763">
      <w:pPr>
        <w:jc w:val="both"/>
        <w:rPr>
          <w:rFonts w:ascii="GHEA Grapalat" w:hAnsi="GHEA Grapalat"/>
          <w:color w:val="0E101A"/>
          <w:sz w:val="18"/>
          <w:szCs w:val="18"/>
          <w:lang w:val="hy-AM"/>
        </w:rPr>
      </w:pPr>
    </w:p>
    <w:p w14:paraId="3A097A0D"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ծրագրավորման աշխատանքների ավարտին Կատարողն պետք է Կենտրոնին հանձնի Համակարգի ողջ ծրագրային կոդերը և համապատասխան տեխնիկական փաստաթղթերը:</w:t>
      </w:r>
    </w:p>
    <w:p w14:paraId="189C1D84" w14:textId="77777777" w:rsidR="001D3763" w:rsidRPr="00157E5C" w:rsidRDefault="001D3763" w:rsidP="001D3763">
      <w:pPr>
        <w:jc w:val="both"/>
        <w:rPr>
          <w:rFonts w:ascii="GHEA Grapalat" w:hAnsi="GHEA Grapalat"/>
          <w:b/>
          <w:bCs/>
          <w:color w:val="0E101A"/>
          <w:sz w:val="18"/>
          <w:szCs w:val="18"/>
          <w:lang w:val="hy-AM"/>
        </w:rPr>
      </w:pPr>
    </w:p>
    <w:p w14:paraId="38250DCC"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 xml:space="preserve">Համակարգի շահառուների </w:t>
      </w:r>
      <w:bookmarkStart w:id="19" w:name="_Hlk148567114"/>
      <w:r w:rsidRPr="00157E5C">
        <w:rPr>
          <w:rFonts w:ascii="GHEA Grapalat" w:hAnsi="GHEA Grapalat"/>
          <w:b/>
          <w:bCs/>
          <w:color w:val="0E101A"/>
          <w:sz w:val="18"/>
          <w:szCs w:val="18"/>
          <w:lang w:val="hy-AM"/>
        </w:rPr>
        <w:t>վերապատրաստում</w:t>
      </w:r>
      <w:bookmarkEnd w:id="19"/>
    </w:p>
    <w:p w14:paraId="008F1179" w14:textId="77777777" w:rsidR="001D3763" w:rsidRPr="00157E5C" w:rsidRDefault="001D3763" w:rsidP="001D3763">
      <w:pPr>
        <w:jc w:val="both"/>
        <w:rPr>
          <w:rFonts w:ascii="GHEA Grapalat" w:hAnsi="GHEA Grapalat"/>
          <w:color w:val="0E101A"/>
          <w:sz w:val="18"/>
          <w:szCs w:val="18"/>
          <w:lang w:val="hy-AM"/>
        </w:rPr>
      </w:pPr>
    </w:p>
    <w:p w14:paraId="0B9DF194"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Համակարգը հանձնելուն զուգահեռ Կատարողն պետք է ապահովի շահառուների և Համակարգի ադմինիստրատորի վերապատրաստումը։ Կենտրոնի աշխատակիցների համար Կատարողն պետք է տրամադրի Համակարգի օգտագործողի ձեռնարկ, ինչպես նաև Համակարգի Անձնական էջ մուտք գործելու և կիրառելու օգտագործողի ձեռնարկ և տեսաուղեցույց։ Կատարողն տրամադրելու է նաև Ադմինիստրատորի օգտագործողի ձեռնարկ։ Ձեռնարկները պետք է պատրաստվեն և տրամադրվեն դասընթացից առաջ։ </w:t>
      </w:r>
    </w:p>
    <w:p w14:paraId="45496B18" w14:textId="77777777" w:rsidR="001D3763" w:rsidRPr="00157E5C" w:rsidRDefault="001D3763" w:rsidP="001D3763">
      <w:pPr>
        <w:jc w:val="both"/>
        <w:rPr>
          <w:rFonts w:ascii="GHEA Grapalat" w:hAnsi="GHEA Grapalat"/>
          <w:color w:val="0E101A"/>
          <w:sz w:val="18"/>
          <w:szCs w:val="18"/>
          <w:lang w:val="hy-AM"/>
        </w:rPr>
      </w:pPr>
    </w:p>
    <w:p w14:paraId="2C9E6321"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Հաշվի առնելով, որ Համակարգի սկզբնական շահառուները պետք է լինեն Կենտրոնի աշխատակիցները և Համակարգի ադմինիստրատորը, Կատարողն վերջիններիս հետ նախապես պայմանավորված գրաֆիկով և տարբերակով իրականացնելու է Համակարգից օգտվելու դասընթացներ։ </w:t>
      </w:r>
    </w:p>
    <w:p w14:paraId="534DBE41" w14:textId="77777777" w:rsidR="001D3763" w:rsidRPr="00157E5C" w:rsidRDefault="001D3763" w:rsidP="001D3763">
      <w:pPr>
        <w:jc w:val="both"/>
        <w:rPr>
          <w:rFonts w:ascii="GHEA Grapalat" w:hAnsi="GHEA Grapalat"/>
          <w:color w:val="0E101A"/>
          <w:sz w:val="18"/>
          <w:szCs w:val="18"/>
          <w:lang w:val="hy-AM"/>
        </w:rPr>
      </w:pPr>
    </w:p>
    <w:p w14:paraId="6888B893"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գործարկումից որոշ ժամանակ անց, Համակարգում նոր շահառուներ գրանցելուց հետո, անհրաժեշտության դեպքում Կենտրոնը կարող է հրավիրել Կատարողի համապատասխան մասնագետներին, որպեսզի վերջիններս Համակարգից օգտվելու դասընթաց անցկացնեն Համակարգում գրանցված օգտատերերի համար։</w:t>
      </w:r>
    </w:p>
    <w:p w14:paraId="601DCDFF" w14:textId="77777777" w:rsidR="001D3763" w:rsidRPr="00157E5C" w:rsidRDefault="001D3763" w:rsidP="001D3763">
      <w:pPr>
        <w:jc w:val="both"/>
        <w:rPr>
          <w:rFonts w:ascii="GHEA Grapalat" w:hAnsi="GHEA Grapalat"/>
          <w:b/>
          <w:bCs/>
          <w:color w:val="0E101A"/>
          <w:sz w:val="18"/>
          <w:szCs w:val="18"/>
          <w:lang w:val="hy-AM"/>
        </w:rPr>
      </w:pPr>
    </w:p>
    <w:p w14:paraId="72748D5F"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Համակարգն օգտագործողների թիվը</w:t>
      </w:r>
    </w:p>
    <w:p w14:paraId="7C605844" w14:textId="77777777" w:rsidR="001D3763" w:rsidRPr="00157E5C" w:rsidRDefault="001D3763" w:rsidP="001D3763">
      <w:pPr>
        <w:jc w:val="both"/>
        <w:rPr>
          <w:rFonts w:ascii="GHEA Grapalat" w:hAnsi="GHEA Grapalat"/>
          <w:color w:val="0E101A"/>
          <w:sz w:val="18"/>
          <w:szCs w:val="18"/>
          <w:lang w:val="hy-AM"/>
        </w:rPr>
      </w:pPr>
    </w:p>
    <w:p w14:paraId="17271221" w14:textId="77777777" w:rsidR="001D3763" w:rsidRPr="00157E5C" w:rsidRDefault="001D3763" w:rsidP="001D3763">
      <w:pPr>
        <w:jc w:val="both"/>
        <w:rPr>
          <w:rFonts w:ascii="GHEA Grapalat" w:hAnsi="GHEA Grapalat"/>
          <w:b/>
          <w:bCs/>
          <w:color w:val="0E101A"/>
          <w:sz w:val="18"/>
          <w:szCs w:val="18"/>
          <w:lang w:val="hy-AM"/>
        </w:rPr>
      </w:pPr>
      <w:r w:rsidRPr="00157E5C">
        <w:rPr>
          <w:rFonts w:ascii="GHEA Grapalat" w:hAnsi="GHEA Grapalat"/>
          <w:color w:val="0E101A"/>
          <w:sz w:val="18"/>
          <w:szCs w:val="18"/>
          <w:lang w:val="hy-AM"/>
        </w:rPr>
        <w:t>Համակարգի մշակողները պետք է հիշեն, որ Համակարգը կարող է սպասարկել առնվազն 250 միաժամանակյա օգտատերերի: Ուստի անհրաժեշտ է ներկայացնել նաև, թե այս թիվը գերազանցելու դեպքում ինչ լրացուցիչ ռեսուրսներ կպահանջվի ձեռք բերել՝ Համակարգի պատշաճ գործունեությունը չխաթարելու համար։</w:t>
      </w:r>
    </w:p>
    <w:p w14:paraId="50EF4558" w14:textId="77777777" w:rsidR="001D3763" w:rsidRPr="00157E5C" w:rsidRDefault="001D3763" w:rsidP="001D3763">
      <w:pPr>
        <w:jc w:val="both"/>
        <w:rPr>
          <w:rFonts w:ascii="GHEA Grapalat" w:hAnsi="GHEA Grapalat"/>
          <w:b/>
          <w:bCs/>
          <w:color w:val="0E101A"/>
          <w:sz w:val="18"/>
          <w:szCs w:val="18"/>
          <w:lang w:val="hy-AM"/>
        </w:rPr>
      </w:pPr>
    </w:p>
    <w:p w14:paraId="06441425"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Համակարգի անխափան աշխատանքի ապահովում</w:t>
      </w:r>
    </w:p>
    <w:p w14:paraId="7CC57461" w14:textId="77777777" w:rsidR="001D3763" w:rsidRPr="00157E5C" w:rsidRDefault="001D3763" w:rsidP="001D3763">
      <w:pPr>
        <w:jc w:val="both"/>
        <w:rPr>
          <w:rFonts w:ascii="GHEA Grapalat" w:hAnsi="GHEA Grapalat"/>
          <w:color w:val="0E101A"/>
          <w:sz w:val="18"/>
          <w:szCs w:val="18"/>
          <w:lang w:val="hy-AM"/>
        </w:rPr>
      </w:pPr>
    </w:p>
    <w:p w14:paraId="3E0E9C22"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Համակարգի աշխատանքը պետք է հասանելի լինի օգտատերերին այնպես, որ Համակարգի ամբողջական աշխատանքը չխաթարվի առանձին մոդուլներում առկա խնդիրների պատճառով: Ուստի անհրաժեշտ է ներդնել </w:t>
      </w:r>
      <w:r w:rsidRPr="00157E5C">
        <w:rPr>
          <w:rFonts w:ascii="GHEA Grapalat" w:hAnsi="GHEA Grapalat"/>
          <w:color w:val="0E101A"/>
          <w:sz w:val="18"/>
          <w:szCs w:val="18"/>
          <w:lang w:val="hy-AM"/>
        </w:rPr>
        <w:lastRenderedPageBreak/>
        <w:t>առկա խնդիրների ծանուցման/գրանցման համակարգ, որը հնարավորություն կտա արագ հայտնաբերել և վերացնել խնդիրը։ Կատարողն պետք է ստանձնի Համակարգի անխափան շահագործումն ապահովելու պատասխանատվությունը և կատարի բոլոր անհրաժեշտ և բավարար գործառույթներն ու աշխատանքները՝ առաջացող թերություններն ու խնդիրները արագ և արդյունավետ վերացնելու համար:</w:t>
      </w:r>
    </w:p>
    <w:p w14:paraId="51889799" w14:textId="77777777" w:rsidR="001D3763" w:rsidRPr="00157E5C" w:rsidRDefault="001D3763" w:rsidP="001D3763">
      <w:pPr>
        <w:jc w:val="both"/>
        <w:rPr>
          <w:rFonts w:ascii="GHEA Grapalat" w:hAnsi="GHEA Grapalat"/>
          <w:color w:val="0E101A"/>
          <w:sz w:val="18"/>
          <w:szCs w:val="18"/>
          <w:lang w:val="hy-AM"/>
        </w:rPr>
      </w:pPr>
      <w:r w:rsidRPr="00157E5C">
        <w:rPr>
          <w:rFonts w:ascii="Calibri" w:hAnsi="Calibri" w:cs="Calibri"/>
          <w:color w:val="0E101A"/>
          <w:sz w:val="18"/>
          <w:szCs w:val="18"/>
          <w:lang w:val="hy-AM"/>
        </w:rPr>
        <w:t> </w:t>
      </w:r>
    </w:p>
    <w:p w14:paraId="002C9ADC"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Համակարգի երաշխիքային և հետերաշխիքային սպասարկում</w:t>
      </w:r>
    </w:p>
    <w:p w14:paraId="4A3D87F8" w14:textId="77777777" w:rsidR="001D3763" w:rsidRPr="00157E5C" w:rsidRDefault="001D3763" w:rsidP="001D3763">
      <w:pPr>
        <w:jc w:val="both"/>
        <w:rPr>
          <w:rFonts w:ascii="GHEA Grapalat" w:hAnsi="GHEA Grapalat"/>
          <w:color w:val="0E101A"/>
          <w:sz w:val="18"/>
          <w:szCs w:val="18"/>
          <w:lang w:val="hy-AM"/>
        </w:rPr>
      </w:pPr>
    </w:p>
    <w:p w14:paraId="359608B7"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Համակարգում հայտնված ծրագրային թերությունները ենթակա են վերացման Կատարողի կողմից: Ընդ որում, առաջացած թերություններն ու խնդիրները պետք է տարանջատվեն ըստ հրատապության և առաջնահերթության։ Ուստի ծրագրավորողները պետք է ստեղծեն և Կենտրոնին տրամադրեն խնդիրների ներկայացման առցանց հարթակ, որին հասանելիություն կունենան Կենտրոնի համապատասխան աշխատակիցները և Ծրագրավորողները։ Կենտրոնի աշխատակիցներն այդ հարթակում մանրամասն կնկարագրեն Համակարգի թերություններն ու խնդիրները՝ նշելով դրանց հրատապությունն ու կարևորությունը։ Ծրագրավորողները պետք է արձագանքեն մուտքագրված խնդրին 2 ժամվա ընթացքում և նշեն դրա վերացման կամ իրականացման ժամկետները։</w:t>
      </w:r>
    </w:p>
    <w:p w14:paraId="57D9319D" w14:textId="77777777" w:rsidR="001D3763" w:rsidRPr="00157E5C" w:rsidRDefault="001D3763" w:rsidP="001D3763">
      <w:pPr>
        <w:jc w:val="both"/>
        <w:rPr>
          <w:rFonts w:ascii="GHEA Grapalat" w:hAnsi="GHEA Grapalat"/>
          <w:color w:val="0E101A"/>
          <w:sz w:val="18"/>
          <w:szCs w:val="18"/>
          <w:lang w:val="hy-AM"/>
        </w:rPr>
      </w:pPr>
    </w:p>
    <w:p w14:paraId="42514BC5"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Համակարգում ի հայտ եկած խնդիրների համար սահմանվում են կարևորության հետևյալ աստիճանները.</w:t>
      </w:r>
    </w:p>
    <w:p w14:paraId="43D4A872" w14:textId="77777777" w:rsidR="001D3763" w:rsidRPr="00157E5C" w:rsidRDefault="001D3763" w:rsidP="001D3763">
      <w:pPr>
        <w:pStyle w:val="ListParagraph"/>
        <w:numPr>
          <w:ilvl w:val="0"/>
          <w:numId w:val="25"/>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Կրիտիկական - Այս տեսակի խնդիրների դեպքում Համակարգն անհասանելի է օգտատերերի համար, ինչը խիստ ազդում է գործառնական գործունեության վրա: Այս դեպքերում բացակայում է նաև ժամանակավոր լուծումների իրականացման հնարավորությունը։</w:t>
      </w:r>
    </w:p>
    <w:p w14:paraId="504EFC1F" w14:textId="77777777" w:rsidR="001D3763" w:rsidRPr="00157E5C" w:rsidRDefault="001D3763" w:rsidP="001D3763">
      <w:pPr>
        <w:pStyle w:val="ListParagraph"/>
        <w:numPr>
          <w:ilvl w:val="0"/>
          <w:numId w:val="25"/>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Լուրջ - Այս տեսակի խնդիրների դեպքում Համակարգը գործում է, բայց որոշակի սահմանափակումներով, բացակայում է ժամանակավոր լուծումների ներդրման հնարավորությունը:</w:t>
      </w:r>
    </w:p>
    <w:p w14:paraId="012B21E2" w14:textId="77777777" w:rsidR="001D3763" w:rsidRPr="00157E5C" w:rsidRDefault="001D3763" w:rsidP="001D3763">
      <w:pPr>
        <w:pStyle w:val="ListParagraph"/>
        <w:numPr>
          <w:ilvl w:val="0"/>
          <w:numId w:val="25"/>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Միջին - Այս տեսակի խնդիրների դեպքում Համակարգը գործում է որոշակի սահմանափակումներով, որոնք էականորեն չեն ազդում գործառնական գործունեության վրա, առկա են ժամանակավոր լուծումներ իրականացնելու հնարավորություններ:</w:t>
      </w:r>
    </w:p>
    <w:p w14:paraId="6EBF8ECD" w14:textId="77777777" w:rsidR="001D3763" w:rsidRPr="00157E5C" w:rsidRDefault="001D3763" w:rsidP="001D3763">
      <w:pPr>
        <w:pStyle w:val="ListParagraph"/>
        <w:numPr>
          <w:ilvl w:val="0"/>
          <w:numId w:val="25"/>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Ցածր - Համակարգը ֆունկցիոնալ է և օգտագործելի որոշ անհարմարություններով:</w:t>
      </w:r>
    </w:p>
    <w:p w14:paraId="45D6350D" w14:textId="77777777" w:rsidR="001D3763" w:rsidRPr="00157E5C" w:rsidRDefault="001D3763" w:rsidP="001D3763">
      <w:pPr>
        <w:jc w:val="both"/>
        <w:rPr>
          <w:rFonts w:ascii="GHEA Grapalat" w:hAnsi="GHEA Grapalat"/>
          <w:color w:val="0E101A"/>
          <w:sz w:val="18"/>
          <w:szCs w:val="18"/>
          <w:lang w:val="hy-AM"/>
        </w:rPr>
      </w:pPr>
    </w:p>
    <w:p w14:paraId="45BE0C5D"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Եթե արձանագրված խնդիրը վերացնելու համար պահանջվում է սահմանվածից ավել ժամանակահատված, այդ դեպքում, Կատարողի կողմից ներկայացված հիմնավոր և ընդունելի բացատրության հիման վրա՝ կարող է տրամադրվել ավելի երկար ժամկետ խնդիրը վերացնելու համար:</w:t>
      </w:r>
    </w:p>
    <w:p w14:paraId="26ED210E" w14:textId="77777777" w:rsidR="001D3763" w:rsidRPr="00157E5C" w:rsidRDefault="001D3763" w:rsidP="001D3763">
      <w:pPr>
        <w:jc w:val="both"/>
        <w:rPr>
          <w:rFonts w:ascii="GHEA Grapalat" w:hAnsi="GHEA Grapalat"/>
          <w:color w:val="0E101A"/>
          <w:sz w:val="18"/>
          <w:szCs w:val="18"/>
          <w:lang w:val="hy-AM"/>
        </w:rPr>
      </w:pPr>
    </w:p>
    <w:p w14:paraId="7219E4AF"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Առանձին դեպքերում, երբ Համակարգը չի աշխատում խնդրի պատճառով (Կրիտիկական խնդիր), աշխատում է էական թերություններով, կամ որոշ խնդիրներ պահանջում են հրատապ լուծումներ (Լուրջ խնդիր), կենտրոնի աշխատակիցները հեռախոսազանգով կամ նախապես պայմանավորված այլ տարբերակով տեղեկացնում են Ծրագրավորողներին, որից հետո վերջիններս պետք է բավարար ջանքեր գործադրեն խնդիրը բացահայտելու, վերացնելու և Համակարգը վերականգնելու ուղղությամբ։ Այս դեպքում կատարվում են թերությունների և խնդիրների շտկում, նույնիսկ ոչ աշխատանքային օրերին և ժամերին։</w:t>
      </w:r>
    </w:p>
    <w:p w14:paraId="6666FC2B" w14:textId="77777777" w:rsidR="001D3763" w:rsidRPr="00157E5C" w:rsidRDefault="001D3763" w:rsidP="001D3763">
      <w:pPr>
        <w:jc w:val="both"/>
        <w:rPr>
          <w:rFonts w:ascii="GHEA Grapalat" w:hAnsi="GHEA Grapalat"/>
          <w:color w:val="0E101A"/>
          <w:sz w:val="18"/>
          <w:szCs w:val="18"/>
          <w:lang w:val="hy-AM"/>
        </w:rPr>
      </w:pPr>
    </w:p>
    <w:p w14:paraId="17E4DB5C"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Ըստ վերը նշված խնդիրների դասակարգման՝ արձանագրված խնդիրների վերացման ժամկետները ներկայացված են ստորև.</w:t>
      </w:r>
    </w:p>
    <w:p w14:paraId="41C014D0" w14:textId="77777777" w:rsidR="001D3763" w:rsidRPr="00157E5C" w:rsidRDefault="001D3763" w:rsidP="001D3763">
      <w:pPr>
        <w:pStyle w:val="ListParagraph"/>
        <w:numPr>
          <w:ilvl w:val="0"/>
          <w:numId w:val="25"/>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Կրիտիկական՝ խնդիրը ներկայացնելուց հետո 3 ժամվա ընթացքում:</w:t>
      </w:r>
    </w:p>
    <w:p w14:paraId="00EB58D7" w14:textId="77777777" w:rsidR="001D3763" w:rsidRPr="00157E5C" w:rsidRDefault="001D3763" w:rsidP="001D3763">
      <w:pPr>
        <w:pStyle w:val="ListParagraph"/>
        <w:numPr>
          <w:ilvl w:val="0"/>
          <w:numId w:val="25"/>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Լուրջ՝ խնդիրը ներկայացնելուց հետո 6 ժամվա ընթացքում:</w:t>
      </w:r>
    </w:p>
    <w:p w14:paraId="5FBBEB72" w14:textId="77777777" w:rsidR="001D3763" w:rsidRPr="00157E5C" w:rsidRDefault="001D3763" w:rsidP="001D3763">
      <w:pPr>
        <w:pStyle w:val="ListParagraph"/>
        <w:numPr>
          <w:ilvl w:val="0"/>
          <w:numId w:val="25"/>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Միջին՝ խնդիրը ներկայացնելուց հետո մինչև 3 աշխատանքային օր։</w:t>
      </w:r>
    </w:p>
    <w:p w14:paraId="47446F39" w14:textId="77777777" w:rsidR="001D3763" w:rsidRPr="00157E5C" w:rsidRDefault="001D3763" w:rsidP="001D3763">
      <w:pPr>
        <w:pStyle w:val="ListParagraph"/>
        <w:numPr>
          <w:ilvl w:val="0"/>
          <w:numId w:val="25"/>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Ցածր՝ խնդիրը ներկայացնելուց հետո մինչև 7 աշխատանքային օր:</w:t>
      </w:r>
    </w:p>
    <w:p w14:paraId="276BB7D9" w14:textId="77777777" w:rsidR="001D3763" w:rsidRPr="00157E5C" w:rsidRDefault="001D3763" w:rsidP="001D3763">
      <w:pPr>
        <w:jc w:val="both"/>
        <w:rPr>
          <w:rFonts w:ascii="GHEA Grapalat" w:hAnsi="GHEA Grapalat"/>
          <w:color w:val="0E101A"/>
          <w:sz w:val="18"/>
          <w:szCs w:val="18"/>
          <w:lang w:val="hy-AM"/>
        </w:rPr>
      </w:pPr>
    </w:p>
    <w:p w14:paraId="6A78C703"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Ի լրումն Կենտրոնից հետադարձ կապի միջոցով ստացված խնդիրների, երաշխիքային և հետերաշխիքային ժամանակահատվածում Կատարողն իր միջոցներով և իր հաշվին պետք է կատարի հետևյալ գործառույթները.</w:t>
      </w:r>
    </w:p>
    <w:p w14:paraId="3677AD5C"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Ապահովել Համակարգի բնականոն գործունեությունը, ըստ ՏԱ-ում ներառված, ինչպես նաև ՏԱ-ում չներառված, բայց Կենտրոնի և Կատարողի միջև ձեռք բերված համաձայնագրով նախատեսված գործառույթներին և պայմաններին,</w:t>
      </w:r>
    </w:p>
    <w:p w14:paraId="28427226"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Շտկել ծրագրային և տեխնիկական խնդիրները, թերությունները և սխալները, որոնք ի հայտ են եկել Համակարգի աշխատանքի ընթացքում,</w:t>
      </w:r>
    </w:p>
    <w:p w14:paraId="1821D979"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Իրականացնել նշված ոլորտը կարգավորող ՀՀ օրենսդրության փոփոխությամբ պայմանավորված ցանկացած անհրաժեշտ ծրագրային փոփոխություն և/կամ թարմացում,</w:t>
      </w:r>
    </w:p>
    <w:p w14:paraId="65A0BD3D"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Ապահովել Համակարգի շահագործման հուսալիությունը և համատեղելիությունը երրորդ կողմի համակարգերի հետ,</w:t>
      </w:r>
    </w:p>
    <w:p w14:paraId="6288B589"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Ապահովել համակարգի անվտանգությունը և տվյալների ամբողջականությունը,</w:t>
      </w:r>
    </w:p>
    <w:p w14:paraId="31A92395"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Պահուստային կրկնօրինակման, սխալների հաղորդագրությունների և Համակարգի խափանումների մոնիտորինգի մատյանների ուսումնասիրության և ահազանգման մեխանիզմների հիման վրա՝ բացահայտել խնդիրները, թերությունները և ռիսկերը և արագ կերպով վերացնել դրանք՝ ըստ առաջնահերթության և կարևորության:</w:t>
      </w:r>
    </w:p>
    <w:p w14:paraId="40C6EAAA"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Ապահովել Համակարգի տվյալների և պահպանման անվտանգությունը և կանխել տվյալների կորուստը, վնասը, արտահոսքը կամ գողությունը,</w:t>
      </w:r>
    </w:p>
    <w:p w14:paraId="2A2545F0"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Հետևել սերվերային համակարգիչների աշխատանքին և ծանրաբեռնվածությանը,</w:t>
      </w:r>
    </w:p>
    <w:p w14:paraId="72F8DB48"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lastRenderedPageBreak/>
        <w:t>Սահմանված ժամկետներում և կարգով ապահովել սերվերային համակարգիչների ծրագրային թարմացումներ,</w:t>
      </w:r>
    </w:p>
    <w:p w14:paraId="500143DA"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Անհրաժեշտության դեպքում ապահովել Համակարգի տեղադրումը նոր ամպային սերվերային համակարգերի վրա՝ կատարելով դրա հետ կապված բոլոր նախապատրաստական աշխատանքները, օրինակ՝ վիրտուալ սերվերների ստեղծում, օպերացիոն համակարգերի տեղադրում, ծրագրերի թարմացումների կատարում, հակավիրուսային ծրագրերի տեղադրում և այլն։</w:t>
      </w:r>
    </w:p>
    <w:p w14:paraId="5B94F535"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Ապահովել համակարգի տվյալների պահուստային կրկնօրինակ տարբերակների ստեղծումը և վերահսկել դրանց աշխատանքը,</w:t>
      </w:r>
    </w:p>
    <w:p w14:paraId="7C8FEB7C"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Կենտրոնից ստացված հարցման դեպքում արտահանել և տրամադրել պահանջվող տեղեկատվությունը Համակարգի մատյաններից և այլ պահոցներից,</w:t>
      </w:r>
    </w:p>
    <w:p w14:paraId="3849F034"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Ապահովել համակարգի վերականգնումը աղետների դեպքում,</w:t>
      </w:r>
    </w:p>
    <w:p w14:paraId="0790D3FC"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Համակարգում ծրագրային հավելվածների տեղադրում, սպասարկում, բարելավում, թարմացում և այլ անհրաժեշտ աշխատանքներ,</w:t>
      </w:r>
    </w:p>
    <w:p w14:paraId="5A211CE6" w14:textId="77777777" w:rsidR="001D3763" w:rsidRPr="00157E5C" w:rsidRDefault="001D3763" w:rsidP="001D3763">
      <w:pPr>
        <w:pStyle w:val="ListParagraph"/>
        <w:numPr>
          <w:ilvl w:val="1"/>
          <w:numId w:val="26"/>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Տեխնիկական աջակցություն Մատակարարի կողմից Համակարգի շահառուներին, ովքեր բախվում են համակարգի գործունեության հետ կապված խնդիրների:</w:t>
      </w:r>
    </w:p>
    <w:p w14:paraId="435E7FCB" w14:textId="77777777" w:rsidR="001D3763" w:rsidRPr="00157E5C" w:rsidRDefault="001D3763" w:rsidP="001D3763">
      <w:pPr>
        <w:jc w:val="both"/>
        <w:rPr>
          <w:rFonts w:ascii="GHEA Grapalat" w:hAnsi="GHEA Grapalat"/>
          <w:color w:val="0E101A"/>
          <w:sz w:val="18"/>
          <w:szCs w:val="18"/>
          <w:lang w:val="hy-AM"/>
        </w:rPr>
      </w:pPr>
    </w:p>
    <w:p w14:paraId="1B59593A"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Համակարգի գործարկումից և դրա օգտագործումից հետո գործող մոդուլներում կարող են ի հայտ գալ Համակարգի աշխատանքում որոշակի փոփոխություններ իրականացնելու անհրաժեշտություն, որոնք պետք է կատարվեն Համակարգի ծրագրավորողների կողմից։ </w:t>
      </w:r>
    </w:p>
    <w:p w14:paraId="4DC0CEAD" w14:textId="77777777" w:rsidR="001D3763" w:rsidRPr="00157E5C" w:rsidRDefault="001D3763" w:rsidP="001D3763">
      <w:pPr>
        <w:jc w:val="both"/>
        <w:rPr>
          <w:rFonts w:ascii="GHEA Grapalat" w:hAnsi="GHEA Grapalat"/>
          <w:color w:val="0E101A"/>
          <w:sz w:val="18"/>
          <w:szCs w:val="18"/>
          <w:lang w:val="hy-AM"/>
        </w:rPr>
      </w:pPr>
    </w:p>
    <w:p w14:paraId="78C59D0F"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Եթե Կենտրոնի կողմից նախատեսված փոփոխությունները ներառում են նոր մոդուլների նախագծում և կազմում, որոնք չեն կարող կատարվել երաշխիքային և հետերաշխիքային պայմանագրերի շրջանակում, ապա Կատարողն այդ մասին տեղեկացնում է Կենտրոնին և ներկայացնում է աշխատանքների կատարման համար գնային առաջարկ, որը չի կարող ավել լինել նմանօրինակ ծառայությունների համար այդ պահին ՀՀ-ում գործող շուկայական միջին գնից։ Եթե ներկայացված գնային առաջարկի շրջանակում Կենտրոնի և Կատարողի միջև հնարավոր չի լինում ձեռք բերել պայմանավորվածություն, Կենտրոնը կարող է հրաժարվել աշխատանքների կատարումից։</w:t>
      </w:r>
    </w:p>
    <w:p w14:paraId="50273CF6" w14:textId="77777777" w:rsidR="001D3763" w:rsidRPr="00157E5C" w:rsidRDefault="001D3763" w:rsidP="001D3763">
      <w:pPr>
        <w:jc w:val="both"/>
        <w:rPr>
          <w:rFonts w:ascii="GHEA Grapalat" w:hAnsi="GHEA Grapalat"/>
          <w:color w:val="0E101A"/>
          <w:sz w:val="18"/>
          <w:szCs w:val="18"/>
          <w:lang w:val="hy-AM"/>
        </w:rPr>
      </w:pPr>
    </w:p>
    <w:p w14:paraId="0C5A9498"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Այն դեպքում, երբ Կատարողն երաշխիքային և հետերաշխիքային ժամկետում ստանձնած պարտավորությունները չի կատարում, կատարում է թերություններով, կամ նմանօրինակ աշխատանքների համար նախատեսված ողջամիտ ժամկետների խախտմամբ, Կենտրոնը կարող է կիրառել պատասխանատվության միջոցներ։</w:t>
      </w:r>
    </w:p>
    <w:p w14:paraId="0A033BED" w14:textId="77777777" w:rsidR="001D3763" w:rsidRPr="00157E5C" w:rsidRDefault="001D3763" w:rsidP="001D3763">
      <w:pPr>
        <w:jc w:val="both"/>
        <w:rPr>
          <w:rFonts w:ascii="GHEA Grapalat" w:hAnsi="GHEA Grapalat"/>
          <w:b/>
          <w:bCs/>
          <w:color w:val="0E101A"/>
          <w:sz w:val="18"/>
          <w:szCs w:val="18"/>
          <w:lang w:val="hy-AM"/>
        </w:rPr>
      </w:pPr>
    </w:p>
    <w:p w14:paraId="391EA91F" w14:textId="77777777" w:rsidR="001D3763" w:rsidRPr="00157E5C" w:rsidRDefault="001D3763" w:rsidP="001D3763">
      <w:pPr>
        <w:jc w:val="both"/>
        <w:rPr>
          <w:rFonts w:ascii="GHEA Grapalat" w:hAnsi="GHEA Grapalat"/>
          <w:b/>
          <w:bCs/>
          <w:color w:val="0E101A"/>
          <w:sz w:val="18"/>
          <w:szCs w:val="18"/>
          <w:lang w:val="hy-AM"/>
        </w:rPr>
      </w:pPr>
    </w:p>
    <w:p w14:paraId="684AE2AD"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Համակարգի հեղինակային իրավունքներ</w:t>
      </w:r>
    </w:p>
    <w:p w14:paraId="1BE6ED94" w14:textId="77777777" w:rsidR="001D3763" w:rsidRPr="00157E5C" w:rsidRDefault="001D3763" w:rsidP="001D3763">
      <w:pPr>
        <w:jc w:val="both"/>
        <w:rPr>
          <w:rFonts w:ascii="GHEA Grapalat" w:hAnsi="GHEA Grapalat"/>
          <w:b/>
          <w:bCs/>
          <w:color w:val="0E101A"/>
          <w:sz w:val="18"/>
          <w:szCs w:val="18"/>
          <w:lang w:val="hy-AM"/>
        </w:rPr>
      </w:pPr>
    </w:p>
    <w:p w14:paraId="0534FB5F" w14:textId="77777777" w:rsidR="001D3763" w:rsidRPr="00157E5C" w:rsidRDefault="001D3763" w:rsidP="001D3763">
      <w:pPr>
        <w:jc w:val="both"/>
        <w:rPr>
          <w:rFonts w:ascii="GHEA Grapalat" w:hAnsi="GHEA Grapalat"/>
          <w:b/>
          <w:bCs/>
          <w:color w:val="0E101A"/>
          <w:sz w:val="18"/>
          <w:szCs w:val="18"/>
          <w:lang w:val="hy-AM"/>
        </w:rPr>
      </w:pPr>
      <w:r w:rsidRPr="00157E5C">
        <w:rPr>
          <w:rFonts w:ascii="GHEA Grapalat" w:hAnsi="GHEA Grapalat"/>
          <w:b/>
          <w:bCs/>
          <w:color w:val="0E101A"/>
          <w:sz w:val="18"/>
          <w:szCs w:val="18"/>
          <w:lang w:val="hy-AM"/>
        </w:rPr>
        <w:t>Համակարգի հետ կապված բոլոր սեփականության (ներառյալ բացառիկ) իրավունքները պատկանում են Կենտրոնին:</w:t>
      </w:r>
    </w:p>
    <w:p w14:paraId="5C9C0C41" w14:textId="77777777" w:rsidR="001D3763" w:rsidRPr="00157E5C" w:rsidRDefault="001D3763" w:rsidP="001D3763">
      <w:pPr>
        <w:jc w:val="both"/>
        <w:rPr>
          <w:rFonts w:ascii="GHEA Grapalat" w:hAnsi="GHEA Grapalat"/>
          <w:color w:val="0E101A"/>
          <w:sz w:val="18"/>
          <w:szCs w:val="18"/>
          <w:lang w:val="hy-AM"/>
        </w:rPr>
      </w:pPr>
    </w:p>
    <w:p w14:paraId="698F01E9"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Ծրագրային ապահովման բոլոր ստանդարտ թարմացումները ներառված են ծրագրային փաթեթում: Հետևաբար, նման իրավունքները պետք է մնան օրինական սեփականատերերի տիրապետման տակ: Ստանդարտ ծրագրակազմը վերաբերում է ծրագրային ամբողջ ապահովմանը, որը տրամադրվում է Կատարողի կողմից: Ստանդարտ Ծրագրաշարը կամ դրա տարրերն օգտագործելու Կենտրոնի իրավունքները չեն կարող վերագրվել կամ փոփոխվել, գրանցվել կամ այլ կերպ փոխանցվել այլ անձանց, բացառությամբ Կենտրոնի հետ կնքված լիցենզային պայմանագրի:</w:t>
      </w:r>
    </w:p>
    <w:p w14:paraId="2E4941DB" w14:textId="77777777" w:rsidR="001D3763" w:rsidRPr="00157E5C" w:rsidRDefault="001D3763" w:rsidP="001D3763">
      <w:pPr>
        <w:jc w:val="both"/>
        <w:rPr>
          <w:rFonts w:ascii="GHEA Grapalat" w:hAnsi="GHEA Grapalat"/>
          <w:color w:val="0E101A"/>
          <w:sz w:val="18"/>
          <w:szCs w:val="18"/>
          <w:lang w:val="hy-AM"/>
        </w:rPr>
      </w:pPr>
    </w:p>
    <w:p w14:paraId="4B702BD9"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Կենտրոնին են փոխանցվում Համակարգի նկատմամբ բոլոր բացառիկ սեփականության իրավունքները, այդ թվում՝ ծրագրային ծածկագրերը, մոդուլները, գրաֆիկական պատկերները, տվյալների բազաները և ստեղծման համար անհրաժեշտ նախապատրաստական նյութերը (այսուհետ՝ աշխատանք), այդ թվում՝</w:t>
      </w:r>
    </w:p>
    <w:p w14:paraId="294F1400"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վերարտադրում, շահագործումից հանում (վերարտադրման իրավունք),</w:t>
      </w:r>
    </w:p>
    <w:p w14:paraId="59BF1A9E"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տարածում (տարածման իրավունք),</w:t>
      </w:r>
    </w:p>
    <w:p w14:paraId="136CF857"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բնօրինակի կամ պատճենների վարձույթ (վարձույթի իրավունք),</w:t>
      </w:r>
    </w:p>
    <w:p w14:paraId="567FEC62"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բնօրինակի կամ պատճենների փոխանցում (փոխանցման իրավունք),</w:t>
      </w:r>
    </w:p>
    <w:p w14:paraId="049C5016"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թարգմանություն (թարգմանության իրավունք),</w:t>
      </w:r>
    </w:p>
    <w:p w14:paraId="7BB8FF5B"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մշակում, ռեմիքս, նկարազարդում, հարմարեցում և այլ կերպ փոխակերպում (վերափոխման իրավունք), ներառյալ ածանցյալ աշխատանք ստեղծելու իրավունքը,</w:t>
      </w:r>
    </w:p>
    <w:p w14:paraId="03293C13"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ներկայացումը հանրությանը (հանրության հետ հաղորդակցվելու իրավունք),</w:t>
      </w:r>
    </w:p>
    <w:p w14:paraId="5FF25BAC"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հրապարակային կատարում (հրապարակային կատարման իրավունք),</w:t>
      </w:r>
    </w:p>
    <w:p w14:paraId="6FB3CD38"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հրապարակային ցուցադրություն (հրապարակային ցուցադրման իրավունք),</w:t>
      </w:r>
    </w:p>
    <w:p w14:paraId="5FD4D839"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հեռարձակում (հեռարձակման իրավունք),</w:t>
      </w:r>
    </w:p>
    <w:p w14:paraId="0377FEB8"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հեռարձակման միաժամանակյա կամ հետագա վերահեռարձակում (վերահեռարձակման իրավունք),</w:t>
      </w:r>
    </w:p>
    <w:p w14:paraId="2D737D8F"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փոխանցումը մալուխային կամ համանման միջոցներով (մալուխային փոխանցման իրավունք),</w:t>
      </w:r>
    </w:p>
    <w:p w14:paraId="42A4B0F0"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օգտագործման, տիրապետման և կառավարման իրավունքներն այլ անձանց տրամադրելը,</w:t>
      </w:r>
    </w:p>
    <w:p w14:paraId="4324C6CC"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աշխատանքի առավելագույն ծավալային իրավունքը, ներառյալ աշխատանքի հետագա իրավունքները,</w:t>
      </w:r>
    </w:p>
    <w:p w14:paraId="74EB5141" w14:textId="77777777" w:rsidR="001D3763" w:rsidRPr="00157E5C" w:rsidRDefault="001D3763" w:rsidP="001D3763">
      <w:pPr>
        <w:pStyle w:val="ListParagraph"/>
        <w:numPr>
          <w:ilvl w:val="0"/>
          <w:numId w:val="27"/>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Հայաստանի Հանրապետության օրենսդրությանը չհակասող այլ ձևերով օգտագործում։</w:t>
      </w:r>
    </w:p>
    <w:p w14:paraId="02991FF4" w14:textId="77777777" w:rsidR="001D3763" w:rsidRPr="00157E5C" w:rsidRDefault="001D3763" w:rsidP="001D3763">
      <w:pPr>
        <w:jc w:val="both"/>
        <w:rPr>
          <w:rFonts w:ascii="GHEA Grapalat" w:hAnsi="GHEA Grapalat"/>
          <w:color w:val="0E101A"/>
          <w:sz w:val="18"/>
          <w:szCs w:val="18"/>
          <w:lang w:val="hy-AM"/>
        </w:rPr>
      </w:pPr>
    </w:p>
    <w:p w14:paraId="476B9880"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Կատարողն Կենտրոնին ներկայացնում և երաշխավորում է, որ.</w:t>
      </w:r>
    </w:p>
    <w:p w14:paraId="05C63D93" w14:textId="77777777" w:rsidR="001D3763" w:rsidRPr="00157E5C" w:rsidRDefault="001D3763" w:rsidP="001D3763">
      <w:pPr>
        <w:pStyle w:val="ListParagraph"/>
        <w:numPr>
          <w:ilvl w:val="0"/>
          <w:numId w:val="28"/>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Կենտրոնին տրամադրված հարմարեցված մասի սկզբնաղբյուրի կոդը և համապատասխան փաստաթղթերն ամբողջական, ճիշտ և վերջին օրինակներն են, որոնք ամբողջությամբ համա-պատասխանում են Համակարգի Ընդունման պահին գործող ծրագրային ապահովման թողարկ-ման տարբերակին,</w:t>
      </w:r>
    </w:p>
    <w:p w14:paraId="2134D711" w14:textId="77777777" w:rsidR="001D3763" w:rsidRPr="00157E5C" w:rsidRDefault="001D3763" w:rsidP="001D3763">
      <w:pPr>
        <w:pStyle w:val="ListParagraph"/>
        <w:numPr>
          <w:ilvl w:val="0"/>
          <w:numId w:val="28"/>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երաշխիքային ժամկետի ընթացքում թողարկման օրինակում որևէ փոփոխություններ կատարելուց հետո 15 օրվա ընթացքում Կատարողն Կենտրոնին կտրամադրի սկզբնաղբյուրի կոդը և համապատասխան փաստաթղթերը, որոնք նույնպես կլինեն ամբողջական, ճիշտ և արդիական և կհամապատասխանեն ընթացիկ թողարկված տարբերակին,</w:t>
      </w:r>
    </w:p>
    <w:p w14:paraId="032B7687" w14:textId="77777777" w:rsidR="001D3763" w:rsidRPr="00157E5C" w:rsidRDefault="001D3763" w:rsidP="001D3763">
      <w:pPr>
        <w:pStyle w:val="ListParagraph"/>
        <w:numPr>
          <w:ilvl w:val="0"/>
          <w:numId w:val="28"/>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Սկզբնաղբյուրի կոդը պետք է մարդու համար ընթեռնելի ձևով պարունակի բոլոր տեղեկությունները, որոնք անհրաժեշտ են ծրագրավորողին կամ վերլուծաբանին հատուկ մշակված ծրագրային ապահովման սպասարկման և/կամ կատարելագործման հնարավորություն տալու համար, և որ չբացառելով վերոհիշյալը սկզբնաղբյուրի կոդը և համապատասխան փաստաթղթերը կպարունակեն ծրագրավորողների մեկնաբանությունների, տվյալների և գործընթացների մոդելների, տրամաբանական ձեռնարկների և բլոկ-սխեմաների բոլոր ցանկերը։</w:t>
      </w:r>
    </w:p>
    <w:p w14:paraId="356EDA3B" w14:textId="77777777" w:rsidR="001D3763" w:rsidRPr="00157E5C" w:rsidRDefault="001D3763" w:rsidP="001D3763">
      <w:pPr>
        <w:jc w:val="both"/>
        <w:rPr>
          <w:rFonts w:ascii="GHEA Grapalat" w:hAnsi="GHEA Grapalat"/>
          <w:color w:val="0E101A"/>
          <w:sz w:val="18"/>
          <w:szCs w:val="18"/>
          <w:lang w:val="hy-AM"/>
        </w:rPr>
      </w:pPr>
    </w:p>
    <w:p w14:paraId="78B6E452" w14:textId="77777777" w:rsidR="001D3763" w:rsidRPr="00157E5C" w:rsidRDefault="001D3763" w:rsidP="001D3763">
      <w:pPr>
        <w:jc w:val="both"/>
        <w:rPr>
          <w:rFonts w:ascii="GHEA Grapalat" w:hAnsi="GHEA Grapalat"/>
          <w:color w:val="0E101A"/>
          <w:sz w:val="18"/>
          <w:szCs w:val="18"/>
          <w:lang w:val="hy-AM"/>
        </w:rPr>
      </w:pPr>
    </w:p>
    <w:p w14:paraId="1B621B4C"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Մտավոր սեփականության իրավունքների երաշխիքներ</w:t>
      </w:r>
    </w:p>
    <w:p w14:paraId="1DBDEFAE" w14:textId="77777777" w:rsidR="001D3763" w:rsidRPr="00157E5C" w:rsidRDefault="001D3763" w:rsidP="001D3763">
      <w:pPr>
        <w:jc w:val="both"/>
        <w:rPr>
          <w:rFonts w:ascii="GHEA Grapalat" w:hAnsi="GHEA Grapalat"/>
          <w:color w:val="0E101A"/>
          <w:sz w:val="18"/>
          <w:szCs w:val="18"/>
          <w:lang w:val="hy-AM"/>
        </w:rPr>
      </w:pPr>
    </w:p>
    <w:p w14:paraId="1AA09B1D"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Սույնով Կատարողն ներկայացնում և երաշխավորում է հետևյալը. </w:t>
      </w:r>
    </w:p>
    <w:p w14:paraId="1E6B6428" w14:textId="77777777" w:rsidR="001D3763" w:rsidRPr="00157E5C" w:rsidRDefault="001D3763" w:rsidP="001D3763">
      <w:pPr>
        <w:pStyle w:val="ListParagraph"/>
        <w:numPr>
          <w:ilvl w:val="0"/>
          <w:numId w:val="29"/>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Մատակարարված, տեղակայված, փորձարկված և ընդունված Համակարգը,</w:t>
      </w:r>
    </w:p>
    <w:p w14:paraId="18EE03FD" w14:textId="77777777" w:rsidR="001D3763" w:rsidRPr="00157E5C" w:rsidRDefault="001D3763" w:rsidP="001D3763">
      <w:pPr>
        <w:pStyle w:val="ListParagraph"/>
        <w:numPr>
          <w:ilvl w:val="0"/>
          <w:numId w:val="29"/>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օգտագործումը համաձայն պայմանագրի և,</w:t>
      </w:r>
    </w:p>
    <w:p w14:paraId="7E1BAFE3" w14:textId="77777777" w:rsidR="001D3763" w:rsidRPr="00157E5C" w:rsidRDefault="001D3763" w:rsidP="001D3763">
      <w:pPr>
        <w:pStyle w:val="ListParagraph"/>
        <w:numPr>
          <w:ilvl w:val="0"/>
          <w:numId w:val="29"/>
        </w:numPr>
        <w:contextualSpacing/>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համաձայն պայմանագրի Կենտրոնին տրամադրված Ծրագրային ապահովման և Նյութերի կրկնօրինակումը չեն խախտում և չեն խախտի որևէ երրորդ կողմի Մտավոր սեփականության իրավունքը և Կատարողն ունի բոլոր անհրաժեշտ իրավունքները կամ գրավոր կերպով ապահովել է բոլոր իրավունքների  փոխանցումները և այն բոլոր թույլտվությունները, որոնք անհրաժեշտ են իրավունքների, օգտագործման թույլվությունների և պայմանագրում նշված այլ Մտավոր սեփականության իրավունքների և երաշխիքների փոխանցման համար, ինչպես նաև համաձայն պայմանագրի Կենտրոնի կողմից բոլոր Մտավոր սեփականության իրավունքների հանդեպ հաստատման և կիրառման համար: Կատարողն, առանց որևէ սահմանափակումների, կապահովի բոլոր անհրաժեշտ գրավոր համաձայնագրերի, թույլտվությունների և իրավունքների փոխանցման իրականացումը իր աշխատակիցներից և այլ անձանցից, որոնց ծառայություններն օգտագործվել են համակարգի մշակման համար։</w:t>
      </w:r>
    </w:p>
    <w:p w14:paraId="07379366" w14:textId="77777777" w:rsidR="001D3763" w:rsidRPr="00157E5C" w:rsidRDefault="001D3763" w:rsidP="001D3763">
      <w:pPr>
        <w:jc w:val="both"/>
        <w:rPr>
          <w:rFonts w:ascii="GHEA Grapalat" w:hAnsi="GHEA Grapalat"/>
          <w:color w:val="0E101A"/>
          <w:sz w:val="18"/>
          <w:szCs w:val="18"/>
          <w:highlight w:val="yellow"/>
          <w:lang w:val="hy-AM"/>
        </w:rPr>
      </w:pPr>
    </w:p>
    <w:p w14:paraId="7A1E7450" w14:textId="77777777" w:rsidR="001D3763" w:rsidRPr="00157E5C" w:rsidRDefault="001D3763" w:rsidP="001D3763">
      <w:pPr>
        <w:jc w:val="both"/>
        <w:rPr>
          <w:rFonts w:ascii="GHEA Grapalat" w:hAnsi="GHEA Grapalat"/>
          <w:color w:val="0E101A"/>
          <w:sz w:val="18"/>
          <w:szCs w:val="18"/>
          <w:highlight w:val="yellow"/>
          <w:lang w:val="hy-AM"/>
        </w:rPr>
      </w:pPr>
    </w:p>
    <w:p w14:paraId="7D610D1B"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Պատասխանատվություն Համակարգի թերությունների համար</w:t>
      </w:r>
    </w:p>
    <w:p w14:paraId="0F40C251" w14:textId="77777777" w:rsidR="001D3763" w:rsidRPr="00157E5C" w:rsidRDefault="001D3763" w:rsidP="001D3763">
      <w:pPr>
        <w:jc w:val="both"/>
        <w:rPr>
          <w:rFonts w:ascii="GHEA Grapalat" w:hAnsi="GHEA Grapalat"/>
          <w:color w:val="0E101A"/>
          <w:sz w:val="18"/>
          <w:szCs w:val="18"/>
          <w:lang w:val="hy-AM"/>
        </w:rPr>
      </w:pPr>
    </w:p>
    <w:p w14:paraId="426B5A7E"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Կատարողն երաշխավորում է, որ Համակարգը, այդ թվում՝ ամբողջ ծրագրային ապահովումը և մատուցվող ծառայությունները զերծ կլինեն նախագծման, մշակման, նյութերի և արտադրման որակի հետ կապված որևէ թերություններից, որոնք կհանդիսանան Համակարգի և/կամ դրա որևէ բաղադրիչի՝ տեխնիկական պահանջներին չհամապատասխանելու պատճառ կամ էապես կսահմանափակեն Համակարգի և/կամ մոդուլների աշխատանքային գործառույթները, հուսալիությունը կամ գործառնությունների ընդլայնման հնարավորությունները։</w:t>
      </w:r>
    </w:p>
    <w:p w14:paraId="2B7B6F0A" w14:textId="77777777" w:rsidR="001D3763" w:rsidRPr="00157E5C" w:rsidRDefault="001D3763" w:rsidP="001D3763">
      <w:pPr>
        <w:jc w:val="both"/>
        <w:rPr>
          <w:rFonts w:ascii="GHEA Grapalat" w:hAnsi="GHEA Grapalat"/>
          <w:color w:val="0E101A"/>
          <w:sz w:val="18"/>
          <w:szCs w:val="18"/>
          <w:lang w:val="hy-AM"/>
        </w:rPr>
      </w:pPr>
    </w:p>
    <w:p w14:paraId="395F8F40"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Կատարողն նաև երաշխավորում է, որ Համակարգի ներքո մատակարարվող/մշակվող տեխնոլոգիաները ներառում են բոլոր իրավունքները, որոնք էականորեն ազդեցություն ունեն պահանջները կատարելու համակարգի կարողության վրա։</w:t>
      </w:r>
    </w:p>
    <w:p w14:paraId="22076211" w14:textId="77777777" w:rsidR="001D3763" w:rsidRPr="00157E5C" w:rsidRDefault="001D3763" w:rsidP="001D3763">
      <w:pPr>
        <w:jc w:val="both"/>
        <w:rPr>
          <w:rFonts w:ascii="GHEA Grapalat" w:hAnsi="GHEA Grapalat"/>
          <w:color w:val="0E101A"/>
          <w:sz w:val="18"/>
          <w:szCs w:val="18"/>
          <w:lang w:val="hy-AM"/>
        </w:rPr>
      </w:pPr>
    </w:p>
    <w:p w14:paraId="1049FB86"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Համակարգի երաշխիքային ժամկետը սկսում է Փուլ 3-ի ընդունման ամսաթվից։ Եթե երաշխիքային ժամկետի ընթացքում Կատարողի կողմից մատակարարված/մշակված Համակարգում կամ մատուցված ծառայություններում ի հայտ գան որևէ նախագծային, ճարտարագիտական կամ մասնագիտական թերություններ, Կատարողն պետք է իր հաշվին վերացնի այդ թերությունները՝ նմանօրինակ թերությունները վերացնելու համար ընդունված սեղմ ժամկետում:</w:t>
      </w:r>
    </w:p>
    <w:p w14:paraId="0142F2E3" w14:textId="77777777" w:rsidR="001D3763" w:rsidRPr="00157E5C" w:rsidRDefault="001D3763" w:rsidP="001D3763">
      <w:pPr>
        <w:jc w:val="both"/>
        <w:rPr>
          <w:rFonts w:ascii="GHEA Grapalat" w:hAnsi="GHEA Grapalat"/>
          <w:color w:val="0E101A"/>
          <w:sz w:val="18"/>
          <w:szCs w:val="18"/>
          <w:lang w:val="hy-AM"/>
        </w:rPr>
      </w:pPr>
    </w:p>
    <w:p w14:paraId="006CB294"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Թերությունների հայտնաբերման դեպքում նախապես համաձայնեցված տարբերակով Կենտրոնը Կատարողին պատշաճ կարգով տեղեկացնելու է ի հայտ եկած թերությունների մասին՝ նշելով թերության հետ կապված իրեն հայտնի տեղեկությունները։ Կենտրոնը պետք է Կատարողին տրամադրի անհրաժեշտ հասանելիություն Համակարգին կամ Համակարգը սպասարկող ամպային սերվերային համակարգերին, որպեսզի Կատարողն հնարավորություն ունենա կատարելու թերությունների վերացման իր պարտավորությունները։</w:t>
      </w:r>
    </w:p>
    <w:p w14:paraId="650B8F83" w14:textId="77777777" w:rsidR="001D3763" w:rsidRPr="00157E5C" w:rsidRDefault="001D3763" w:rsidP="001D3763">
      <w:pPr>
        <w:jc w:val="both"/>
        <w:rPr>
          <w:rFonts w:ascii="GHEA Grapalat" w:hAnsi="GHEA Grapalat"/>
          <w:color w:val="0E101A"/>
          <w:sz w:val="18"/>
          <w:szCs w:val="18"/>
          <w:lang w:val="hy-AM"/>
        </w:rPr>
      </w:pPr>
    </w:p>
    <w:p w14:paraId="078D7F54"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Եթե Համակարգը հնարավոր չէ օգտագործել ի հայտ եկած թերության կամ այդ թերության վերացման հետևանքով, ապա երաշխիքային ժամկետը երկարաձգվում է Կենտրոնի կողմից Համա-կարգի օգտագործման անհնարինության ժամկետին հավասար ժամկետով։ Ընդ որում, Կենտրոնը կարող է Կատարողի նկատմամբ կիրառել նաև պատասխանատվության միջոցներ, մասնավորապես՝ Համակարգի օգտագործման անհնար լինելու յուրաքանչյուր օրվա համար պայմանագրի գնի 0,1 տոկոսի չափով տույժ։</w:t>
      </w:r>
    </w:p>
    <w:p w14:paraId="5A5A5F81" w14:textId="77777777" w:rsidR="001D3763" w:rsidRPr="00157E5C" w:rsidRDefault="001D3763" w:rsidP="001D3763">
      <w:pPr>
        <w:jc w:val="both"/>
        <w:rPr>
          <w:rFonts w:ascii="GHEA Grapalat" w:hAnsi="GHEA Grapalat"/>
          <w:color w:val="0E101A"/>
          <w:sz w:val="18"/>
          <w:szCs w:val="18"/>
          <w:lang w:val="hy-AM"/>
        </w:rPr>
      </w:pPr>
    </w:p>
    <w:p w14:paraId="580EB539" w14:textId="77777777" w:rsidR="001D3763" w:rsidRPr="00157E5C" w:rsidRDefault="001D3763" w:rsidP="001D3763">
      <w:pPr>
        <w:jc w:val="both"/>
        <w:rPr>
          <w:rFonts w:ascii="GHEA Grapalat" w:hAnsi="GHEA Grapalat"/>
          <w:b/>
          <w:bCs/>
          <w:color w:val="0E101A"/>
          <w:sz w:val="18"/>
          <w:szCs w:val="18"/>
          <w:lang w:val="hy-AM"/>
        </w:rPr>
      </w:pPr>
    </w:p>
    <w:p w14:paraId="474B31FC"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Համապատասխան իրավական ակտերի ուսումնասիրություն</w:t>
      </w:r>
    </w:p>
    <w:p w14:paraId="2AC96811" w14:textId="77777777" w:rsidR="001D3763" w:rsidRPr="00157E5C" w:rsidRDefault="001D3763" w:rsidP="001D3763">
      <w:pPr>
        <w:jc w:val="both"/>
        <w:rPr>
          <w:rFonts w:ascii="GHEA Grapalat" w:hAnsi="GHEA Grapalat"/>
          <w:color w:val="0E101A"/>
          <w:sz w:val="18"/>
          <w:szCs w:val="18"/>
          <w:lang w:val="hy-AM"/>
        </w:rPr>
      </w:pPr>
    </w:p>
    <w:p w14:paraId="0BAA0DA6"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Կատարողն պետք է ուսումնասիրի Կենտրոնի բոլոր ակտերը, այդ թվում՝ Կանոնադրությունը, Արբիտրաժային կանոնները, Արբիտրաժային խորհրդի գործունեության ընթացակարգը և այլն, ինչպես նաև վերաբերելի ՀՀ օրենսդրությունը, այդ թվում՝ ՀՀ քաղաքացիական օրենսգիրք, «Առևտրային արբիտրաժի մասին» օրենք, Քաղաքացիական դատավարության օրենսգիրք, «Դատական ակտերի հարկադիր կատարման մասին» օրենք, ՀՀ կառավարության 2015թ. օգոստոսի 31-ին ընդունված 1093-Ն, 2019թ-ի դեկտեմբերի 19-ին ընդունված 1849-Ն, և 2017թ-ի մայիսի 25-ին ընդունված 572-Ն որոշումները և այլն: Կենտրոնի փաստաթղթերում բացեր և թերություններ հայտնաբերելու դեպքում Կատարողն պետք է այդ մասին տեղեկացնի Կենտրոնին:</w:t>
      </w:r>
    </w:p>
    <w:p w14:paraId="15DA58FF" w14:textId="77777777" w:rsidR="001D3763" w:rsidRPr="00157E5C" w:rsidRDefault="001D3763" w:rsidP="001D3763">
      <w:pPr>
        <w:jc w:val="both"/>
        <w:rPr>
          <w:rFonts w:ascii="GHEA Grapalat" w:hAnsi="GHEA Grapalat"/>
          <w:color w:val="0E101A"/>
          <w:sz w:val="18"/>
          <w:szCs w:val="18"/>
          <w:lang w:val="hy-AM"/>
        </w:rPr>
      </w:pPr>
    </w:p>
    <w:p w14:paraId="7494F13F" w14:textId="77777777" w:rsidR="001D3763" w:rsidRPr="00157E5C" w:rsidRDefault="001D3763" w:rsidP="001D3763">
      <w:pPr>
        <w:jc w:val="both"/>
        <w:rPr>
          <w:rFonts w:ascii="GHEA Grapalat" w:hAnsi="GHEA Grapalat"/>
          <w:color w:val="0E101A"/>
          <w:sz w:val="18"/>
          <w:szCs w:val="18"/>
          <w:lang w:val="hy-AM"/>
        </w:rPr>
      </w:pPr>
    </w:p>
    <w:p w14:paraId="10F7EA16" w14:textId="77777777" w:rsidR="001D3763" w:rsidRPr="001D3763" w:rsidRDefault="001D3763" w:rsidP="001D3763">
      <w:pPr>
        <w:jc w:val="both"/>
        <w:rPr>
          <w:rFonts w:ascii="GHEA Grapalat" w:hAnsi="GHEA Grapalat"/>
          <w:color w:val="0E101A"/>
          <w:sz w:val="18"/>
          <w:szCs w:val="18"/>
          <w:lang w:val="hy-AM"/>
        </w:rPr>
      </w:pPr>
      <w:r w:rsidRPr="00157E5C">
        <w:rPr>
          <w:rFonts w:ascii="GHEA Grapalat" w:hAnsi="GHEA Grapalat"/>
          <w:b/>
          <w:bCs/>
          <w:color w:val="0E101A"/>
          <w:sz w:val="18"/>
          <w:szCs w:val="18"/>
          <w:lang w:val="hy-AM"/>
        </w:rPr>
        <w:t>Ծառայությունների ժամանակացույց</w:t>
      </w:r>
      <w:r w:rsidRPr="001D3763">
        <w:rPr>
          <w:rFonts w:ascii="GHEA Grapalat" w:hAnsi="GHEA Grapalat"/>
          <w:b/>
          <w:bCs/>
          <w:color w:val="0E101A"/>
          <w:sz w:val="18"/>
          <w:szCs w:val="18"/>
          <w:lang w:val="hy-AM"/>
        </w:rPr>
        <w:t xml:space="preserve"> </w:t>
      </w:r>
    </w:p>
    <w:p w14:paraId="11DC0C8F" w14:textId="77777777" w:rsidR="001D3763" w:rsidRPr="00157E5C" w:rsidRDefault="001D3763" w:rsidP="001D3763">
      <w:pPr>
        <w:jc w:val="both"/>
        <w:rPr>
          <w:rFonts w:ascii="GHEA Grapalat" w:hAnsi="GHEA Grapalat"/>
          <w:color w:val="0E101A"/>
          <w:sz w:val="18"/>
          <w:szCs w:val="18"/>
          <w:lang w:val="hy-AM"/>
        </w:rPr>
      </w:pPr>
    </w:p>
    <w:p w14:paraId="41DA9720"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 xml:space="preserve">Համակարգի մշակումն ու ներդրումը նախատեսվում է իրականացնել հետևյալ երեք փուլերով </w:t>
      </w:r>
      <w:r>
        <w:rPr>
          <w:rFonts w:ascii="GHEA Grapalat" w:hAnsi="GHEA Grapalat"/>
          <w:color w:val="0E101A"/>
          <w:sz w:val="18"/>
          <w:szCs w:val="18"/>
          <w:lang w:val="hy-AM"/>
        </w:rPr>
        <w:t>210</w:t>
      </w:r>
      <w:r w:rsidRPr="00157E5C">
        <w:rPr>
          <w:rFonts w:ascii="GHEA Grapalat" w:hAnsi="GHEA Grapalat"/>
          <w:color w:val="0E101A"/>
          <w:sz w:val="18"/>
          <w:szCs w:val="18"/>
          <w:lang w:val="hy-AM"/>
        </w:rPr>
        <w:t xml:space="preserve"> </w:t>
      </w:r>
      <w:r>
        <w:rPr>
          <w:rFonts w:ascii="GHEA Grapalat" w:hAnsi="GHEA Grapalat"/>
          <w:color w:val="0E101A"/>
          <w:sz w:val="18"/>
          <w:szCs w:val="18"/>
          <w:lang w:val="hy-AM"/>
        </w:rPr>
        <w:t>օրվա</w:t>
      </w:r>
      <w:r w:rsidRPr="00157E5C">
        <w:rPr>
          <w:rFonts w:ascii="GHEA Grapalat" w:hAnsi="GHEA Grapalat"/>
          <w:color w:val="0E101A"/>
          <w:sz w:val="18"/>
          <w:szCs w:val="18"/>
          <w:lang w:val="hy-AM"/>
        </w:rPr>
        <w:t xml:space="preserve"> ընթացքում. </w:t>
      </w:r>
    </w:p>
    <w:p w14:paraId="79E483E8" w14:textId="77777777" w:rsidR="001D3763" w:rsidRPr="00157E5C" w:rsidRDefault="001D3763" w:rsidP="001D3763">
      <w:pPr>
        <w:jc w:val="both"/>
        <w:rPr>
          <w:rFonts w:ascii="GHEA Grapalat" w:hAnsi="GHEA Grapalat"/>
          <w:color w:val="0E101A"/>
          <w:sz w:val="18"/>
          <w:szCs w:val="18"/>
          <w:lang w:val="hy-AM"/>
        </w:rPr>
      </w:pPr>
    </w:p>
    <w:p w14:paraId="4EA560F4" w14:textId="77777777" w:rsidR="001D3763" w:rsidRPr="00157E5C" w:rsidRDefault="001D3763" w:rsidP="001D3763">
      <w:pPr>
        <w:jc w:val="both"/>
        <w:rPr>
          <w:rFonts w:ascii="GHEA Grapalat" w:hAnsi="GHEA Grapalat"/>
          <w:color w:val="0E101A"/>
          <w:sz w:val="18"/>
          <w:szCs w:val="18"/>
          <w:lang w:val="hy-AM"/>
        </w:rPr>
      </w:pPr>
      <w:r w:rsidRPr="00157E5C">
        <w:rPr>
          <w:rFonts w:ascii="GHEA Grapalat" w:hAnsi="GHEA Grapalat"/>
          <w:color w:val="0E101A"/>
          <w:sz w:val="18"/>
          <w:szCs w:val="18"/>
          <w:lang w:val="hy-AM"/>
        </w:rPr>
        <w:t>Ակնկալվում է, որ յուրաքանչյուր փուլի իրականացումը կմեկնարկի նախորդ փուլի հաջող ավարտից հետո։ Այնուամենայնիվ, Կատարողն կարող է, Կենտրոնի համաձայնության դեպքում, նախաձեռնել ստորև նշված ժամանակացույցով նախատեսված գործողությունների կատարումը մի քանի փուլերում զուգահեռաբար՝ օրինակ, վերապատրաստումը կարող է նախաձեռնվել և իրականացվել առաջադրանքի իրականացմանը զուգահեռ։</w:t>
      </w:r>
    </w:p>
    <w:p w14:paraId="39854C47" w14:textId="77777777" w:rsidR="001D3763" w:rsidRDefault="001D3763" w:rsidP="001D3763">
      <w:pPr>
        <w:spacing w:line="276" w:lineRule="auto"/>
        <w:jc w:val="both"/>
        <w:rPr>
          <w:rFonts w:ascii="GHEA Grapalat" w:hAnsi="GHEA Grapalat"/>
          <w:color w:val="0E101A"/>
          <w:sz w:val="16"/>
          <w:szCs w:val="16"/>
          <w:lang w:val="hy-AM"/>
        </w:rPr>
      </w:pPr>
    </w:p>
    <w:p w14:paraId="49CC1F40" w14:textId="77777777" w:rsidR="001D3763" w:rsidRPr="002F44F4" w:rsidRDefault="001D3763" w:rsidP="001D3763">
      <w:pPr>
        <w:spacing w:line="276" w:lineRule="auto"/>
        <w:jc w:val="both"/>
        <w:rPr>
          <w:rFonts w:ascii="GHEA Grapalat" w:hAnsi="GHEA Grapalat"/>
          <w:b/>
          <w:color w:val="0E101A"/>
          <w:sz w:val="16"/>
          <w:szCs w:val="16"/>
          <w:lang w:val="hy-AM"/>
        </w:rPr>
      </w:pPr>
      <w:r w:rsidRPr="002F44F4">
        <w:rPr>
          <w:rFonts w:ascii="GHEA Grapalat" w:hAnsi="GHEA Grapalat"/>
          <w:b/>
          <w:color w:val="0E101A"/>
          <w:sz w:val="16"/>
          <w:szCs w:val="16"/>
          <w:lang w:val="hy-AM"/>
        </w:rPr>
        <w:t>Աղյուսակ 1</w:t>
      </w:r>
    </w:p>
    <w:tbl>
      <w:tblPr>
        <w:tblW w:w="52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943"/>
        <w:gridCol w:w="4860"/>
        <w:gridCol w:w="1440"/>
        <w:gridCol w:w="1440"/>
      </w:tblGrid>
      <w:tr w:rsidR="001D3763" w:rsidRPr="00670449" w14:paraId="0E804CDF" w14:textId="77777777" w:rsidTr="00C10A9F">
        <w:trPr>
          <w:trHeight w:val="163"/>
        </w:trPr>
        <w:tc>
          <w:tcPr>
            <w:tcW w:w="10075" w:type="dxa"/>
            <w:gridSpan w:val="5"/>
            <w:tcBorders>
              <w:bottom w:val="single" w:sz="4" w:space="0" w:color="auto"/>
            </w:tcBorders>
          </w:tcPr>
          <w:p w14:paraId="36D7C3D3" w14:textId="77777777" w:rsidR="001D3763" w:rsidRPr="00F507D7" w:rsidRDefault="001D3763" w:rsidP="00C10A9F">
            <w:pPr>
              <w:spacing w:line="276" w:lineRule="auto"/>
              <w:jc w:val="center"/>
              <w:rPr>
                <w:rFonts w:ascii="GHEA Grapalat" w:hAnsi="GHEA Grapalat"/>
                <w:b/>
                <w:sz w:val="16"/>
                <w:szCs w:val="16"/>
                <w:lang w:val="hy-AM"/>
              </w:rPr>
            </w:pPr>
            <w:r>
              <w:rPr>
                <w:rFonts w:ascii="GHEA Grapalat" w:hAnsi="GHEA Grapalat"/>
                <w:b/>
                <w:sz w:val="16"/>
                <w:szCs w:val="16"/>
                <w:lang w:val="hy-AM"/>
              </w:rPr>
              <w:t>Ծառայության</w:t>
            </w:r>
          </w:p>
        </w:tc>
      </w:tr>
      <w:tr w:rsidR="001D3763" w:rsidRPr="00670449" w14:paraId="5A1B9F2C" w14:textId="77777777" w:rsidTr="00C10A9F">
        <w:trPr>
          <w:trHeight w:val="75"/>
        </w:trPr>
        <w:tc>
          <w:tcPr>
            <w:tcW w:w="392" w:type="dxa"/>
            <w:tcBorders>
              <w:top w:val="single" w:sz="4" w:space="0" w:color="auto"/>
            </w:tcBorders>
            <w:vAlign w:val="center"/>
          </w:tcPr>
          <w:p w14:paraId="6B11CAF8" w14:textId="77777777" w:rsidR="001D3763" w:rsidRPr="004362EF" w:rsidRDefault="001D3763" w:rsidP="00C10A9F">
            <w:pPr>
              <w:spacing w:line="276" w:lineRule="auto"/>
              <w:jc w:val="center"/>
              <w:rPr>
                <w:rFonts w:ascii="GHEA Grapalat" w:hAnsi="GHEA Grapalat"/>
                <w:b/>
                <w:sz w:val="14"/>
                <w:szCs w:val="14"/>
                <w:lang w:val="hy-AM"/>
              </w:rPr>
            </w:pPr>
            <w:r w:rsidRPr="004362EF">
              <w:rPr>
                <w:rFonts w:ascii="GHEA Grapalat" w:hAnsi="GHEA Grapalat"/>
                <w:b/>
                <w:sz w:val="14"/>
                <w:szCs w:val="14"/>
                <w:lang w:val="hy-AM"/>
              </w:rPr>
              <w:t>N</w:t>
            </w:r>
          </w:p>
        </w:tc>
        <w:tc>
          <w:tcPr>
            <w:tcW w:w="1943" w:type="dxa"/>
            <w:tcBorders>
              <w:top w:val="single" w:sz="4" w:space="0" w:color="auto"/>
            </w:tcBorders>
            <w:vAlign w:val="center"/>
          </w:tcPr>
          <w:p w14:paraId="24A482A2" w14:textId="77777777" w:rsidR="001D3763" w:rsidRPr="004362EF" w:rsidRDefault="001D3763" w:rsidP="00C10A9F">
            <w:pPr>
              <w:spacing w:line="276" w:lineRule="auto"/>
              <w:jc w:val="center"/>
              <w:rPr>
                <w:rFonts w:ascii="GHEA Grapalat" w:hAnsi="GHEA Grapalat"/>
                <w:b/>
                <w:sz w:val="14"/>
                <w:szCs w:val="14"/>
                <w:lang w:val="hy-AM"/>
              </w:rPr>
            </w:pPr>
            <w:r w:rsidRPr="004362EF">
              <w:rPr>
                <w:rFonts w:ascii="GHEA Grapalat" w:hAnsi="GHEA Grapalat"/>
                <w:b/>
                <w:sz w:val="14"/>
                <w:szCs w:val="14"/>
                <w:lang w:val="hy-AM"/>
              </w:rPr>
              <w:t>Փուլ</w:t>
            </w:r>
            <w:r>
              <w:rPr>
                <w:rFonts w:ascii="GHEA Grapalat" w:hAnsi="GHEA Grapalat"/>
                <w:b/>
                <w:sz w:val="14"/>
                <w:szCs w:val="14"/>
                <w:lang w:val="hy-AM"/>
              </w:rPr>
              <w:t>ը</w:t>
            </w:r>
          </w:p>
        </w:tc>
        <w:tc>
          <w:tcPr>
            <w:tcW w:w="4860" w:type="dxa"/>
            <w:tcBorders>
              <w:top w:val="single" w:sz="4" w:space="0" w:color="auto"/>
            </w:tcBorders>
            <w:vAlign w:val="center"/>
          </w:tcPr>
          <w:p w14:paraId="5634421D" w14:textId="77777777" w:rsidR="001D3763" w:rsidRPr="004362EF" w:rsidRDefault="001D3763" w:rsidP="00C10A9F">
            <w:pPr>
              <w:spacing w:line="276" w:lineRule="auto"/>
              <w:jc w:val="center"/>
              <w:rPr>
                <w:rFonts w:ascii="GHEA Grapalat" w:hAnsi="GHEA Grapalat"/>
                <w:b/>
                <w:sz w:val="14"/>
                <w:szCs w:val="14"/>
                <w:lang w:val="hy-AM"/>
              </w:rPr>
            </w:pPr>
            <w:r w:rsidRPr="004362EF">
              <w:rPr>
                <w:rFonts w:ascii="GHEA Grapalat" w:hAnsi="GHEA Grapalat"/>
                <w:b/>
                <w:sz w:val="14"/>
                <w:szCs w:val="14"/>
                <w:lang w:val="hy-AM"/>
              </w:rPr>
              <w:t>Գործողություններ</w:t>
            </w:r>
            <w:r>
              <w:rPr>
                <w:rFonts w:ascii="GHEA Grapalat" w:hAnsi="GHEA Grapalat"/>
                <w:b/>
                <w:sz w:val="14"/>
                <w:szCs w:val="14"/>
                <w:lang w:val="hy-AM"/>
              </w:rPr>
              <w:t>ը</w:t>
            </w:r>
          </w:p>
        </w:tc>
        <w:tc>
          <w:tcPr>
            <w:tcW w:w="1440" w:type="dxa"/>
            <w:tcBorders>
              <w:top w:val="single" w:sz="4" w:space="0" w:color="auto"/>
              <w:right w:val="single" w:sz="4" w:space="0" w:color="auto"/>
            </w:tcBorders>
            <w:vAlign w:val="center"/>
          </w:tcPr>
          <w:p w14:paraId="2DD93465" w14:textId="77777777" w:rsidR="001D3763" w:rsidRPr="004362EF" w:rsidRDefault="001D3763" w:rsidP="00C10A9F">
            <w:pPr>
              <w:spacing w:line="276" w:lineRule="auto"/>
              <w:jc w:val="center"/>
              <w:rPr>
                <w:rFonts w:ascii="GHEA Grapalat" w:hAnsi="GHEA Grapalat"/>
                <w:b/>
                <w:sz w:val="14"/>
                <w:szCs w:val="14"/>
                <w:lang w:val="hy-AM"/>
              </w:rPr>
            </w:pPr>
            <w:r w:rsidRPr="004362EF">
              <w:rPr>
                <w:rFonts w:ascii="GHEA Grapalat" w:hAnsi="GHEA Grapalat"/>
                <w:b/>
                <w:sz w:val="14"/>
                <w:szCs w:val="14"/>
                <w:lang w:val="hy-AM"/>
              </w:rPr>
              <w:t>Մատուցման Ժամկետ</w:t>
            </w:r>
            <w:r>
              <w:rPr>
                <w:rFonts w:ascii="GHEA Grapalat" w:hAnsi="GHEA Grapalat"/>
                <w:b/>
                <w:sz w:val="14"/>
                <w:szCs w:val="14"/>
                <w:lang w:val="hy-AM"/>
              </w:rPr>
              <w:t>ը</w:t>
            </w:r>
          </w:p>
        </w:tc>
        <w:tc>
          <w:tcPr>
            <w:tcW w:w="1440" w:type="dxa"/>
            <w:tcBorders>
              <w:top w:val="single" w:sz="4" w:space="0" w:color="auto"/>
              <w:left w:val="single" w:sz="4" w:space="0" w:color="auto"/>
            </w:tcBorders>
            <w:vAlign w:val="center"/>
          </w:tcPr>
          <w:p w14:paraId="00BBC2B7" w14:textId="77777777" w:rsidR="001D3763" w:rsidRPr="004362EF" w:rsidRDefault="001D3763" w:rsidP="00C10A9F">
            <w:pPr>
              <w:spacing w:line="276" w:lineRule="auto"/>
              <w:jc w:val="center"/>
              <w:rPr>
                <w:rFonts w:ascii="GHEA Grapalat" w:hAnsi="GHEA Grapalat"/>
                <w:b/>
                <w:sz w:val="14"/>
                <w:szCs w:val="14"/>
                <w:lang w:val="ru-RU"/>
              </w:rPr>
            </w:pPr>
            <w:r w:rsidRPr="004362EF">
              <w:rPr>
                <w:rFonts w:ascii="GHEA Grapalat" w:hAnsi="GHEA Grapalat"/>
                <w:b/>
                <w:sz w:val="14"/>
                <w:szCs w:val="14"/>
                <w:lang w:val="hy-AM"/>
              </w:rPr>
              <w:t>Վճարումը</w:t>
            </w:r>
            <w:r w:rsidRPr="004362EF">
              <w:rPr>
                <w:rFonts w:ascii="GHEA Grapalat" w:hAnsi="GHEA Grapalat"/>
                <w:b/>
                <w:sz w:val="14"/>
                <w:szCs w:val="14"/>
                <w:lang w:val="ru-RU"/>
              </w:rPr>
              <w:t>***</w:t>
            </w:r>
          </w:p>
          <w:p w14:paraId="3E29868D" w14:textId="77777777" w:rsidR="001D3763" w:rsidRPr="004362EF" w:rsidRDefault="001D3763" w:rsidP="00C10A9F">
            <w:pPr>
              <w:spacing w:line="276" w:lineRule="auto"/>
              <w:jc w:val="center"/>
              <w:rPr>
                <w:rFonts w:ascii="GHEA Grapalat" w:hAnsi="GHEA Grapalat"/>
                <w:b/>
                <w:sz w:val="14"/>
                <w:szCs w:val="14"/>
              </w:rPr>
            </w:pPr>
            <w:r w:rsidRPr="004362EF">
              <w:rPr>
                <w:rFonts w:ascii="GHEA Grapalat" w:hAnsi="GHEA Grapalat"/>
                <w:b/>
                <w:sz w:val="14"/>
                <w:szCs w:val="14"/>
              </w:rPr>
              <w:t>(</w:t>
            </w:r>
            <w:r w:rsidRPr="004362EF">
              <w:rPr>
                <w:rFonts w:ascii="GHEA Grapalat" w:hAnsi="GHEA Grapalat"/>
                <w:b/>
                <w:sz w:val="14"/>
                <w:szCs w:val="14"/>
                <w:lang w:val="hy-AM"/>
              </w:rPr>
              <w:t>ըստ առանձին փուլերի</w:t>
            </w:r>
            <w:r w:rsidRPr="004362EF">
              <w:rPr>
                <w:rFonts w:ascii="GHEA Grapalat" w:hAnsi="GHEA Grapalat"/>
                <w:b/>
                <w:sz w:val="14"/>
                <w:szCs w:val="14"/>
              </w:rPr>
              <w:t>)</w:t>
            </w:r>
          </w:p>
        </w:tc>
      </w:tr>
      <w:tr w:rsidR="001D3763" w:rsidRPr="009E500C" w14:paraId="4B667490" w14:textId="77777777" w:rsidTr="00C10A9F">
        <w:tc>
          <w:tcPr>
            <w:tcW w:w="392" w:type="dxa"/>
            <w:vAlign w:val="center"/>
          </w:tcPr>
          <w:p w14:paraId="70B63904" w14:textId="77777777" w:rsidR="001D3763" w:rsidRPr="009E500C" w:rsidRDefault="001D3763" w:rsidP="00C10A9F">
            <w:pPr>
              <w:spacing w:line="276" w:lineRule="auto"/>
              <w:jc w:val="center"/>
              <w:rPr>
                <w:rFonts w:ascii="GHEA Grapalat" w:hAnsi="GHEA Grapalat"/>
                <w:b/>
                <w:sz w:val="16"/>
                <w:szCs w:val="16"/>
                <w:lang w:val="hy-AM"/>
              </w:rPr>
            </w:pPr>
            <w:r w:rsidRPr="009E500C">
              <w:rPr>
                <w:rFonts w:ascii="GHEA Grapalat" w:hAnsi="GHEA Grapalat"/>
                <w:b/>
                <w:sz w:val="16"/>
                <w:szCs w:val="16"/>
                <w:lang w:val="hy-AM"/>
              </w:rPr>
              <w:t>1</w:t>
            </w:r>
          </w:p>
        </w:tc>
        <w:tc>
          <w:tcPr>
            <w:tcW w:w="1943" w:type="dxa"/>
            <w:vAlign w:val="center"/>
          </w:tcPr>
          <w:p w14:paraId="19B64D16" w14:textId="77777777" w:rsidR="001D3763" w:rsidRPr="009E500C" w:rsidRDefault="001D3763" w:rsidP="00C10A9F">
            <w:pPr>
              <w:spacing w:line="276" w:lineRule="auto"/>
              <w:rPr>
                <w:rFonts w:ascii="GHEA Grapalat" w:hAnsi="GHEA Grapalat"/>
                <w:b/>
                <w:sz w:val="16"/>
                <w:szCs w:val="16"/>
                <w:lang w:val="hy-AM"/>
              </w:rPr>
            </w:pPr>
            <w:r w:rsidRPr="009E500C">
              <w:rPr>
                <w:rFonts w:ascii="GHEA Grapalat" w:hAnsi="GHEA Grapalat"/>
                <w:b/>
                <w:sz w:val="16"/>
                <w:szCs w:val="16"/>
                <w:lang w:val="hy-AM"/>
              </w:rPr>
              <w:t>Մեկնարկային փուլ</w:t>
            </w:r>
          </w:p>
        </w:tc>
        <w:tc>
          <w:tcPr>
            <w:tcW w:w="4860" w:type="dxa"/>
            <w:vAlign w:val="center"/>
          </w:tcPr>
          <w:p w14:paraId="01B7F793"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Հան</w:t>
            </w:r>
            <w:r w:rsidRPr="009E500C">
              <w:rPr>
                <w:rFonts w:ascii="GHEA Grapalat" w:hAnsi="GHEA Grapalat"/>
                <w:sz w:val="16"/>
                <w:szCs w:val="16"/>
                <w:lang w:val="hy-AM"/>
              </w:rPr>
              <w:softHyphen/>
              <w:t>դի</w:t>
            </w:r>
            <w:r w:rsidRPr="009E500C">
              <w:rPr>
                <w:rFonts w:ascii="GHEA Grapalat" w:hAnsi="GHEA Grapalat"/>
                <w:sz w:val="16"/>
                <w:szCs w:val="16"/>
                <w:lang w:val="hy-AM"/>
              </w:rPr>
              <w:softHyphen/>
              <w:t>պել Կենտրոնի ներ</w:t>
            </w:r>
            <w:r w:rsidRPr="009E500C">
              <w:rPr>
                <w:rFonts w:ascii="GHEA Grapalat" w:hAnsi="GHEA Grapalat"/>
                <w:sz w:val="16"/>
                <w:szCs w:val="16"/>
                <w:lang w:val="hy-AM"/>
              </w:rPr>
              <w:softHyphen/>
              <w:t>կա</w:t>
            </w:r>
            <w:r w:rsidRPr="009E500C">
              <w:rPr>
                <w:rFonts w:ascii="GHEA Grapalat" w:hAnsi="GHEA Grapalat"/>
                <w:sz w:val="16"/>
                <w:szCs w:val="16"/>
                <w:lang w:val="hy-AM"/>
              </w:rPr>
              <w:softHyphen/>
              <w:t>յա</w:t>
            </w:r>
            <w:r w:rsidRPr="009E500C">
              <w:rPr>
                <w:rFonts w:ascii="GHEA Grapalat" w:hAnsi="GHEA Grapalat"/>
                <w:sz w:val="16"/>
                <w:szCs w:val="16"/>
                <w:lang w:val="hy-AM"/>
              </w:rPr>
              <w:softHyphen/>
              <w:t>ցու</w:t>
            </w:r>
            <w:r w:rsidRPr="009E500C">
              <w:rPr>
                <w:rFonts w:ascii="GHEA Grapalat" w:hAnsi="GHEA Grapalat"/>
                <w:sz w:val="16"/>
                <w:szCs w:val="16"/>
                <w:lang w:val="hy-AM"/>
              </w:rPr>
              <w:softHyphen/>
              <w:t>ցիչ</w:t>
            </w:r>
            <w:r w:rsidRPr="009E500C">
              <w:rPr>
                <w:rFonts w:ascii="GHEA Grapalat" w:hAnsi="GHEA Grapalat"/>
                <w:sz w:val="16"/>
                <w:szCs w:val="16"/>
                <w:lang w:val="hy-AM"/>
              </w:rPr>
              <w:softHyphen/>
              <w:t>նե</w:t>
            </w:r>
            <w:r w:rsidRPr="009E500C">
              <w:rPr>
                <w:rFonts w:ascii="GHEA Grapalat" w:hAnsi="GHEA Grapalat"/>
                <w:sz w:val="16"/>
                <w:szCs w:val="16"/>
                <w:lang w:val="hy-AM"/>
              </w:rPr>
              <w:softHyphen/>
              <w:t>րի և մի քանի շահառուների հետ</w:t>
            </w:r>
          </w:p>
        </w:tc>
        <w:tc>
          <w:tcPr>
            <w:tcW w:w="1440" w:type="dxa"/>
            <w:vMerge w:val="restart"/>
            <w:tcBorders>
              <w:right w:val="single" w:sz="4" w:space="0" w:color="auto"/>
            </w:tcBorders>
            <w:vAlign w:val="center"/>
          </w:tcPr>
          <w:p w14:paraId="09A166D2" w14:textId="77777777" w:rsidR="001D3763" w:rsidRDefault="001D3763" w:rsidP="00C10A9F">
            <w:pPr>
              <w:jc w:val="center"/>
              <w:rPr>
                <w:rFonts w:ascii="GHEA Grapalat" w:hAnsi="GHEA Grapalat"/>
                <w:color w:val="0E101A"/>
                <w:sz w:val="16"/>
                <w:szCs w:val="16"/>
                <w:lang w:val="hy-AM"/>
              </w:rPr>
            </w:pPr>
            <w:r w:rsidRPr="00157E5C">
              <w:rPr>
                <w:rFonts w:ascii="GHEA Grapalat" w:hAnsi="GHEA Grapalat"/>
                <w:color w:val="0E101A"/>
                <w:sz w:val="16"/>
                <w:szCs w:val="16"/>
                <w:lang w:val="hy-AM"/>
              </w:rPr>
              <w:t>20</w:t>
            </w:r>
          </w:p>
          <w:p w14:paraId="0FF24469" w14:textId="77777777" w:rsidR="001D3763" w:rsidRPr="00157E5C" w:rsidRDefault="001D3763" w:rsidP="00C10A9F">
            <w:pPr>
              <w:jc w:val="center"/>
              <w:rPr>
                <w:rFonts w:ascii="GHEA Grapalat" w:hAnsi="GHEA Grapalat"/>
                <w:color w:val="0E101A"/>
                <w:sz w:val="16"/>
                <w:szCs w:val="16"/>
                <w:lang w:val="hy-AM"/>
              </w:rPr>
            </w:pPr>
            <w:r w:rsidRPr="00157E5C">
              <w:rPr>
                <w:rFonts w:ascii="GHEA Grapalat" w:hAnsi="GHEA Grapalat"/>
                <w:color w:val="0E101A"/>
                <w:sz w:val="16"/>
                <w:szCs w:val="16"/>
                <w:lang w:val="hy-AM"/>
              </w:rPr>
              <w:t xml:space="preserve"> օրացուցային օրվա ընթացքում</w:t>
            </w:r>
          </w:p>
        </w:tc>
        <w:tc>
          <w:tcPr>
            <w:tcW w:w="1440" w:type="dxa"/>
            <w:vMerge w:val="restart"/>
            <w:tcBorders>
              <w:left w:val="single" w:sz="4" w:space="0" w:color="auto"/>
            </w:tcBorders>
            <w:vAlign w:val="center"/>
          </w:tcPr>
          <w:p w14:paraId="5C372A81" w14:textId="77777777" w:rsidR="001D3763" w:rsidRPr="00F507D7" w:rsidRDefault="001D3763" w:rsidP="00C10A9F">
            <w:pPr>
              <w:jc w:val="center"/>
              <w:rPr>
                <w:rFonts w:ascii="GHEA Grapalat" w:hAnsi="GHEA Grapalat"/>
                <w:color w:val="0E101A"/>
                <w:sz w:val="16"/>
                <w:szCs w:val="16"/>
                <w:lang w:val="hy-AM"/>
              </w:rPr>
            </w:pPr>
            <w:r w:rsidRPr="00F507D7">
              <w:rPr>
                <w:rFonts w:ascii="GHEA Grapalat" w:hAnsi="GHEA Grapalat"/>
                <w:color w:val="0E101A"/>
                <w:sz w:val="16"/>
                <w:szCs w:val="16"/>
                <w:lang w:val="hy-AM"/>
              </w:rPr>
              <w:t>27 %</w:t>
            </w:r>
          </w:p>
        </w:tc>
      </w:tr>
      <w:tr w:rsidR="001D3763" w:rsidRPr="000E265C" w14:paraId="0556E704" w14:textId="77777777" w:rsidTr="00C10A9F">
        <w:tc>
          <w:tcPr>
            <w:tcW w:w="392" w:type="dxa"/>
            <w:vAlign w:val="center"/>
          </w:tcPr>
          <w:p w14:paraId="34928471" w14:textId="77777777" w:rsidR="001D3763" w:rsidRPr="009E500C" w:rsidRDefault="001D3763" w:rsidP="00C10A9F">
            <w:pPr>
              <w:spacing w:line="276" w:lineRule="auto"/>
              <w:jc w:val="center"/>
              <w:rPr>
                <w:rFonts w:ascii="GHEA Grapalat" w:hAnsi="GHEA Grapalat"/>
                <w:b/>
                <w:sz w:val="16"/>
                <w:szCs w:val="16"/>
                <w:lang w:val="hy-AM"/>
              </w:rPr>
            </w:pPr>
          </w:p>
        </w:tc>
        <w:tc>
          <w:tcPr>
            <w:tcW w:w="1943" w:type="dxa"/>
            <w:vAlign w:val="center"/>
          </w:tcPr>
          <w:p w14:paraId="73EFAB81" w14:textId="77777777" w:rsidR="001D3763" w:rsidRPr="009E500C" w:rsidRDefault="001D3763" w:rsidP="00C10A9F">
            <w:pPr>
              <w:spacing w:line="276" w:lineRule="auto"/>
              <w:rPr>
                <w:rFonts w:ascii="GHEA Grapalat" w:hAnsi="GHEA Grapalat"/>
                <w:b/>
                <w:sz w:val="16"/>
                <w:szCs w:val="16"/>
                <w:lang w:val="hy-AM"/>
              </w:rPr>
            </w:pPr>
          </w:p>
        </w:tc>
        <w:tc>
          <w:tcPr>
            <w:tcW w:w="4860" w:type="dxa"/>
            <w:vAlign w:val="center"/>
          </w:tcPr>
          <w:p w14:paraId="4C936681"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Մանրամասն ուսումնասիրել ՏԱ-ն, առկա կարիքները և օրենսդրությունը</w:t>
            </w:r>
          </w:p>
        </w:tc>
        <w:tc>
          <w:tcPr>
            <w:tcW w:w="1440" w:type="dxa"/>
            <w:vMerge/>
            <w:tcBorders>
              <w:right w:val="single" w:sz="4" w:space="0" w:color="auto"/>
            </w:tcBorders>
            <w:vAlign w:val="center"/>
          </w:tcPr>
          <w:p w14:paraId="4DD03968"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vAlign w:val="center"/>
          </w:tcPr>
          <w:p w14:paraId="48371CC1"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0E265C" w14:paraId="4B21A2BA" w14:textId="77777777" w:rsidTr="00C10A9F">
        <w:tc>
          <w:tcPr>
            <w:tcW w:w="392" w:type="dxa"/>
            <w:vAlign w:val="center"/>
          </w:tcPr>
          <w:p w14:paraId="71E94231"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1C9D456B" w14:textId="77777777" w:rsidR="001D3763" w:rsidRPr="009E500C" w:rsidRDefault="001D3763" w:rsidP="00C10A9F">
            <w:pPr>
              <w:spacing w:line="276" w:lineRule="auto"/>
              <w:rPr>
                <w:rFonts w:ascii="GHEA Grapalat" w:hAnsi="GHEA Grapalat"/>
                <w:sz w:val="16"/>
                <w:szCs w:val="16"/>
                <w:lang w:val="hy-AM"/>
              </w:rPr>
            </w:pPr>
          </w:p>
        </w:tc>
        <w:tc>
          <w:tcPr>
            <w:tcW w:w="4860" w:type="dxa"/>
            <w:vAlign w:val="center"/>
          </w:tcPr>
          <w:p w14:paraId="587CD7D6"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Հիմնական գործառույթների, տվյալների ծավալի և այլ անհրաժեշտ տեղեկատվության պարզում</w:t>
            </w:r>
          </w:p>
        </w:tc>
        <w:tc>
          <w:tcPr>
            <w:tcW w:w="1440" w:type="dxa"/>
            <w:vMerge/>
            <w:tcBorders>
              <w:right w:val="single" w:sz="4" w:space="0" w:color="auto"/>
            </w:tcBorders>
            <w:vAlign w:val="center"/>
          </w:tcPr>
          <w:p w14:paraId="48710EE6"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vAlign w:val="center"/>
          </w:tcPr>
          <w:p w14:paraId="34556572"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0E265C" w14:paraId="3FC243B1" w14:textId="77777777" w:rsidTr="00C10A9F">
        <w:tc>
          <w:tcPr>
            <w:tcW w:w="392" w:type="dxa"/>
            <w:vAlign w:val="center"/>
          </w:tcPr>
          <w:p w14:paraId="646C8B04"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331E034D" w14:textId="77777777" w:rsidR="001D3763" w:rsidRPr="009E500C" w:rsidRDefault="001D3763" w:rsidP="00C10A9F">
            <w:pPr>
              <w:spacing w:line="276" w:lineRule="auto"/>
              <w:rPr>
                <w:rFonts w:ascii="GHEA Grapalat" w:hAnsi="GHEA Grapalat"/>
                <w:sz w:val="16"/>
                <w:szCs w:val="16"/>
                <w:lang w:val="hy-AM"/>
              </w:rPr>
            </w:pPr>
          </w:p>
        </w:tc>
        <w:tc>
          <w:tcPr>
            <w:tcW w:w="4860" w:type="dxa"/>
            <w:vAlign w:val="center"/>
          </w:tcPr>
          <w:p w14:paraId="21717B90"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Նախ</w:t>
            </w:r>
            <w:r w:rsidRPr="009E500C">
              <w:rPr>
                <w:rFonts w:ascii="GHEA Grapalat" w:hAnsi="GHEA Grapalat"/>
                <w:sz w:val="16"/>
                <w:szCs w:val="16"/>
                <w:lang w:val="hy-AM"/>
              </w:rPr>
              <w:softHyphen/>
              <w:t>նա</w:t>
            </w:r>
            <w:r w:rsidRPr="009E500C">
              <w:rPr>
                <w:rFonts w:ascii="GHEA Grapalat" w:hAnsi="GHEA Grapalat"/>
                <w:sz w:val="16"/>
                <w:szCs w:val="16"/>
                <w:lang w:val="hy-AM"/>
              </w:rPr>
              <w:softHyphen/>
              <w:t>կան հաշ</w:t>
            </w:r>
            <w:r w:rsidRPr="009E500C">
              <w:rPr>
                <w:rFonts w:ascii="GHEA Grapalat" w:hAnsi="GHEA Grapalat"/>
                <w:sz w:val="16"/>
                <w:szCs w:val="16"/>
                <w:lang w:val="hy-AM"/>
              </w:rPr>
              <w:softHyphen/>
              <w:t>վետ</w:t>
            </w:r>
            <w:r w:rsidRPr="009E500C">
              <w:rPr>
                <w:rFonts w:ascii="GHEA Grapalat" w:hAnsi="GHEA Grapalat"/>
                <w:sz w:val="16"/>
                <w:szCs w:val="16"/>
                <w:lang w:val="hy-AM"/>
              </w:rPr>
              <w:softHyphen/>
              <w:t>վու</w:t>
            </w:r>
            <w:r w:rsidRPr="009E500C">
              <w:rPr>
                <w:rFonts w:ascii="GHEA Grapalat" w:hAnsi="GHEA Grapalat"/>
                <w:sz w:val="16"/>
                <w:szCs w:val="16"/>
                <w:lang w:val="hy-AM"/>
              </w:rPr>
              <w:softHyphen/>
              <w:t>թյան ներկայացում, որտեղ հիմք ընդունելով ՏԱ-ն, առկա կարիքները և օրենսդրությունը նշված կլի</w:t>
            </w:r>
            <w:r w:rsidRPr="009E500C">
              <w:rPr>
                <w:rFonts w:ascii="GHEA Grapalat" w:hAnsi="GHEA Grapalat"/>
                <w:sz w:val="16"/>
                <w:szCs w:val="16"/>
                <w:lang w:val="hy-AM"/>
              </w:rPr>
              <w:softHyphen/>
              <w:t>նեն Համակարգի մանրամասն բիզնես գործընթացների և օգտվողների իրավասությունների նկարագրությունը (Հավելված 2-ում ներկայացված է իրավասությունների բաշխման նախնական տարբերակը), տվյալների փոխանակման նկարագրությունը, տիպային փաստաթղթերի ձևանմուշները, Համակարգի դիզայնի վերաբերյալ առաջարկը, ծրագրային և տեխնիկական առանձնահատկությունները և այլն:</w:t>
            </w:r>
          </w:p>
        </w:tc>
        <w:tc>
          <w:tcPr>
            <w:tcW w:w="1440" w:type="dxa"/>
            <w:vMerge/>
            <w:tcBorders>
              <w:right w:val="single" w:sz="4" w:space="0" w:color="auto"/>
            </w:tcBorders>
            <w:vAlign w:val="center"/>
          </w:tcPr>
          <w:p w14:paraId="199E0DF2"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vAlign w:val="center"/>
          </w:tcPr>
          <w:p w14:paraId="5F89AD17"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0E265C" w14:paraId="7CF8D474" w14:textId="77777777" w:rsidTr="00C10A9F">
        <w:trPr>
          <w:trHeight w:val="683"/>
        </w:trPr>
        <w:tc>
          <w:tcPr>
            <w:tcW w:w="392" w:type="dxa"/>
            <w:vAlign w:val="center"/>
          </w:tcPr>
          <w:p w14:paraId="1AABAC34"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46FA04A2" w14:textId="77777777" w:rsidR="001D3763" w:rsidRPr="009E500C" w:rsidRDefault="001D3763" w:rsidP="00C10A9F">
            <w:pPr>
              <w:spacing w:line="276" w:lineRule="auto"/>
              <w:rPr>
                <w:rFonts w:ascii="GHEA Grapalat" w:hAnsi="GHEA Grapalat"/>
                <w:sz w:val="16"/>
                <w:szCs w:val="16"/>
                <w:lang w:val="hy-AM"/>
              </w:rPr>
            </w:pPr>
          </w:p>
        </w:tc>
        <w:tc>
          <w:tcPr>
            <w:tcW w:w="4860" w:type="dxa"/>
            <w:vAlign w:val="center"/>
          </w:tcPr>
          <w:p w14:paraId="0090881B"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Ստեղծված է կադրային սեկցիաների՝ դատավորների և քարտուղարության պրոֆիլներն ու միջավայրները</w:t>
            </w:r>
          </w:p>
        </w:tc>
        <w:tc>
          <w:tcPr>
            <w:tcW w:w="1440" w:type="dxa"/>
            <w:vMerge/>
            <w:tcBorders>
              <w:right w:val="single" w:sz="4" w:space="0" w:color="auto"/>
            </w:tcBorders>
            <w:vAlign w:val="center"/>
          </w:tcPr>
          <w:p w14:paraId="43C231B3"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vAlign w:val="center"/>
          </w:tcPr>
          <w:p w14:paraId="0BF97B38"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9E500C" w14:paraId="1C5577FA" w14:textId="77777777" w:rsidTr="00C10A9F">
        <w:tc>
          <w:tcPr>
            <w:tcW w:w="392" w:type="dxa"/>
            <w:vAlign w:val="center"/>
          </w:tcPr>
          <w:p w14:paraId="70FB606C" w14:textId="77777777" w:rsidR="001D3763" w:rsidRPr="009E500C" w:rsidRDefault="001D3763" w:rsidP="00C10A9F">
            <w:pPr>
              <w:spacing w:line="276" w:lineRule="auto"/>
              <w:jc w:val="center"/>
              <w:rPr>
                <w:rFonts w:ascii="GHEA Grapalat" w:hAnsi="GHEA Grapalat"/>
                <w:b/>
                <w:sz w:val="16"/>
                <w:szCs w:val="16"/>
                <w:lang w:val="hy-AM"/>
              </w:rPr>
            </w:pPr>
            <w:r w:rsidRPr="009E500C">
              <w:rPr>
                <w:rFonts w:ascii="GHEA Grapalat" w:hAnsi="GHEA Grapalat"/>
                <w:b/>
                <w:sz w:val="16"/>
                <w:szCs w:val="16"/>
                <w:lang w:val="hy-AM"/>
              </w:rPr>
              <w:t>2</w:t>
            </w:r>
          </w:p>
        </w:tc>
        <w:tc>
          <w:tcPr>
            <w:tcW w:w="1943" w:type="dxa"/>
            <w:vAlign w:val="center"/>
          </w:tcPr>
          <w:p w14:paraId="76AEF9DB" w14:textId="77777777" w:rsidR="001D3763" w:rsidRPr="009E500C" w:rsidRDefault="001D3763" w:rsidP="00C10A9F">
            <w:pPr>
              <w:spacing w:line="276" w:lineRule="auto"/>
              <w:rPr>
                <w:rFonts w:ascii="GHEA Grapalat" w:hAnsi="GHEA Grapalat"/>
                <w:b/>
                <w:sz w:val="16"/>
                <w:szCs w:val="16"/>
                <w:lang w:val="hy-AM"/>
              </w:rPr>
            </w:pPr>
            <w:r w:rsidRPr="009E500C">
              <w:rPr>
                <w:rFonts w:ascii="GHEA Grapalat" w:hAnsi="GHEA Grapalat"/>
                <w:b/>
                <w:sz w:val="16"/>
                <w:szCs w:val="16"/>
                <w:lang w:val="hy-AM"/>
              </w:rPr>
              <w:t>Հա</w:t>
            </w:r>
            <w:r w:rsidRPr="009E500C">
              <w:rPr>
                <w:rFonts w:ascii="GHEA Grapalat" w:hAnsi="GHEA Grapalat"/>
                <w:b/>
                <w:sz w:val="16"/>
                <w:szCs w:val="16"/>
                <w:lang w:val="hy-AM"/>
              </w:rPr>
              <w:softHyphen/>
              <w:t>մա</w:t>
            </w:r>
            <w:r w:rsidRPr="009E500C">
              <w:rPr>
                <w:rFonts w:ascii="GHEA Grapalat" w:hAnsi="GHEA Grapalat"/>
                <w:b/>
                <w:sz w:val="16"/>
                <w:szCs w:val="16"/>
                <w:lang w:val="hy-AM"/>
              </w:rPr>
              <w:softHyphen/>
              <w:t>կար</w:t>
            </w:r>
            <w:r w:rsidRPr="009E500C">
              <w:rPr>
                <w:rFonts w:ascii="GHEA Grapalat" w:hAnsi="GHEA Grapalat"/>
                <w:b/>
                <w:sz w:val="16"/>
                <w:szCs w:val="16"/>
                <w:lang w:val="hy-AM"/>
              </w:rPr>
              <w:softHyphen/>
              <w:t>գի մշակում</w:t>
            </w:r>
          </w:p>
        </w:tc>
        <w:tc>
          <w:tcPr>
            <w:tcW w:w="4860" w:type="dxa"/>
            <w:vAlign w:val="center"/>
          </w:tcPr>
          <w:p w14:paraId="31B432AE"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Ըստ հաստատված ձևաչափի՝ բիզնես գործընթացների կառուցում</w:t>
            </w:r>
          </w:p>
        </w:tc>
        <w:tc>
          <w:tcPr>
            <w:tcW w:w="1440" w:type="dxa"/>
            <w:vMerge w:val="restart"/>
            <w:tcBorders>
              <w:right w:val="single" w:sz="4" w:space="0" w:color="auto"/>
            </w:tcBorders>
            <w:vAlign w:val="center"/>
          </w:tcPr>
          <w:p w14:paraId="69091B3E" w14:textId="77777777" w:rsidR="001D3763" w:rsidRDefault="001D3763" w:rsidP="00C10A9F">
            <w:pPr>
              <w:spacing w:line="276" w:lineRule="auto"/>
              <w:jc w:val="center"/>
              <w:rPr>
                <w:rFonts w:ascii="GHEA Grapalat" w:hAnsi="GHEA Grapalat"/>
                <w:color w:val="0E101A"/>
                <w:sz w:val="16"/>
                <w:szCs w:val="16"/>
                <w:lang w:val="hy-AM"/>
              </w:rPr>
            </w:pPr>
            <w:r>
              <w:rPr>
                <w:rFonts w:ascii="GHEA Grapalat" w:hAnsi="GHEA Grapalat"/>
                <w:color w:val="0E101A"/>
                <w:sz w:val="16"/>
                <w:szCs w:val="16"/>
                <w:lang w:val="hy-AM"/>
              </w:rPr>
              <w:t>160</w:t>
            </w:r>
          </w:p>
          <w:p w14:paraId="1D671828" w14:textId="77777777" w:rsidR="001D3763" w:rsidRPr="009E500C" w:rsidRDefault="001D3763" w:rsidP="00C10A9F">
            <w:pPr>
              <w:spacing w:line="276" w:lineRule="auto"/>
              <w:jc w:val="center"/>
              <w:rPr>
                <w:rFonts w:ascii="GHEA Grapalat" w:hAnsi="GHEA Grapalat"/>
                <w:color w:val="FF0000"/>
                <w:sz w:val="16"/>
                <w:szCs w:val="16"/>
                <w:lang w:val="hy-AM"/>
              </w:rPr>
            </w:pPr>
            <w:r w:rsidRPr="00157E5C">
              <w:rPr>
                <w:rFonts w:ascii="GHEA Grapalat" w:hAnsi="GHEA Grapalat"/>
                <w:color w:val="0E101A"/>
                <w:sz w:val="16"/>
                <w:szCs w:val="16"/>
                <w:lang w:val="hy-AM"/>
              </w:rPr>
              <w:t>օրացուցային օրվա ընթացքում</w:t>
            </w:r>
          </w:p>
        </w:tc>
        <w:tc>
          <w:tcPr>
            <w:tcW w:w="1440" w:type="dxa"/>
            <w:vMerge w:val="restart"/>
            <w:tcBorders>
              <w:left w:val="single" w:sz="4" w:space="0" w:color="auto"/>
            </w:tcBorders>
            <w:vAlign w:val="center"/>
          </w:tcPr>
          <w:p w14:paraId="171668F6" w14:textId="77777777" w:rsidR="001D3763" w:rsidRPr="00F507D7" w:rsidRDefault="001D3763" w:rsidP="00C10A9F">
            <w:pPr>
              <w:jc w:val="center"/>
              <w:rPr>
                <w:rFonts w:ascii="GHEA Grapalat" w:hAnsi="GHEA Grapalat"/>
                <w:color w:val="0E101A"/>
                <w:sz w:val="16"/>
                <w:szCs w:val="16"/>
                <w:lang w:val="hy-AM"/>
              </w:rPr>
            </w:pPr>
          </w:p>
          <w:p w14:paraId="51C56235" w14:textId="77777777" w:rsidR="001D3763" w:rsidRPr="00F507D7" w:rsidRDefault="001D3763" w:rsidP="00C10A9F">
            <w:pPr>
              <w:jc w:val="center"/>
              <w:rPr>
                <w:rFonts w:ascii="GHEA Grapalat" w:hAnsi="GHEA Grapalat"/>
                <w:color w:val="0E101A"/>
                <w:sz w:val="16"/>
                <w:szCs w:val="16"/>
                <w:lang w:val="hy-AM"/>
              </w:rPr>
            </w:pPr>
            <w:r>
              <w:rPr>
                <w:rFonts w:ascii="GHEA Grapalat" w:hAnsi="GHEA Grapalat"/>
                <w:color w:val="0E101A"/>
                <w:sz w:val="16"/>
                <w:szCs w:val="16"/>
                <w:lang w:val="ru-RU"/>
              </w:rPr>
              <w:t>40</w:t>
            </w:r>
            <w:r w:rsidRPr="00F507D7">
              <w:rPr>
                <w:rFonts w:ascii="GHEA Grapalat" w:hAnsi="GHEA Grapalat"/>
                <w:color w:val="0E101A"/>
                <w:sz w:val="16"/>
                <w:szCs w:val="16"/>
                <w:lang w:val="hy-AM"/>
              </w:rPr>
              <w:t xml:space="preserve"> %</w:t>
            </w:r>
          </w:p>
        </w:tc>
      </w:tr>
      <w:tr w:rsidR="001D3763" w:rsidRPr="000E265C" w14:paraId="20328E84" w14:textId="77777777" w:rsidTr="00C10A9F">
        <w:tc>
          <w:tcPr>
            <w:tcW w:w="392" w:type="dxa"/>
            <w:vAlign w:val="center"/>
          </w:tcPr>
          <w:p w14:paraId="15E87ACE"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12BBE12B" w14:textId="77777777" w:rsidR="001D3763" w:rsidRPr="009E500C" w:rsidRDefault="001D3763" w:rsidP="00C10A9F">
            <w:pPr>
              <w:spacing w:line="276" w:lineRule="auto"/>
              <w:rPr>
                <w:rFonts w:ascii="GHEA Grapalat" w:hAnsi="GHEA Grapalat"/>
                <w:sz w:val="16"/>
                <w:szCs w:val="16"/>
                <w:lang w:val="hy-AM"/>
              </w:rPr>
            </w:pPr>
          </w:p>
        </w:tc>
        <w:tc>
          <w:tcPr>
            <w:tcW w:w="4860" w:type="dxa"/>
            <w:vAlign w:val="center"/>
          </w:tcPr>
          <w:p w14:paraId="4CB9E82A"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Անհրաժեշտ էլեկտրոնային շտեմարանների միջև տվյալ</w:t>
            </w:r>
            <w:r w:rsidRPr="009E500C">
              <w:rPr>
                <w:rFonts w:ascii="GHEA Grapalat" w:hAnsi="GHEA Grapalat"/>
                <w:sz w:val="16"/>
                <w:szCs w:val="16"/>
                <w:lang w:val="hy-AM"/>
              </w:rPr>
              <w:softHyphen/>
              <w:t>նե</w:t>
            </w:r>
            <w:r w:rsidRPr="009E500C">
              <w:rPr>
                <w:rFonts w:ascii="GHEA Grapalat" w:hAnsi="GHEA Grapalat"/>
                <w:sz w:val="16"/>
                <w:szCs w:val="16"/>
                <w:lang w:val="hy-AM"/>
              </w:rPr>
              <w:softHyphen/>
              <w:t>րի փո</w:t>
            </w:r>
            <w:r w:rsidRPr="009E500C">
              <w:rPr>
                <w:rFonts w:ascii="GHEA Grapalat" w:hAnsi="GHEA Grapalat"/>
                <w:sz w:val="16"/>
                <w:szCs w:val="16"/>
                <w:lang w:val="hy-AM"/>
              </w:rPr>
              <w:softHyphen/>
              <w:t>խա</w:t>
            </w:r>
            <w:r w:rsidRPr="009E500C">
              <w:rPr>
                <w:rFonts w:ascii="GHEA Grapalat" w:hAnsi="GHEA Grapalat"/>
                <w:sz w:val="16"/>
                <w:szCs w:val="16"/>
                <w:lang w:val="hy-AM"/>
              </w:rPr>
              <w:softHyphen/>
              <w:t>նակ</w:t>
            </w:r>
            <w:r w:rsidRPr="009E500C">
              <w:rPr>
                <w:rFonts w:ascii="GHEA Grapalat" w:hAnsi="GHEA Grapalat"/>
                <w:sz w:val="16"/>
                <w:szCs w:val="16"/>
                <w:lang w:val="hy-AM"/>
              </w:rPr>
              <w:softHyphen/>
              <w:t>ման և փոխգործելիության իրա</w:t>
            </w:r>
            <w:r w:rsidRPr="009E500C">
              <w:rPr>
                <w:rFonts w:ascii="GHEA Grapalat" w:hAnsi="GHEA Grapalat"/>
                <w:sz w:val="16"/>
                <w:szCs w:val="16"/>
                <w:lang w:val="hy-AM"/>
              </w:rPr>
              <w:softHyphen/>
              <w:t>կա</w:t>
            </w:r>
            <w:r w:rsidRPr="009E500C">
              <w:rPr>
                <w:rFonts w:ascii="GHEA Grapalat" w:hAnsi="GHEA Grapalat"/>
                <w:sz w:val="16"/>
                <w:szCs w:val="16"/>
                <w:lang w:val="hy-AM"/>
              </w:rPr>
              <w:softHyphen/>
              <w:t>նա</w:t>
            </w:r>
            <w:r w:rsidRPr="009E500C">
              <w:rPr>
                <w:rFonts w:ascii="GHEA Grapalat" w:hAnsi="GHEA Grapalat"/>
                <w:sz w:val="16"/>
                <w:szCs w:val="16"/>
                <w:lang w:val="hy-AM"/>
              </w:rPr>
              <w:softHyphen/>
              <w:t>ցում և ին</w:t>
            </w:r>
            <w:r w:rsidRPr="009E500C">
              <w:rPr>
                <w:rFonts w:ascii="GHEA Grapalat" w:hAnsi="GHEA Grapalat"/>
                <w:sz w:val="16"/>
                <w:szCs w:val="16"/>
                <w:lang w:val="hy-AM"/>
              </w:rPr>
              <w:softHyphen/>
              <w:t>տեգ</w:t>
            </w:r>
            <w:r w:rsidRPr="009E500C">
              <w:rPr>
                <w:rFonts w:ascii="GHEA Grapalat" w:hAnsi="GHEA Grapalat"/>
                <w:sz w:val="16"/>
                <w:szCs w:val="16"/>
                <w:lang w:val="hy-AM"/>
              </w:rPr>
              <w:softHyphen/>
              <w:t>րում</w:t>
            </w:r>
          </w:p>
        </w:tc>
        <w:tc>
          <w:tcPr>
            <w:tcW w:w="1440" w:type="dxa"/>
            <w:vMerge/>
            <w:tcBorders>
              <w:right w:val="single" w:sz="4" w:space="0" w:color="auto"/>
            </w:tcBorders>
            <w:vAlign w:val="center"/>
          </w:tcPr>
          <w:p w14:paraId="130C8048" w14:textId="77777777" w:rsidR="001D3763" w:rsidRPr="009E500C" w:rsidRDefault="001D3763" w:rsidP="00C10A9F">
            <w:pPr>
              <w:spacing w:line="276" w:lineRule="auto"/>
              <w:jc w:val="center"/>
              <w:rPr>
                <w:rFonts w:ascii="GHEA Grapalat" w:hAnsi="GHEA Grapalat"/>
                <w:color w:val="FF0000"/>
                <w:sz w:val="16"/>
                <w:szCs w:val="16"/>
                <w:lang w:val="hy-AM"/>
              </w:rPr>
            </w:pPr>
          </w:p>
        </w:tc>
        <w:tc>
          <w:tcPr>
            <w:tcW w:w="1440" w:type="dxa"/>
            <w:vMerge/>
            <w:tcBorders>
              <w:left w:val="single" w:sz="4" w:space="0" w:color="auto"/>
            </w:tcBorders>
            <w:vAlign w:val="center"/>
          </w:tcPr>
          <w:p w14:paraId="61A208A5" w14:textId="77777777" w:rsidR="001D3763" w:rsidRPr="009E500C" w:rsidRDefault="001D3763" w:rsidP="00C10A9F">
            <w:pPr>
              <w:spacing w:line="276" w:lineRule="auto"/>
              <w:jc w:val="center"/>
              <w:rPr>
                <w:rFonts w:ascii="GHEA Grapalat" w:hAnsi="GHEA Grapalat"/>
                <w:color w:val="FF0000"/>
                <w:sz w:val="16"/>
                <w:szCs w:val="16"/>
                <w:lang w:val="hy-AM"/>
              </w:rPr>
            </w:pPr>
          </w:p>
        </w:tc>
      </w:tr>
      <w:tr w:rsidR="001D3763" w:rsidRPr="000E265C" w14:paraId="367F4564" w14:textId="77777777" w:rsidTr="00C10A9F">
        <w:tc>
          <w:tcPr>
            <w:tcW w:w="392" w:type="dxa"/>
            <w:vAlign w:val="center"/>
          </w:tcPr>
          <w:p w14:paraId="4E9218FF"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55D5CD92" w14:textId="77777777" w:rsidR="001D3763" w:rsidRPr="009E500C" w:rsidRDefault="001D3763" w:rsidP="00C10A9F">
            <w:pPr>
              <w:spacing w:line="276" w:lineRule="auto"/>
              <w:rPr>
                <w:rFonts w:ascii="GHEA Grapalat" w:hAnsi="GHEA Grapalat"/>
                <w:sz w:val="16"/>
                <w:szCs w:val="16"/>
                <w:lang w:val="hy-AM"/>
              </w:rPr>
            </w:pPr>
          </w:p>
        </w:tc>
        <w:tc>
          <w:tcPr>
            <w:tcW w:w="4860" w:type="dxa"/>
            <w:vAlign w:val="center"/>
          </w:tcPr>
          <w:p w14:paraId="063C3934"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Համակարգի թեստավորում (այդ թվում՝ ֆունկցիոնալ, անվտանգության, հարմարավետության, համատեղելիութ</w:t>
            </w:r>
            <w:r w:rsidRPr="009E500C">
              <w:rPr>
                <w:rFonts w:ascii="GHEA Grapalat" w:hAnsi="GHEA Grapalat"/>
                <w:sz w:val="16"/>
                <w:szCs w:val="16"/>
                <w:lang w:val="hy-AM"/>
              </w:rPr>
              <w:softHyphen/>
              <w:t>յան և ՏԱ-ում նկարագրված)</w:t>
            </w:r>
          </w:p>
        </w:tc>
        <w:tc>
          <w:tcPr>
            <w:tcW w:w="1440" w:type="dxa"/>
            <w:vMerge/>
            <w:tcBorders>
              <w:right w:val="single" w:sz="4" w:space="0" w:color="auto"/>
            </w:tcBorders>
            <w:vAlign w:val="center"/>
          </w:tcPr>
          <w:p w14:paraId="4F6B273A" w14:textId="77777777" w:rsidR="001D3763" w:rsidRPr="009E500C" w:rsidRDefault="001D3763" w:rsidP="00C10A9F">
            <w:pPr>
              <w:spacing w:line="276" w:lineRule="auto"/>
              <w:jc w:val="center"/>
              <w:rPr>
                <w:rFonts w:ascii="GHEA Grapalat" w:hAnsi="GHEA Grapalat"/>
                <w:color w:val="FF0000"/>
                <w:sz w:val="16"/>
                <w:szCs w:val="16"/>
                <w:lang w:val="hy-AM"/>
              </w:rPr>
            </w:pPr>
          </w:p>
        </w:tc>
        <w:tc>
          <w:tcPr>
            <w:tcW w:w="1440" w:type="dxa"/>
            <w:vMerge/>
            <w:tcBorders>
              <w:left w:val="single" w:sz="4" w:space="0" w:color="auto"/>
            </w:tcBorders>
            <w:vAlign w:val="center"/>
          </w:tcPr>
          <w:p w14:paraId="5CCCC3C5" w14:textId="77777777" w:rsidR="001D3763" w:rsidRPr="009E500C" w:rsidRDefault="001D3763" w:rsidP="00C10A9F">
            <w:pPr>
              <w:spacing w:line="276" w:lineRule="auto"/>
              <w:jc w:val="center"/>
              <w:rPr>
                <w:rFonts w:ascii="GHEA Grapalat" w:hAnsi="GHEA Grapalat"/>
                <w:color w:val="FF0000"/>
                <w:sz w:val="16"/>
                <w:szCs w:val="16"/>
                <w:lang w:val="hy-AM"/>
              </w:rPr>
            </w:pPr>
          </w:p>
        </w:tc>
      </w:tr>
      <w:tr w:rsidR="001D3763" w:rsidRPr="009E500C" w14:paraId="26B1F74C" w14:textId="77777777" w:rsidTr="00C10A9F">
        <w:tc>
          <w:tcPr>
            <w:tcW w:w="392" w:type="dxa"/>
            <w:vAlign w:val="center"/>
          </w:tcPr>
          <w:p w14:paraId="4B95EB96"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517BC6A9" w14:textId="77777777" w:rsidR="001D3763" w:rsidRPr="009E500C" w:rsidRDefault="001D3763" w:rsidP="00C10A9F">
            <w:pPr>
              <w:spacing w:line="276" w:lineRule="auto"/>
              <w:rPr>
                <w:rFonts w:ascii="GHEA Grapalat" w:hAnsi="GHEA Grapalat"/>
                <w:sz w:val="16"/>
                <w:szCs w:val="16"/>
                <w:lang w:val="hy-AM"/>
              </w:rPr>
            </w:pPr>
          </w:p>
        </w:tc>
        <w:tc>
          <w:tcPr>
            <w:tcW w:w="4860" w:type="dxa"/>
            <w:vAlign w:val="center"/>
          </w:tcPr>
          <w:p w14:paraId="14813430"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Հա</w:t>
            </w:r>
            <w:r w:rsidRPr="009E500C">
              <w:rPr>
                <w:rFonts w:ascii="GHEA Grapalat" w:hAnsi="GHEA Grapalat"/>
                <w:sz w:val="16"/>
                <w:szCs w:val="16"/>
                <w:lang w:val="hy-AM"/>
              </w:rPr>
              <w:softHyphen/>
              <w:t>մա</w:t>
            </w:r>
            <w:r w:rsidRPr="009E500C">
              <w:rPr>
                <w:rFonts w:ascii="GHEA Grapalat" w:hAnsi="GHEA Grapalat"/>
                <w:sz w:val="16"/>
                <w:szCs w:val="16"/>
                <w:lang w:val="hy-AM"/>
              </w:rPr>
              <w:softHyphen/>
              <w:t>կար</w:t>
            </w:r>
            <w:r w:rsidRPr="009E500C">
              <w:rPr>
                <w:rFonts w:ascii="GHEA Grapalat" w:hAnsi="GHEA Grapalat"/>
                <w:sz w:val="16"/>
                <w:szCs w:val="16"/>
                <w:lang w:val="hy-AM"/>
              </w:rPr>
              <w:softHyphen/>
              <w:t>գի գոր</w:t>
            </w:r>
            <w:r w:rsidRPr="009E500C">
              <w:rPr>
                <w:rFonts w:ascii="GHEA Grapalat" w:hAnsi="GHEA Grapalat"/>
                <w:sz w:val="16"/>
                <w:szCs w:val="16"/>
                <w:lang w:val="hy-AM"/>
              </w:rPr>
              <w:softHyphen/>
              <w:t>ծար</w:t>
            </w:r>
            <w:r w:rsidRPr="009E500C">
              <w:rPr>
                <w:rFonts w:ascii="GHEA Grapalat" w:hAnsi="GHEA Grapalat"/>
                <w:sz w:val="16"/>
                <w:szCs w:val="16"/>
                <w:lang w:val="hy-AM"/>
              </w:rPr>
              <w:softHyphen/>
              <w:t>կում թես</w:t>
            </w:r>
            <w:r w:rsidRPr="009E500C">
              <w:rPr>
                <w:rFonts w:ascii="GHEA Grapalat" w:hAnsi="GHEA Grapalat"/>
                <w:sz w:val="16"/>
                <w:szCs w:val="16"/>
                <w:lang w:val="hy-AM"/>
              </w:rPr>
              <w:softHyphen/>
              <w:t>տային ռե</w:t>
            </w:r>
            <w:r w:rsidRPr="009E500C">
              <w:rPr>
                <w:rFonts w:ascii="GHEA Grapalat" w:hAnsi="GHEA Grapalat"/>
                <w:sz w:val="16"/>
                <w:szCs w:val="16"/>
                <w:lang w:val="hy-AM"/>
              </w:rPr>
              <w:softHyphen/>
              <w:t>ժի</w:t>
            </w:r>
            <w:r w:rsidRPr="009E500C">
              <w:rPr>
                <w:rFonts w:ascii="GHEA Grapalat" w:hAnsi="GHEA Grapalat"/>
                <w:sz w:val="16"/>
                <w:szCs w:val="16"/>
                <w:lang w:val="hy-AM"/>
              </w:rPr>
              <w:softHyphen/>
              <w:t>մում</w:t>
            </w:r>
          </w:p>
        </w:tc>
        <w:tc>
          <w:tcPr>
            <w:tcW w:w="1440" w:type="dxa"/>
            <w:vMerge/>
            <w:tcBorders>
              <w:right w:val="single" w:sz="4" w:space="0" w:color="auto"/>
            </w:tcBorders>
            <w:vAlign w:val="center"/>
          </w:tcPr>
          <w:p w14:paraId="3BBBD367" w14:textId="77777777" w:rsidR="001D3763" w:rsidRPr="009E500C" w:rsidRDefault="001D3763" w:rsidP="00C10A9F">
            <w:pPr>
              <w:spacing w:line="276" w:lineRule="auto"/>
              <w:jc w:val="center"/>
              <w:rPr>
                <w:rFonts w:ascii="GHEA Grapalat" w:hAnsi="GHEA Grapalat"/>
                <w:color w:val="FF0000"/>
                <w:sz w:val="16"/>
                <w:szCs w:val="16"/>
                <w:lang w:val="hy-AM"/>
              </w:rPr>
            </w:pPr>
          </w:p>
        </w:tc>
        <w:tc>
          <w:tcPr>
            <w:tcW w:w="1440" w:type="dxa"/>
            <w:vMerge/>
            <w:tcBorders>
              <w:left w:val="single" w:sz="4" w:space="0" w:color="auto"/>
            </w:tcBorders>
            <w:vAlign w:val="center"/>
          </w:tcPr>
          <w:p w14:paraId="2FA9F893" w14:textId="77777777" w:rsidR="001D3763" w:rsidRPr="009E500C" w:rsidRDefault="001D3763" w:rsidP="00C10A9F">
            <w:pPr>
              <w:spacing w:line="276" w:lineRule="auto"/>
              <w:jc w:val="center"/>
              <w:rPr>
                <w:rFonts w:ascii="GHEA Grapalat" w:hAnsi="GHEA Grapalat"/>
                <w:color w:val="FF0000"/>
                <w:sz w:val="16"/>
                <w:szCs w:val="16"/>
                <w:lang w:val="hy-AM"/>
              </w:rPr>
            </w:pPr>
          </w:p>
        </w:tc>
      </w:tr>
      <w:tr w:rsidR="001D3763" w:rsidRPr="000E265C" w14:paraId="72D13B48" w14:textId="77777777" w:rsidTr="00C10A9F">
        <w:tc>
          <w:tcPr>
            <w:tcW w:w="392" w:type="dxa"/>
            <w:vAlign w:val="center"/>
          </w:tcPr>
          <w:p w14:paraId="1468D490"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14AF4366" w14:textId="77777777" w:rsidR="001D3763" w:rsidRPr="009E500C" w:rsidRDefault="001D3763" w:rsidP="00C10A9F">
            <w:pPr>
              <w:spacing w:line="276" w:lineRule="auto"/>
              <w:rPr>
                <w:rFonts w:ascii="GHEA Grapalat" w:hAnsi="GHEA Grapalat"/>
                <w:sz w:val="16"/>
                <w:szCs w:val="16"/>
                <w:lang w:val="hy-AM"/>
              </w:rPr>
            </w:pPr>
          </w:p>
        </w:tc>
        <w:tc>
          <w:tcPr>
            <w:tcW w:w="4860" w:type="dxa"/>
            <w:vAlign w:val="center"/>
          </w:tcPr>
          <w:p w14:paraId="22B9648B"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Համակարգի տեղադրում Կենտրոնի կողմից տրամադրված սարքավորումների վրա</w:t>
            </w:r>
          </w:p>
        </w:tc>
        <w:tc>
          <w:tcPr>
            <w:tcW w:w="1440" w:type="dxa"/>
            <w:vMerge/>
            <w:tcBorders>
              <w:right w:val="single" w:sz="4" w:space="0" w:color="auto"/>
            </w:tcBorders>
            <w:vAlign w:val="center"/>
          </w:tcPr>
          <w:p w14:paraId="3D52DCB9" w14:textId="77777777" w:rsidR="001D3763" w:rsidRPr="009E500C" w:rsidRDefault="001D3763" w:rsidP="00C10A9F">
            <w:pPr>
              <w:spacing w:line="276" w:lineRule="auto"/>
              <w:jc w:val="center"/>
              <w:rPr>
                <w:rFonts w:ascii="GHEA Grapalat" w:hAnsi="GHEA Grapalat"/>
                <w:color w:val="FF0000"/>
                <w:sz w:val="16"/>
                <w:szCs w:val="16"/>
                <w:lang w:val="hy-AM"/>
              </w:rPr>
            </w:pPr>
          </w:p>
        </w:tc>
        <w:tc>
          <w:tcPr>
            <w:tcW w:w="1440" w:type="dxa"/>
            <w:vMerge/>
            <w:tcBorders>
              <w:left w:val="single" w:sz="4" w:space="0" w:color="auto"/>
            </w:tcBorders>
            <w:vAlign w:val="center"/>
          </w:tcPr>
          <w:p w14:paraId="2EEA6FD6" w14:textId="77777777" w:rsidR="001D3763" w:rsidRPr="009E500C" w:rsidRDefault="001D3763" w:rsidP="00C10A9F">
            <w:pPr>
              <w:spacing w:line="276" w:lineRule="auto"/>
              <w:jc w:val="center"/>
              <w:rPr>
                <w:rFonts w:ascii="GHEA Grapalat" w:hAnsi="GHEA Grapalat"/>
                <w:color w:val="FF0000"/>
                <w:sz w:val="16"/>
                <w:szCs w:val="16"/>
                <w:lang w:val="hy-AM"/>
              </w:rPr>
            </w:pPr>
          </w:p>
        </w:tc>
      </w:tr>
      <w:tr w:rsidR="001D3763" w:rsidRPr="000E265C" w14:paraId="0A34DCBE" w14:textId="77777777" w:rsidTr="00C10A9F">
        <w:tc>
          <w:tcPr>
            <w:tcW w:w="392" w:type="dxa"/>
            <w:vAlign w:val="center"/>
          </w:tcPr>
          <w:p w14:paraId="5FDC317D"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1D637DD3" w14:textId="77777777" w:rsidR="001D3763" w:rsidRPr="009E500C" w:rsidRDefault="001D3763" w:rsidP="00C10A9F">
            <w:pPr>
              <w:spacing w:line="276" w:lineRule="auto"/>
              <w:rPr>
                <w:rFonts w:ascii="GHEA Grapalat" w:hAnsi="GHEA Grapalat"/>
                <w:sz w:val="16"/>
                <w:szCs w:val="16"/>
                <w:lang w:val="hy-AM"/>
              </w:rPr>
            </w:pPr>
          </w:p>
        </w:tc>
        <w:tc>
          <w:tcPr>
            <w:tcW w:w="4860" w:type="dxa"/>
            <w:vAlign w:val="center"/>
          </w:tcPr>
          <w:p w14:paraId="0CDED355"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Տվյալ փու</w:t>
            </w:r>
            <w:r w:rsidRPr="009E500C">
              <w:rPr>
                <w:rFonts w:ascii="GHEA Grapalat" w:hAnsi="GHEA Grapalat"/>
                <w:sz w:val="16"/>
                <w:szCs w:val="16"/>
                <w:lang w:val="hy-AM"/>
              </w:rPr>
              <w:softHyphen/>
              <w:t>լի վե</w:t>
            </w:r>
            <w:r w:rsidRPr="009E500C">
              <w:rPr>
                <w:rFonts w:ascii="GHEA Grapalat" w:hAnsi="GHEA Grapalat"/>
                <w:sz w:val="16"/>
                <w:szCs w:val="16"/>
                <w:lang w:val="hy-AM"/>
              </w:rPr>
              <w:softHyphen/>
              <w:t>րա</w:t>
            </w:r>
            <w:r w:rsidRPr="009E500C">
              <w:rPr>
                <w:rFonts w:ascii="GHEA Grapalat" w:hAnsi="GHEA Grapalat"/>
                <w:sz w:val="16"/>
                <w:szCs w:val="16"/>
                <w:lang w:val="hy-AM"/>
              </w:rPr>
              <w:softHyphen/>
              <w:t>բե</w:t>
            </w:r>
            <w:r w:rsidRPr="009E500C">
              <w:rPr>
                <w:rFonts w:ascii="GHEA Grapalat" w:hAnsi="GHEA Grapalat"/>
                <w:sz w:val="16"/>
                <w:szCs w:val="16"/>
                <w:lang w:val="hy-AM"/>
              </w:rPr>
              <w:softHyphen/>
              <w:t>րյալ հաշ</w:t>
            </w:r>
            <w:r w:rsidRPr="009E500C">
              <w:rPr>
                <w:rFonts w:ascii="GHEA Grapalat" w:hAnsi="GHEA Grapalat"/>
                <w:sz w:val="16"/>
                <w:szCs w:val="16"/>
                <w:lang w:val="hy-AM"/>
              </w:rPr>
              <w:softHyphen/>
              <w:t>վետ</w:t>
            </w:r>
            <w:r w:rsidRPr="009E500C">
              <w:rPr>
                <w:rFonts w:ascii="GHEA Grapalat" w:hAnsi="GHEA Grapalat"/>
                <w:sz w:val="16"/>
                <w:szCs w:val="16"/>
                <w:lang w:val="hy-AM"/>
              </w:rPr>
              <w:softHyphen/>
              <w:t>վու</w:t>
            </w:r>
            <w:r w:rsidRPr="009E500C">
              <w:rPr>
                <w:rFonts w:ascii="GHEA Grapalat" w:hAnsi="GHEA Grapalat"/>
                <w:sz w:val="16"/>
                <w:szCs w:val="16"/>
                <w:lang w:val="hy-AM"/>
              </w:rPr>
              <w:softHyphen/>
              <w:t>թյան ներ</w:t>
            </w:r>
            <w:r w:rsidRPr="009E500C">
              <w:rPr>
                <w:rFonts w:ascii="GHEA Grapalat" w:hAnsi="GHEA Grapalat"/>
                <w:sz w:val="16"/>
                <w:szCs w:val="16"/>
                <w:lang w:val="hy-AM"/>
              </w:rPr>
              <w:softHyphen/>
              <w:t>կա</w:t>
            </w:r>
            <w:r w:rsidRPr="009E500C">
              <w:rPr>
                <w:rFonts w:ascii="GHEA Grapalat" w:hAnsi="GHEA Grapalat"/>
                <w:sz w:val="16"/>
                <w:szCs w:val="16"/>
                <w:lang w:val="hy-AM"/>
              </w:rPr>
              <w:softHyphen/>
              <w:t>յա</w:t>
            </w:r>
            <w:r w:rsidRPr="009E500C">
              <w:rPr>
                <w:rFonts w:ascii="GHEA Grapalat" w:hAnsi="GHEA Grapalat"/>
                <w:sz w:val="16"/>
                <w:szCs w:val="16"/>
                <w:lang w:val="hy-AM"/>
              </w:rPr>
              <w:softHyphen/>
              <w:t>ցում, այդ թվում՝ Համակարգի թեստավորման վերաբերյալ տեղեկատվության ներկայացում</w:t>
            </w:r>
          </w:p>
        </w:tc>
        <w:tc>
          <w:tcPr>
            <w:tcW w:w="1440" w:type="dxa"/>
            <w:vMerge/>
            <w:tcBorders>
              <w:right w:val="single" w:sz="4" w:space="0" w:color="auto"/>
            </w:tcBorders>
            <w:vAlign w:val="center"/>
          </w:tcPr>
          <w:p w14:paraId="5B5E28E3" w14:textId="77777777" w:rsidR="001D3763" w:rsidRPr="009E500C" w:rsidRDefault="001D3763" w:rsidP="00C10A9F">
            <w:pPr>
              <w:spacing w:line="276" w:lineRule="auto"/>
              <w:jc w:val="center"/>
              <w:rPr>
                <w:rFonts w:ascii="GHEA Grapalat" w:hAnsi="GHEA Grapalat"/>
                <w:color w:val="FF0000"/>
                <w:sz w:val="16"/>
                <w:szCs w:val="16"/>
                <w:lang w:val="hy-AM"/>
              </w:rPr>
            </w:pPr>
          </w:p>
        </w:tc>
        <w:tc>
          <w:tcPr>
            <w:tcW w:w="1440" w:type="dxa"/>
            <w:vMerge/>
            <w:tcBorders>
              <w:left w:val="single" w:sz="4" w:space="0" w:color="auto"/>
            </w:tcBorders>
            <w:vAlign w:val="center"/>
          </w:tcPr>
          <w:p w14:paraId="46537178" w14:textId="77777777" w:rsidR="001D3763" w:rsidRPr="009E500C" w:rsidRDefault="001D3763" w:rsidP="00C10A9F">
            <w:pPr>
              <w:spacing w:line="276" w:lineRule="auto"/>
              <w:jc w:val="center"/>
              <w:rPr>
                <w:rFonts w:ascii="GHEA Grapalat" w:hAnsi="GHEA Grapalat"/>
                <w:color w:val="FF0000"/>
                <w:sz w:val="16"/>
                <w:szCs w:val="16"/>
                <w:lang w:val="hy-AM"/>
              </w:rPr>
            </w:pPr>
          </w:p>
        </w:tc>
      </w:tr>
      <w:tr w:rsidR="001D3763" w:rsidRPr="000E265C" w14:paraId="30794959" w14:textId="77777777" w:rsidTr="00C10A9F">
        <w:tc>
          <w:tcPr>
            <w:tcW w:w="392" w:type="dxa"/>
            <w:vAlign w:val="center"/>
          </w:tcPr>
          <w:p w14:paraId="290517D4"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436FD956" w14:textId="77777777" w:rsidR="001D3763" w:rsidRPr="009E500C" w:rsidRDefault="001D3763" w:rsidP="00C10A9F">
            <w:pPr>
              <w:spacing w:line="276" w:lineRule="auto"/>
              <w:rPr>
                <w:rFonts w:ascii="GHEA Grapalat" w:hAnsi="GHEA Grapalat"/>
                <w:sz w:val="16"/>
                <w:szCs w:val="16"/>
                <w:lang w:val="hy-AM"/>
              </w:rPr>
            </w:pPr>
          </w:p>
        </w:tc>
        <w:tc>
          <w:tcPr>
            <w:tcW w:w="4860" w:type="dxa"/>
            <w:vAlign w:val="center"/>
          </w:tcPr>
          <w:p w14:paraId="34F1905C"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Երկրորդ փուլում կատարված աշխատանքների ընդունում Կենտրոնի կողմից</w:t>
            </w:r>
          </w:p>
        </w:tc>
        <w:tc>
          <w:tcPr>
            <w:tcW w:w="1440" w:type="dxa"/>
            <w:vMerge/>
            <w:tcBorders>
              <w:right w:val="single" w:sz="4" w:space="0" w:color="auto"/>
            </w:tcBorders>
            <w:vAlign w:val="center"/>
          </w:tcPr>
          <w:p w14:paraId="323BE447" w14:textId="77777777" w:rsidR="001D3763" w:rsidRPr="009E500C" w:rsidRDefault="001D3763" w:rsidP="00C10A9F">
            <w:pPr>
              <w:spacing w:line="276" w:lineRule="auto"/>
              <w:jc w:val="center"/>
              <w:rPr>
                <w:rFonts w:ascii="GHEA Grapalat" w:hAnsi="GHEA Grapalat"/>
                <w:color w:val="FF0000"/>
                <w:sz w:val="16"/>
                <w:szCs w:val="16"/>
                <w:lang w:val="hy-AM"/>
              </w:rPr>
            </w:pPr>
          </w:p>
        </w:tc>
        <w:tc>
          <w:tcPr>
            <w:tcW w:w="1440" w:type="dxa"/>
            <w:vMerge/>
            <w:tcBorders>
              <w:left w:val="single" w:sz="4" w:space="0" w:color="auto"/>
            </w:tcBorders>
            <w:vAlign w:val="center"/>
          </w:tcPr>
          <w:p w14:paraId="3EB13CE1" w14:textId="77777777" w:rsidR="001D3763" w:rsidRPr="009E500C" w:rsidRDefault="001D3763" w:rsidP="00C10A9F">
            <w:pPr>
              <w:spacing w:line="276" w:lineRule="auto"/>
              <w:jc w:val="center"/>
              <w:rPr>
                <w:rFonts w:ascii="GHEA Grapalat" w:hAnsi="GHEA Grapalat"/>
                <w:color w:val="FF0000"/>
                <w:sz w:val="16"/>
                <w:szCs w:val="16"/>
                <w:lang w:val="hy-AM"/>
              </w:rPr>
            </w:pPr>
          </w:p>
        </w:tc>
      </w:tr>
      <w:tr w:rsidR="001D3763" w:rsidRPr="009E500C" w14:paraId="1B3D2550" w14:textId="77777777" w:rsidTr="00C10A9F">
        <w:trPr>
          <w:trHeight w:val="58"/>
        </w:trPr>
        <w:tc>
          <w:tcPr>
            <w:tcW w:w="392" w:type="dxa"/>
            <w:vAlign w:val="center"/>
          </w:tcPr>
          <w:p w14:paraId="37FFAB5B" w14:textId="77777777" w:rsidR="001D3763" w:rsidRPr="009E500C" w:rsidRDefault="001D3763" w:rsidP="00C10A9F">
            <w:pPr>
              <w:spacing w:line="276" w:lineRule="auto"/>
              <w:jc w:val="center"/>
              <w:rPr>
                <w:rFonts w:ascii="GHEA Grapalat" w:hAnsi="GHEA Grapalat"/>
                <w:b/>
                <w:sz w:val="16"/>
                <w:szCs w:val="16"/>
                <w:lang w:val="hy-AM"/>
              </w:rPr>
            </w:pPr>
            <w:r w:rsidRPr="009E500C">
              <w:rPr>
                <w:rFonts w:ascii="GHEA Grapalat" w:hAnsi="GHEA Grapalat"/>
                <w:b/>
                <w:sz w:val="16"/>
                <w:szCs w:val="16"/>
                <w:lang w:val="hy-AM"/>
              </w:rPr>
              <w:lastRenderedPageBreak/>
              <w:t>3</w:t>
            </w:r>
          </w:p>
        </w:tc>
        <w:tc>
          <w:tcPr>
            <w:tcW w:w="1943" w:type="dxa"/>
            <w:vAlign w:val="center"/>
          </w:tcPr>
          <w:p w14:paraId="665D9B99" w14:textId="77777777" w:rsidR="001D3763" w:rsidRPr="009E500C" w:rsidRDefault="001D3763" w:rsidP="00C10A9F">
            <w:pPr>
              <w:spacing w:line="276" w:lineRule="auto"/>
              <w:rPr>
                <w:rFonts w:ascii="GHEA Grapalat" w:hAnsi="GHEA Grapalat"/>
                <w:b/>
                <w:bCs/>
                <w:sz w:val="16"/>
                <w:szCs w:val="16"/>
                <w:lang w:val="hy-AM"/>
              </w:rPr>
            </w:pPr>
            <w:r w:rsidRPr="009E500C">
              <w:rPr>
                <w:rFonts w:ascii="GHEA Grapalat" w:hAnsi="GHEA Grapalat"/>
                <w:b/>
                <w:bCs/>
                <w:sz w:val="16"/>
                <w:szCs w:val="16"/>
                <w:lang w:val="hy-AM"/>
              </w:rPr>
              <w:t>Համակարգի գործարկում և վերապատրաստում</w:t>
            </w:r>
          </w:p>
        </w:tc>
        <w:tc>
          <w:tcPr>
            <w:tcW w:w="4860" w:type="dxa"/>
            <w:vAlign w:val="center"/>
          </w:tcPr>
          <w:p w14:paraId="302718BF"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Համակարգի ներդրում և վերջնական կարգավորում</w:t>
            </w:r>
          </w:p>
        </w:tc>
        <w:tc>
          <w:tcPr>
            <w:tcW w:w="1440" w:type="dxa"/>
            <w:vMerge w:val="restart"/>
            <w:tcBorders>
              <w:right w:val="single" w:sz="4" w:space="0" w:color="auto"/>
            </w:tcBorders>
            <w:vAlign w:val="center"/>
          </w:tcPr>
          <w:p w14:paraId="66ED1AE5" w14:textId="77777777" w:rsidR="001D3763" w:rsidRDefault="001D3763" w:rsidP="00C10A9F">
            <w:pPr>
              <w:spacing w:line="276" w:lineRule="auto"/>
              <w:jc w:val="center"/>
              <w:rPr>
                <w:rFonts w:ascii="GHEA Grapalat" w:hAnsi="GHEA Grapalat"/>
                <w:color w:val="0E101A"/>
                <w:sz w:val="16"/>
                <w:szCs w:val="16"/>
                <w:lang w:val="hy-AM"/>
              </w:rPr>
            </w:pPr>
            <w:r>
              <w:rPr>
                <w:rFonts w:ascii="GHEA Grapalat" w:hAnsi="GHEA Grapalat"/>
                <w:color w:val="0E101A"/>
                <w:sz w:val="16"/>
                <w:szCs w:val="16"/>
                <w:lang w:val="hy-AM"/>
              </w:rPr>
              <w:t>30</w:t>
            </w:r>
          </w:p>
          <w:p w14:paraId="312DB648" w14:textId="77777777" w:rsidR="001D3763" w:rsidRPr="009E500C" w:rsidRDefault="001D3763" w:rsidP="00C10A9F">
            <w:pPr>
              <w:spacing w:line="276" w:lineRule="auto"/>
              <w:jc w:val="center"/>
              <w:rPr>
                <w:rFonts w:ascii="GHEA Grapalat" w:hAnsi="GHEA Grapalat"/>
                <w:color w:val="FF0000"/>
                <w:sz w:val="16"/>
                <w:szCs w:val="16"/>
                <w:lang w:val="hy-AM"/>
              </w:rPr>
            </w:pPr>
            <w:r w:rsidRPr="00157E5C">
              <w:rPr>
                <w:rFonts w:ascii="GHEA Grapalat" w:hAnsi="GHEA Grapalat"/>
                <w:color w:val="0E101A"/>
                <w:sz w:val="16"/>
                <w:szCs w:val="16"/>
                <w:lang w:val="hy-AM"/>
              </w:rPr>
              <w:t>օրացուցային օրվա ընթացքում</w:t>
            </w:r>
          </w:p>
        </w:tc>
        <w:tc>
          <w:tcPr>
            <w:tcW w:w="1440" w:type="dxa"/>
            <w:vMerge w:val="restart"/>
            <w:tcBorders>
              <w:left w:val="single" w:sz="4" w:space="0" w:color="auto"/>
            </w:tcBorders>
            <w:vAlign w:val="center"/>
          </w:tcPr>
          <w:p w14:paraId="41B6C1FF" w14:textId="77777777" w:rsidR="001D3763" w:rsidRPr="00F507D7" w:rsidRDefault="001D3763" w:rsidP="00C10A9F">
            <w:pPr>
              <w:spacing w:line="276" w:lineRule="auto"/>
              <w:jc w:val="center"/>
              <w:rPr>
                <w:rFonts w:ascii="GHEA Grapalat" w:hAnsi="GHEA Grapalat"/>
                <w:color w:val="0E101A"/>
                <w:sz w:val="16"/>
                <w:szCs w:val="16"/>
                <w:lang w:val="hy-AM"/>
              </w:rPr>
            </w:pPr>
            <w:r w:rsidRPr="00F507D7">
              <w:rPr>
                <w:rFonts w:ascii="GHEA Grapalat" w:hAnsi="GHEA Grapalat"/>
                <w:color w:val="0E101A"/>
                <w:sz w:val="16"/>
                <w:szCs w:val="16"/>
                <w:lang w:val="hy-AM"/>
              </w:rPr>
              <w:t>33 %</w:t>
            </w:r>
          </w:p>
        </w:tc>
      </w:tr>
      <w:tr w:rsidR="001D3763" w:rsidRPr="000E265C" w14:paraId="7A518810" w14:textId="77777777" w:rsidTr="00C10A9F">
        <w:tc>
          <w:tcPr>
            <w:tcW w:w="392" w:type="dxa"/>
            <w:vAlign w:val="center"/>
          </w:tcPr>
          <w:p w14:paraId="13CD2117" w14:textId="77777777" w:rsidR="001D3763" w:rsidRPr="009E500C" w:rsidRDefault="001D3763" w:rsidP="00C10A9F">
            <w:pPr>
              <w:spacing w:line="276" w:lineRule="auto"/>
              <w:jc w:val="center"/>
              <w:rPr>
                <w:rFonts w:ascii="GHEA Grapalat" w:hAnsi="GHEA Grapalat"/>
                <w:b/>
                <w:sz w:val="16"/>
                <w:szCs w:val="16"/>
                <w:lang w:val="hy-AM"/>
              </w:rPr>
            </w:pPr>
          </w:p>
        </w:tc>
        <w:tc>
          <w:tcPr>
            <w:tcW w:w="1943" w:type="dxa"/>
            <w:vAlign w:val="center"/>
          </w:tcPr>
          <w:p w14:paraId="3F7B3D95" w14:textId="77777777" w:rsidR="001D3763" w:rsidRPr="009E500C" w:rsidRDefault="001D3763" w:rsidP="00C10A9F">
            <w:pPr>
              <w:spacing w:line="276" w:lineRule="auto"/>
              <w:jc w:val="both"/>
              <w:rPr>
                <w:rFonts w:ascii="GHEA Grapalat" w:hAnsi="GHEA Grapalat"/>
                <w:b/>
                <w:sz w:val="16"/>
                <w:szCs w:val="16"/>
                <w:lang w:val="hy-AM"/>
              </w:rPr>
            </w:pPr>
          </w:p>
        </w:tc>
        <w:tc>
          <w:tcPr>
            <w:tcW w:w="4860" w:type="dxa"/>
            <w:vAlign w:val="center"/>
          </w:tcPr>
          <w:p w14:paraId="75F648E1"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Վերապատրաստման ծրագրի մշակում և ներկայացում Կենտրոնին</w:t>
            </w:r>
          </w:p>
        </w:tc>
        <w:tc>
          <w:tcPr>
            <w:tcW w:w="1440" w:type="dxa"/>
            <w:vMerge/>
            <w:tcBorders>
              <w:right w:val="single" w:sz="4" w:space="0" w:color="auto"/>
            </w:tcBorders>
          </w:tcPr>
          <w:p w14:paraId="0456D215"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tcPr>
          <w:p w14:paraId="11C62A4D"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0E265C" w14:paraId="0108139D" w14:textId="77777777" w:rsidTr="00C10A9F">
        <w:tc>
          <w:tcPr>
            <w:tcW w:w="392" w:type="dxa"/>
            <w:vAlign w:val="center"/>
          </w:tcPr>
          <w:p w14:paraId="24DDC194"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6A5816AA" w14:textId="77777777" w:rsidR="001D3763" w:rsidRPr="009E500C" w:rsidRDefault="001D3763" w:rsidP="00C10A9F">
            <w:pPr>
              <w:spacing w:line="276" w:lineRule="auto"/>
              <w:jc w:val="both"/>
              <w:rPr>
                <w:rFonts w:ascii="GHEA Grapalat" w:hAnsi="GHEA Grapalat"/>
                <w:sz w:val="16"/>
                <w:szCs w:val="16"/>
                <w:lang w:val="hy-AM"/>
              </w:rPr>
            </w:pPr>
          </w:p>
        </w:tc>
        <w:tc>
          <w:tcPr>
            <w:tcW w:w="4860" w:type="dxa"/>
            <w:vAlign w:val="center"/>
          </w:tcPr>
          <w:p w14:paraId="506A7809"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Համակարգի շահագործման և պահպանման վերաբերյալ Կենտրոնի աշխատակիցների վե</w:t>
            </w:r>
            <w:r w:rsidRPr="009E500C">
              <w:rPr>
                <w:rFonts w:ascii="GHEA Grapalat" w:hAnsi="GHEA Grapalat"/>
                <w:sz w:val="16"/>
                <w:szCs w:val="16"/>
                <w:lang w:val="hy-AM"/>
              </w:rPr>
              <w:softHyphen/>
              <w:t>րա</w:t>
            </w:r>
            <w:r w:rsidRPr="009E500C">
              <w:rPr>
                <w:rFonts w:ascii="GHEA Grapalat" w:hAnsi="GHEA Grapalat"/>
                <w:sz w:val="16"/>
                <w:szCs w:val="16"/>
                <w:lang w:val="hy-AM"/>
              </w:rPr>
              <w:softHyphen/>
              <w:t>պատ</w:t>
            </w:r>
            <w:r w:rsidRPr="009E500C">
              <w:rPr>
                <w:rFonts w:ascii="GHEA Grapalat" w:hAnsi="GHEA Grapalat"/>
                <w:sz w:val="16"/>
                <w:szCs w:val="16"/>
                <w:lang w:val="hy-AM"/>
              </w:rPr>
              <w:softHyphen/>
              <w:t>րաս</w:t>
            </w:r>
            <w:r w:rsidRPr="009E500C">
              <w:rPr>
                <w:rFonts w:ascii="GHEA Grapalat" w:hAnsi="GHEA Grapalat"/>
                <w:sz w:val="16"/>
                <w:szCs w:val="16"/>
                <w:lang w:val="hy-AM"/>
              </w:rPr>
              <w:softHyphen/>
              <w:t>տում</w:t>
            </w:r>
          </w:p>
        </w:tc>
        <w:tc>
          <w:tcPr>
            <w:tcW w:w="1440" w:type="dxa"/>
            <w:vMerge/>
            <w:tcBorders>
              <w:right w:val="single" w:sz="4" w:space="0" w:color="auto"/>
            </w:tcBorders>
          </w:tcPr>
          <w:p w14:paraId="1F8BC9E9"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tcPr>
          <w:p w14:paraId="50CDC4EA"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9E500C" w14:paraId="3661A686" w14:textId="77777777" w:rsidTr="00C10A9F">
        <w:tc>
          <w:tcPr>
            <w:tcW w:w="392" w:type="dxa"/>
            <w:vAlign w:val="center"/>
          </w:tcPr>
          <w:p w14:paraId="2DE50FE7"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479FEEA7" w14:textId="77777777" w:rsidR="001D3763" w:rsidRPr="009E500C" w:rsidRDefault="001D3763" w:rsidP="00C10A9F">
            <w:pPr>
              <w:spacing w:line="276" w:lineRule="auto"/>
              <w:jc w:val="both"/>
              <w:rPr>
                <w:rFonts w:ascii="GHEA Grapalat" w:hAnsi="GHEA Grapalat"/>
                <w:sz w:val="16"/>
                <w:szCs w:val="16"/>
                <w:lang w:val="hy-AM"/>
              </w:rPr>
            </w:pPr>
          </w:p>
        </w:tc>
        <w:tc>
          <w:tcPr>
            <w:tcW w:w="4860" w:type="dxa"/>
            <w:vAlign w:val="center"/>
          </w:tcPr>
          <w:p w14:paraId="5D936AEC"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softHyphen/>
              <w:t>Հա</w:t>
            </w:r>
            <w:r w:rsidRPr="009E500C">
              <w:rPr>
                <w:rFonts w:ascii="GHEA Grapalat" w:hAnsi="GHEA Grapalat"/>
                <w:sz w:val="16"/>
                <w:szCs w:val="16"/>
                <w:lang w:val="hy-AM"/>
              </w:rPr>
              <w:softHyphen/>
              <w:t>մակարգի գոր</w:t>
            </w:r>
            <w:r w:rsidRPr="009E500C">
              <w:rPr>
                <w:rFonts w:ascii="GHEA Grapalat" w:hAnsi="GHEA Grapalat"/>
                <w:sz w:val="16"/>
                <w:szCs w:val="16"/>
                <w:lang w:val="hy-AM"/>
              </w:rPr>
              <w:softHyphen/>
              <w:t>ծար</w:t>
            </w:r>
            <w:r w:rsidRPr="009E500C">
              <w:rPr>
                <w:rFonts w:ascii="GHEA Grapalat" w:hAnsi="GHEA Grapalat"/>
                <w:sz w:val="16"/>
                <w:szCs w:val="16"/>
                <w:lang w:val="hy-AM"/>
              </w:rPr>
              <w:softHyphen/>
              <w:t>կում</w:t>
            </w:r>
          </w:p>
        </w:tc>
        <w:tc>
          <w:tcPr>
            <w:tcW w:w="1440" w:type="dxa"/>
            <w:vMerge/>
            <w:tcBorders>
              <w:right w:val="single" w:sz="4" w:space="0" w:color="auto"/>
            </w:tcBorders>
          </w:tcPr>
          <w:p w14:paraId="7B79D79E"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tcPr>
          <w:p w14:paraId="0C51BA38"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0E265C" w14:paraId="3FE316D4" w14:textId="77777777" w:rsidTr="00C10A9F">
        <w:tc>
          <w:tcPr>
            <w:tcW w:w="392" w:type="dxa"/>
            <w:vAlign w:val="center"/>
          </w:tcPr>
          <w:p w14:paraId="5B3E34A6"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7C76B990" w14:textId="77777777" w:rsidR="001D3763" w:rsidRPr="009E500C" w:rsidRDefault="001D3763" w:rsidP="00C10A9F">
            <w:pPr>
              <w:spacing w:line="276" w:lineRule="auto"/>
              <w:jc w:val="both"/>
              <w:rPr>
                <w:rFonts w:ascii="GHEA Grapalat" w:hAnsi="GHEA Grapalat"/>
                <w:sz w:val="16"/>
                <w:szCs w:val="16"/>
                <w:lang w:val="hy-AM"/>
              </w:rPr>
            </w:pPr>
          </w:p>
        </w:tc>
        <w:tc>
          <w:tcPr>
            <w:tcW w:w="4860" w:type="dxa"/>
            <w:vAlign w:val="center"/>
          </w:tcPr>
          <w:p w14:paraId="71B9D3C7"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Համաձայնագրի ստորագրման միջոցով Համակարգի`  ներառյալ ծրագրային կոդերի, գրաֆիկայի, տվյալների բազաների ստեղծման համար անհրաժեշտ նախապատրաստական նյութերի նկատմամբ բացառիկ իրավունքների փոխանցում Կենտրոնին</w:t>
            </w:r>
          </w:p>
        </w:tc>
        <w:tc>
          <w:tcPr>
            <w:tcW w:w="1440" w:type="dxa"/>
            <w:vMerge/>
            <w:tcBorders>
              <w:right w:val="single" w:sz="4" w:space="0" w:color="auto"/>
            </w:tcBorders>
          </w:tcPr>
          <w:p w14:paraId="00FE6CE9" w14:textId="77777777" w:rsidR="001D3763" w:rsidRPr="009E500C" w:rsidRDefault="001D3763" w:rsidP="00C10A9F">
            <w:pPr>
              <w:spacing w:line="276" w:lineRule="auto"/>
              <w:jc w:val="center"/>
              <w:rPr>
                <w:rFonts w:ascii="GHEA Grapalat" w:hAnsi="GHEA Grapalat"/>
                <w:i/>
                <w:iCs/>
                <w:sz w:val="16"/>
                <w:szCs w:val="16"/>
                <w:lang w:val="hy-AM"/>
              </w:rPr>
            </w:pPr>
          </w:p>
        </w:tc>
        <w:tc>
          <w:tcPr>
            <w:tcW w:w="1440" w:type="dxa"/>
            <w:vMerge/>
            <w:tcBorders>
              <w:left w:val="single" w:sz="4" w:space="0" w:color="auto"/>
            </w:tcBorders>
          </w:tcPr>
          <w:p w14:paraId="3BA4E49C" w14:textId="77777777" w:rsidR="001D3763" w:rsidRPr="009E500C" w:rsidRDefault="001D3763" w:rsidP="00C10A9F">
            <w:pPr>
              <w:spacing w:line="276" w:lineRule="auto"/>
              <w:jc w:val="center"/>
              <w:rPr>
                <w:rFonts w:ascii="GHEA Grapalat" w:hAnsi="GHEA Grapalat"/>
                <w:i/>
                <w:iCs/>
                <w:sz w:val="16"/>
                <w:szCs w:val="16"/>
                <w:lang w:val="hy-AM"/>
              </w:rPr>
            </w:pPr>
          </w:p>
        </w:tc>
      </w:tr>
      <w:tr w:rsidR="001D3763" w:rsidRPr="000E265C" w14:paraId="75F630DE" w14:textId="77777777" w:rsidTr="00C10A9F">
        <w:trPr>
          <w:trHeight w:val="620"/>
        </w:trPr>
        <w:tc>
          <w:tcPr>
            <w:tcW w:w="392" w:type="dxa"/>
            <w:vAlign w:val="center"/>
          </w:tcPr>
          <w:p w14:paraId="05EFA660" w14:textId="77777777" w:rsidR="001D3763" w:rsidRPr="009E500C" w:rsidRDefault="001D3763" w:rsidP="00C10A9F">
            <w:pPr>
              <w:spacing w:line="276" w:lineRule="auto"/>
              <w:jc w:val="center"/>
              <w:rPr>
                <w:rFonts w:ascii="GHEA Grapalat" w:hAnsi="GHEA Grapalat"/>
                <w:i/>
                <w:iCs/>
                <w:sz w:val="16"/>
                <w:szCs w:val="16"/>
                <w:lang w:val="hy-AM"/>
              </w:rPr>
            </w:pPr>
          </w:p>
        </w:tc>
        <w:tc>
          <w:tcPr>
            <w:tcW w:w="1943" w:type="dxa"/>
            <w:vAlign w:val="center"/>
          </w:tcPr>
          <w:p w14:paraId="55CE5ECE" w14:textId="77777777" w:rsidR="001D3763" w:rsidRPr="009E500C" w:rsidRDefault="001D3763" w:rsidP="00C10A9F">
            <w:pPr>
              <w:spacing w:line="276" w:lineRule="auto"/>
              <w:jc w:val="both"/>
              <w:rPr>
                <w:rFonts w:ascii="GHEA Grapalat" w:hAnsi="GHEA Grapalat"/>
                <w:i/>
                <w:iCs/>
                <w:sz w:val="16"/>
                <w:szCs w:val="16"/>
                <w:lang w:val="hy-AM"/>
              </w:rPr>
            </w:pPr>
          </w:p>
        </w:tc>
        <w:tc>
          <w:tcPr>
            <w:tcW w:w="4860" w:type="dxa"/>
            <w:vAlign w:val="center"/>
          </w:tcPr>
          <w:p w14:paraId="6917EBEF"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Համակարգի նկատմամբ անվտանգության պահանջների հաստատում և իրականացում</w:t>
            </w:r>
          </w:p>
        </w:tc>
        <w:tc>
          <w:tcPr>
            <w:tcW w:w="1440" w:type="dxa"/>
            <w:vMerge/>
            <w:tcBorders>
              <w:right w:val="single" w:sz="4" w:space="0" w:color="auto"/>
            </w:tcBorders>
          </w:tcPr>
          <w:p w14:paraId="55C32DA1"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tcPr>
          <w:p w14:paraId="3BBA525B"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0E265C" w14:paraId="267C04BA" w14:textId="77777777" w:rsidTr="00C10A9F">
        <w:tc>
          <w:tcPr>
            <w:tcW w:w="392" w:type="dxa"/>
            <w:vAlign w:val="center"/>
          </w:tcPr>
          <w:p w14:paraId="00BD9D41"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0546699C" w14:textId="77777777" w:rsidR="001D3763" w:rsidRPr="009E500C" w:rsidRDefault="001D3763" w:rsidP="00C10A9F">
            <w:pPr>
              <w:spacing w:line="276" w:lineRule="auto"/>
              <w:jc w:val="both"/>
              <w:rPr>
                <w:rFonts w:ascii="GHEA Grapalat" w:hAnsi="GHEA Grapalat"/>
                <w:sz w:val="16"/>
                <w:szCs w:val="16"/>
                <w:lang w:val="hy-AM"/>
              </w:rPr>
            </w:pPr>
          </w:p>
        </w:tc>
        <w:tc>
          <w:tcPr>
            <w:tcW w:w="4860" w:type="dxa"/>
            <w:vAlign w:val="center"/>
          </w:tcPr>
          <w:p w14:paraId="794E327A"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Համակարգի վերջնական տարբերակի թեստավորման, այդ թվում՝ խոցելիության (vulnerability) և ներթափանցման (penetration) արդյունքների տրամադրում</w:t>
            </w:r>
          </w:p>
        </w:tc>
        <w:tc>
          <w:tcPr>
            <w:tcW w:w="1440" w:type="dxa"/>
            <w:vMerge/>
            <w:tcBorders>
              <w:right w:val="single" w:sz="4" w:space="0" w:color="auto"/>
            </w:tcBorders>
          </w:tcPr>
          <w:p w14:paraId="47F36F7C"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tcPr>
          <w:p w14:paraId="6108B7B2"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0E265C" w14:paraId="6FA9447B" w14:textId="77777777" w:rsidTr="00C10A9F">
        <w:tc>
          <w:tcPr>
            <w:tcW w:w="392" w:type="dxa"/>
            <w:vAlign w:val="center"/>
          </w:tcPr>
          <w:p w14:paraId="7ECE1DF8"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4460C175" w14:textId="77777777" w:rsidR="001D3763" w:rsidRPr="009E500C" w:rsidRDefault="001D3763" w:rsidP="00C10A9F">
            <w:pPr>
              <w:spacing w:line="276" w:lineRule="auto"/>
              <w:jc w:val="both"/>
              <w:rPr>
                <w:rFonts w:ascii="GHEA Grapalat" w:hAnsi="GHEA Grapalat"/>
                <w:sz w:val="16"/>
                <w:szCs w:val="16"/>
                <w:lang w:val="hy-AM"/>
              </w:rPr>
            </w:pPr>
          </w:p>
        </w:tc>
        <w:tc>
          <w:tcPr>
            <w:tcW w:w="4860" w:type="dxa"/>
            <w:vAlign w:val="center"/>
          </w:tcPr>
          <w:p w14:paraId="4EEA83D7"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Ծրագրային ապահովման բոլոր կոդերի տրամադրում</w:t>
            </w:r>
          </w:p>
        </w:tc>
        <w:tc>
          <w:tcPr>
            <w:tcW w:w="1440" w:type="dxa"/>
            <w:vMerge/>
            <w:tcBorders>
              <w:right w:val="single" w:sz="4" w:space="0" w:color="auto"/>
            </w:tcBorders>
          </w:tcPr>
          <w:p w14:paraId="15D09CE2"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tcPr>
          <w:p w14:paraId="7F1F5267"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9E500C" w14:paraId="4FB45A78" w14:textId="77777777" w:rsidTr="00C10A9F">
        <w:tc>
          <w:tcPr>
            <w:tcW w:w="392" w:type="dxa"/>
            <w:vAlign w:val="center"/>
          </w:tcPr>
          <w:p w14:paraId="4BB527AE"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7FC027EE" w14:textId="77777777" w:rsidR="001D3763" w:rsidRPr="009E500C" w:rsidRDefault="001D3763" w:rsidP="00C10A9F">
            <w:pPr>
              <w:spacing w:line="276" w:lineRule="auto"/>
              <w:jc w:val="both"/>
              <w:rPr>
                <w:rFonts w:ascii="GHEA Grapalat" w:hAnsi="GHEA Grapalat"/>
                <w:sz w:val="16"/>
                <w:szCs w:val="16"/>
                <w:lang w:val="hy-AM"/>
              </w:rPr>
            </w:pPr>
          </w:p>
        </w:tc>
        <w:tc>
          <w:tcPr>
            <w:tcW w:w="4860" w:type="dxa"/>
            <w:vAlign w:val="center"/>
          </w:tcPr>
          <w:p w14:paraId="09C8E0FB"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Մշակված օգտվողի ձեռնարկի տրամադրում</w:t>
            </w:r>
          </w:p>
        </w:tc>
        <w:tc>
          <w:tcPr>
            <w:tcW w:w="1440" w:type="dxa"/>
            <w:vMerge/>
            <w:tcBorders>
              <w:right w:val="single" w:sz="4" w:space="0" w:color="auto"/>
            </w:tcBorders>
          </w:tcPr>
          <w:p w14:paraId="7A6BB90C"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tcPr>
          <w:p w14:paraId="11A70696"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9E500C" w14:paraId="49656052" w14:textId="77777777" w:rsidTr="00C10A9F">
        <w:tc>
          <w:tcPr>
            <w:tcW w:w="392" w:type="dxa"/>
            <w:vAlign w:val="center"/>
          </w:tcPr>
          <w:p w14:paraId="54FF8D5A"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6ADE94C7" w14:textId="77777777" w:rsidR="001D3763" w:rsidRPr="009E500C" w:rsidRDefault="001D3763" w:rsidP="00C10A9F">
            <w:pPr>
              <w:spacing w:line="276" w:lineRule="auto"/>
              <w:jc w:val="both"/>
              <w:rPr>
                <w:rFonts w:ascii="GHEA Grapalat" w:hAnsi="GHEA Grapalat"/>
                <w:sz w:val="16"/>
                <w:szCs w:val="16"/>
                <w:lang w:val="hy-AM"/>
              </w:rPr>
            </w:pPr>
          </w:p>
        </w:tc>
        <w:tc>
          <w:tcPr>
            <w:tcW w:w="4860" w:type="dxa"/>
            <w:vAlign w:val="center"/>
          </w:tcPr>
          <w:p w14:paraId="77FE8363"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Ե</w:t>
            </w:r>
            <w:r w:rsidRPr="009E500C">
              <w:rPr>
                <w:rFonts w:ascii="GHEA Grapalat" w:hAnsi="GHEA Grapalat"/>
                <w:sz w:val="16"/>
                <w:szCs w:val="16"/>
                <w:lang w:val="hy-AM"/>
              </w:rPr>
              <w:softHyphen/>
              <w:t>րաշ</w:t>
            </w:r>
            <w:r w:rsidRPr="009E500C">
              <w:rPr>
                <w:rFonts w:ascii="GHEA Grapalat" w:hAnsi="GHEA Grapalat"/>
                <w:sz w:val="16"/>
                <w:szCs w:val="16"/>
                <w:lang w:val="hy-AM"/>
              </w:rPr>
              <w:softHyphen/>
              <w:t>խի</w:t>
            </w:r>
            <w:r w:rsidRPr="009E500C">
              <w:rPr>
                <w:rFonts w:ascii="GHEA Grapalat" w:hAnsi="GHEA Grapalat"/>
                <w:sz w:val="16"/>
                <w:szCs w:val="16"/>
                <w:lang w:val="hy-AM"/>
              </w:rPr>
              <w:softHyphen/>
              <w:t>քային սպա</w:t>
            </w:r>
            <w:r w:rsidRPr="009E500C">
              <w:rPr>
                <w:rFonts w:ascii="GHEA Grapalat" w:hAnsi="GHEA Grapalat"/>
                <w:sz w:val="16"/>
                <w:szCs w:val="16"/>
                <w:lang w:val="hy-AM"/>
              </w:rPr>
              <w:softHyphen/>
              <w:t>սարկ</w:t>
            </w:r>
            <w:r w:rsidRPr="009E500C">
              <w:rPr>
                <w:rFonts w:ascii="GHEA Grapalat" w:hAnsi="GHEA Grapalat"/>
                <w:sz w:val="16"/>
                <w:szCs w:val="16"/>
                <w:lang w:val="hy-AM"/>
              </w:rPr>
              <w:softHyphen/>
              <w:t>ման հա</w:t>
            </w:r>
            <w:r w:rsidRPr="009E500C">
              <w:rPr>
                <w:rFonts w:ascii="GHEA Grapalat" w:hAnsi="GHEA Grapalat"/>
                <w:sz w:val="16"/>
                <w:szCs w:val="16"/>
                <w:lang w:val="hy-AM"/>
              </w:rPr>
              <w:softHyphen/>
              <w:t>մա</w:t>
            </w:r>
            <w:r w:rsidRPr="009E500C">
              <w:rPr>
                <w:rFonts w:ascii="GHEA Grapalat" w:hAnsi="GHEA Grapalat"/>
                <w:sz w:val="16"/>
                <w:szCs w:val="16"/>
                <w:lang w:val="hy-AM"/>
              </w:rPr>
              <w:softHyphen/>
              <w:t>ձայ</w:t>
            </w:r>
            <w:r w:rsidRPr="009E500C">
              <w:rPr>
                <w:rFonts w:ascii="GHEA Grapalat" w:hAnsi="GHEA Grapalat"/>
                <w:sz w:val="16"/>
                <w:szCs w:val="16"/>
                <w:lang w:val="hy-AM"/>
              </w:rPr>
              <w:softHyphen/>
              <w:t>նա</w:t>
            </w:r>
            <w:r w:rsidRPr="009E500C">
              <w:rPr>
                <w:rFonts w:ascii="GHEA Grapalat" w:hAnsi="GHEA Grapalat"/>
                <w:sz w:val="16"/>
                <w:szCs w:val="16"/>
                <w:lang w:val="hy-AM"/>
              </w:rPr>
              <w:softHyphen/>
              <w:t>գրի ստո</w:t>
            </w:r>
            <w:r w:rsidRPr="009E500C">
              <w:rPr>
                <w:rFonts w:ascii="GHEA Grapalat" w:hAnsi="GHEA Grapalat"/>
                <w:sz w:val="16"/>
                <w:szCs w:val="16"/>
                <w:lang w:val="hy-AM"/>
              </w:rPr>
              <w:softHyphen/>
              <w:t>րագ</w:t>
            </w:r>
            <w:r w:rsidRPr="009E500C">
              <w:rPr>
                <w:rFonts w:ascii="GHEA Grapalat" w:hAnsi="GHEA Grapalat"/>
                <w:sz w:val="16"/>
                <w:szCs w:val="16"/>
                <w:lang w:val="hy-AM"/>
              </w:rPr>
              <w:softHyphen/>
              <w:t>րում</w:t>
            </w:r>
          </w:p>
        </w:tc>
        <w:tc>
          <w:tcPr>
            <w:tcW w:w="1440" w:type="dxa"/>
            <w:vMerge/>
            <w:tcBorders>
              <w:right w:val="single" w:sz="4" w:space="0" w:color="auto"/>
            </w:tcBorders>
          </w:tcPr>
          <w:p w14:paraId="7A0358C9"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tcPr>
          <w:p w14:paraId="6D71FF8B"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0E265C" w14:paraId="631846E7" w14:textId="77777777" w:rsidTr="00C10A9F">
        <w:tc>
          <w:tcPr>
            <w:tcW w:w="392" w:type="dxa"/>
            <w:vAlign w:val="center"/>
          </w:tcPr>
          <w:p w14:paraId="512D0820"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479D8167" w14:textId="77777777" w:rsidR="001D3763" w:rsidRPr="009E500C" w:rsidRDefault="001D3763" w:rsidP="00C10A9F">
            <w:pPr>
              <w:spacing w:line="276" w:lineRule="auto"/>
              <w:jc w:val="both"/>
              <w:rPr>
                <w:rFonts w:ascii="GHEA Grapalat" w:hAnsi="GHEA Grapalat"/>
                <w:sz w:val="16"/>
                <w:szCs w:val="16"/>
                <w:lang w:val="hy-AM"/>
              </w:rPr>
            </w:pPr>
          </w:p>
        </w:tc>
        <w:tc>
          <w:tcPr>
            <w:tcW w:w="4860" w:type="dxa"/>
            <w:vAlign w:val="center"/>
          </w:tcPr>
          <w:p w14:paraId="007A14BA"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Ավարտական հաշ</w:t>
            </w:r>
            <w:r w:rsidRPr="009E500C">
              <w:rPr>
                <w:rFonts w:ascii="GHEA Grapalat" w:hAnsi="GHEA Grapalat"/>
                <w:sz w:val="16"/>
                <w:szCs w:val="16"/>
                <w:lang w:val="hy-AM"/>
              </w:rPr>
              <w:softHyphen/>
              <w:t>վետ</w:t>
            </w:r>
            <w:r w:rsidRPr="009E500C">
              <w:rPr>
                <w:rFonts w:ascii="GHEA Grapalat" w:hAnsi="GHEA Grapalat"/>
                <w:sz w:val="16"/>
                <w:szCs w:val="16"/>
                <w:lang w:val="hy-AM"/>
              </w:rPr>
              <w:softHyphen/>
              <w:t>վու</w:t>
            </w:r>
            <w:r w:rsidRPr="009E500C">
              <w:rPr>
                <w:rFonts w:ascii="GHEA Grapalat" w:hAnsi="GHEA Grapalat"/>
                <w:sz w:val="16"/>
                <w:szCs w:val="16"/>
                <w:lang w:val="hy-AM"/>
              </w:rPr>
              <w:softHyphen/>
              <w:t>թյան և համակարգի համար ամբողջական սկզբնաղբյուրի կոդի տրամադրում</w:t>
            </w:r>
          </w:p>
        </w:tc>
        <w:tc>
          <w:tcPr>
            <w:tcW w:w="1440" w:type="dxa"/>
            <w:vMerge/>
            <w:tcBorders>
              <w:right w:val="single" w:sz="4" w:space="0" w:color="auto"/>
            </w:tcBorders>
          </w:tcPr>
          <w:p w14:paraId="6679E1E9"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tcPr>
          <w:p w14:paraId="6CDC8647" w14:textId="77777777" w:rsidR="001D3763" w:rsidRPr="009E500C" w:rsidRDefault="001D3763" w:rsidP="00C10A9F">
            <w:pPr>
              <w:spacing w:line="276" w:lineRule="auto"/>
              <w:jc w:val="center"/>
              <w:rPr>
                <w:rFonts w:ascii="GHEA Grapalat" w:hAnsi="GHEA Grapalat"/>
                <w:sz w:val="16"/>
                <w:szCs w:val="16"/>
                <w:lang w:val="hy-AM"/>
              </w:rPr>
            </w:pPr>
          </w:p>
        </w:tc>
      </w:tr>
      <w:tr w:rsidR="001D3763" w:rsidRPr="000E265C" w14:paraId="0BC82E46" w14:textId="77777777" w:rsidTr="00C10A9F">
        <w:tc>
          <w:tcPr>
            <w:tcW w:w="392" w:type="dxa"/>
            <w:vAlign w:val="center"/>
          </w:tcPr>
          <w:p w14:paraId="35650886" w14:textId="77777777" w:rsidR="001D3763" w:rsidRPr="009E500C" w:rsidRDefault="001D3763" w:rsidP="00C10A9F">
            <w:pPr>
              <w:spacing w:line="276" w:lineRule="auto"/>
              <w:jc w:val="center"/>
              <w:rPr>
                <w:rFonts w:ascii="GHEA Grapalat" w:hAnsi="GHEA Grapalat"/>
                <w:sz w:val="16"/>
                <w:szCs w:val="16"/>
                <w:lang w:val="hy-AM"/>
              </w:rPr>
            </w:pPr>
          </w:p>
        </w:tc>
        <w:tc>
          <w:tcPr>
            <w:tcW w:w="1943" w:type="dxa"/>
            <w:vAlign w:val="center"/>
          </w:tcPr>
          <w:p w14:paraId="0004D925" w14:textId="77777777" w:rsidR="001D3763" w:rsidRPr="009E500C" w:rsidRDefault="001D3763" w:rsidP="00C10A9F">
            <w:pPr>
              <w:spacing w:line="276" w:lineRule="auto"/>
              <w:jc w:val="both"/>
              <w:rPr>
                <w:rFonts w:ascii="GHEA Grapalat" w:hAnsi="GHEA Grapalat"/>
                <w:sz w:val="16"/>
                <w:szCs w:val="16"/>
                <w:lang w:val="hy-AM"/>
              </w:rPr>
            </w:pPr>
          </w:p>
        </w:tc>
        <w:tc>
          <w:tcPr>
            <w:tcW w:w="4860" w:type="dxa"/>
            <w:vAlign w:val="center"/>
          </w:tcPr>
          <w:p w14:paraId="550B1976" w14:textId="77777777" w:rsidR="001D3763" w:rsidRPr="009E500C" w:rsidRDefault="001D3763" w:rsidP="00C10A9F">
            <w:pPr>
              <w:spacing w:line="276" w:lineRule="auto"/>
              <w:jc w:val="both"/>
              <w:rPr>
                <w:rFonts w:ascii="GHEA Grapalat" w:hAnsi="GHEA Grapalat"/>
                <w:sz w:val="16"/>
                <w:szCs w:val="16"/>
                <w:lang w:val="hy-AM"/>
              </w:rPr>
            </w:pPr>
            <w:r w:rsidRPr="009E500C">
              <w:rPr>
                <w:rFonts w:ascii="GHEA Grapalat" w:hAnsi="GHEA Grapalat"/>
                <w:sz w:val="16"/>
                <w:szCs w:val="16"/>
                <w:lang w:val="hy-AM"/>
              </w:rPr>
              <w:t>Երրորդ փուլում կատարված աշխատանքների ընդունում Կենտրոնի կողմից</w:t>
            </w:r>
          </w:p>
        </w:tc>
        <w:tc>
          <w:tcPr>
            <w:tcW w:w="1440" w:type="dxa"/>
            <w:vMerge/>
            <w:tcBorders>
              <w:right w:val="single" w:sz="4" w:space="0" w:color="auto"/>
            </w:tcBorders>
          </w:tcPr>
          <w:p w14:paraId="25DCA67A" w14:textId="77777777" w:rsidR="001D3763" w:rsidRPr="009E500C" w:rsidRDefault="001D3763" w:rsidP="00C10A9F">
            <w:pPr>
              <w:spacing w:line="276" w:lineRule="auto"/>
              <w:jc w:val="center"/>
              <w:rPr>
                <w:rFonts w:ascii="GHEA Grapalat" w:hAnsi="GHEA Grapalat"/>
                <w:sz w:val="16"/>
                <w:szCs w:val="16"/>
                <w:lang w:val="hy-AM"/>
              </w:rPr>
            </w:pPr>
          </w:p>
        </w:tc>
        <w:tc>
          <w:tcPr>
            <w:tcW w:w="1440" w:type="dxa"/>
            <w:vMerge/>
            <w:tcBorders>
              <w:left w:val="single" w:sz="4" w:space="0" w:color="auto"/>
            </w:tcBorders>
          </w:tcPr>
          <w:p w14:paraId="1CEB5929" w14:textId="77777777" w:rsidR="001D3763" w:rsidRPr="009E500C" w:rsidRDefault="001D3763" w:rsidP="00C10A9F">
            <w:pPr>
              <w:spacing w:line="276" w:lineRule="auto"/>
              <w:jc w:val="center"/>
              <w:rPr>
                <w:rFonts w:ascii="GHEA Grapalat" w:hAnsi="GHEA Grapalat"/>
                <w:sz w:val="16"/>
                <w:szCs w:val="16"/>
                <w:lang w:val="hy-AM"/>
              </w:rPr>
            </w:pPr>
          </w:p>
        </w:tc>
      </w:tr>
    </w:tbl>
    <w:p w14:paraId="19A3E5A2" w14:textId="77777777" w:rsidR="001D3763" w:rsidRPr="00F507D7" w:rsidRDefault="001D3763" w:rsidP="001D3763">
      <w:pPr>
        <w:jc w:val="both"/>
        <w:rPr>
          <w:rFonts w:ascii="GHEA Grapalat" w:hAnsi="GHEA Grapalat"/>
          <w:b/>
          <w:i/>
          <w:sz w:val="16"/>
          <w:szCs w:val="16"/>
          <w:lang w:val="pt-BR"/>
        </w:rPr>
      </w:pPr>
      <w:r w:rsidRPr="00F507D7">
        <w:rPr>
          <w:rFonts w:ascii="GHEA Grapalat" w:hAnsi="GHEA Grapalat" w:cs="Sylfaen"/>
          <w:b/>
          <w:i/>
          <w:sz w:val="16"/>
          <w:szCs w:val="16"/>
          <w:lang w:val="pt-BR"/>
        </w:rPr>
        <w:t>**</w:t>
      </w:r>
      <w:r w:rsidRPr="00F507D7">
        <w:rPr>
          <w:rFonts w:ascii="GHEA Grapalat" w:hAnsi="GHEA Grapalat" w:cs="Sylfaen"/>
          <w:b/>
          <w:i/>
          <w:sz w:val="16"/>
          <w:szCs w:val="16"/>
          <w:lang w:val="hy-AM"/>
        </w:rPr>
        <w:t>*</w:t>
      </w:r>
      <w:r w:rsidRPr="00F507D7">
        <w:rPr>
          <w:rFonts w:ascii="GHEA Grapalat" w:hAnsi="GHEA Grapalat" w:cs="Sylfaen"/>
          <w:b/>
          <w:i/>
          <w:sz w:val="16"/>
          <w:szCs w:val="16"/>
          <w:lang w:val="pt-BR"/>
        </w:rPr>
        <w:t xml:space="preserve"> հրավերում գումարները նշվում են տոկոսով, իսկ պայմանագիրը կնքելիս տոկոսի փոխարեն նշվում է կոնկրետ գումարի չափ</w:t>
      </w:r>
    </w:p>
    <w:p w14:paraId="3FAD4627" w14:textId="77777777" w:rsidR="001D3763" w:rsidRPr="00DA153D" w:rsidRDefault="001D3763" w:rsidP="001D3763">
      <w:pPr>
        <w:rPr>
          <w:rFonts w:ascii="GHEA Grapalat" w:hAnsi="GHEA Grapalat"/>
          <w:i/>
          <w:iCs/>
          <w:color w:val="0E101A"/>
          <w:sz w:val="16"/>
          <w:szCs w:val="16"/>
          <w:lang w:val="pt-BR"/>
        </w:rPr>
      </w:pPr>
    </w:p>
    <w:p w14:paraId="756918E3" w14:textId="77777777" w:rsidR="001D3763" w:rsidRPr="009E500C" w:rsidRDefault="001D3763" w:rsidP="001D3763">
      <w:pPr>
        <w:rPr>
          <w:rFonts w:ascii="GHEA Grapalat" w:hAnsi="GHEA Grapalat"/>
          <w:i/>
          <w:iCs/>
          <w:color w:val="0E101A"/>
          <w:sz w:val="16"/>
          <w:szCs w:val="16"/>
          <w:lang w:val="hy-AM"/>
        </w:rPr>
      </w:pPr>
      <w:r w:rsidRPr="009E500C">
        <w:rPr>
          <w:rFonts w:ascii="GHEA Grapalat" w:hAnsi="GHEA Grapalat"/>
          <w:i/>
          <w:iCs/>
          <w:color w:val="0E101A"/>
          <w:sz w:val="16"/>
          <w:szCs w:val="16"/>
          <w:lang w:val="hy-AM"/>
        </w:rPr>
        <w:t>Հավելված 1</w:t>
      </w:r>
    </w:p>
    <w:p w14:paraId="5BECAAAF" w14:textId="77777777" w:rsidR="001D3763" w:rsidRPr="009E500C" w:rsidRDefault="001D3763" w:rsidP="001D3763">
      <w:pPr>
        <w:rPr>
          <w:rFonts w:ascii="GHEA Grapalat" w:hAnsi="GHEA Grapalat"/>
          <w:i/>
          <w:iCs/>
          <w:color w:val="0E101A"/>
          <w:sz w:val="16"/>
          <w:szCs w:val="16"/>
          <w:lang w:val="hy-AM"/>
        </w:rPr>
      </w:pPr>
      <w:r w:rsidRPr="009E500C">
        <w:rPr>
          <w:rFonts w:ascii="GHEA Grapalat" w:hAnsi="GHEA Grapalat"/>
          <w:i/>
          <w:iCs/>
          <w:color w:val="0E101A"/>
          <w:sz w:val="16"/>
          <w:szCs w:val="16"/>
          <w:lang w:val="hy-AM"/>
        </w:rPr>
        <w:t>Բիզնես գործընթացների նկարագիր</w:t>
      </w:r>
    </w:p>
    <w:p w14:paraId="215CDCE9" w14:textId="77777777" w:rsidR="001D3763" w:rsidRPr="009E500C" w:rsidRDefault="001D3763" w:rsidP="001D3763">
      <w:pPr>
        <w:rPr>
          <w:rFonts w:ascii="GHEA Grapalat" w:hAnsi="GHEA Grapalat"/>
          <w:i/>
          <w:iCs/>
          <w:color w:val="0E101A"/>
          <w:sz w:val="16"/>
          <w:szCs w:val="16"/>
          <w:lang w:val="hy-AM"/>
        </w:rPr>
      </w:pPr>
    </w:p>
    <w:p w14:paraId="02938840"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Հայցվորը արբիտրաժային վարույթը սկսում է վեճը արբիտրաժին փոխանցելու մասին ծանուցումը (այսուհետ՝ Արբիտրաժային ծանուցում) Քարտուղարությանը ներկայացնելու միջոցով։ Արբիտրաժային վարույթը սկսելու օր է համարվում Արբիտրաժային ծանուցումը Քարտուղարության կողմից ստանալու օրը, որի մասին նշում պետք է արվի համակարգում:</w:t>
      </w:r>
    </w:p>
    <w:p w14:paraId="70DEBC2A"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 xml:space="preserve">Արբիտրաժային ծանուցումը ստանալուց հետո Կողմերի ներկայացրած փաստաթղթերը պետք է ներկայացվեն Քարտուղարությանը, որն էլ իր հերթին ապահովելու է դրա ծանուցումը մնացած կողմերին և Արբիտրաժային տրիբունալին։ Ընդ որում, ըստ Կանոնների՝ ծանուցման էլեկտրոնային եղանակը առաջնային է, սակայն, եթե Կանոններով սահմանված դեպքերում ծանուցումը պետք է իրականացվի թղթային եղանակով, ապա ծանուցումն ուղարկող կողմը պետք է համապատասխան քանակությամբ օրինակներ ուղարկի Քարտուղարությանը, որը ստացման եղանակի և քանակի, ինչպես նաև ծանուցումների ստացման եղանակի վերաբերյալ նշումներ է կատարելու Համակարգում։ </w:t>
      </w:r>
    </w:p>
    <w:p w14:paraId="2BE58AF3"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Քարտուղարությունը, ստանալով Արբիտրաժային ծանուցումը և կից փաստաթղթերը, Հայցվորին տալիս է հավաստում այն ստացված լինելու ամսաթվի վերաբերյալ, ինչպես նաև կարգավորումների վերաբերյալ ինֆորմացիա, թե ինչպես ծանուցումը ներկայացնողը պետք է մուտք գործի էլեկտրոնային համակարգ և այսուհետ գործի վարումը իրականացնի համակարգի միջոցով:</w:t>
      </w:r>
    </w:p>
    <w:p w14:paraId="20106837"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Արբիտրաժային ծանուցումը էլեկտրոնային համակարգի միջոցով ներկայացվելու դեպքում հայցվորի կողմից լրացվում են, իսկ այլ ձևով արբիտրաժային ծանուցումը ստացվելու դեպքում Քարտուղարության կողմից համակարգում լրացվում են արբիտրաժային ծանուցման մեջ և կից ներկայացվող փաստաթղթերում պարունակող հետևյալ տեղեկությունները.</w:t>
      </w:r>
    </w:p>
    <w:p w14:paraId="307ADAF3" w14:textId="77777777" w:rsidR="001D3763" w:rsidRPr="009E500C" w:rsidRDefault="001D3763" w:rsidP="001D3763">
      <w:pPr>
        <w:numPr>
          <w:ilvl w:val="1"/>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 xml:space="preserve">հայցվորի անունը (անվանումը), հայցվոր քաղաքացու անձը հաստատող փաստաթղթի տվյալները, հայցվոր իրավաբանական անձի պետական գրանցման տվյալները, հասցեն, ծանուցման համար անհրաժեշտ տեղեկությունները, այդ թվում՝ էլեկտրոնային փոստի հասցեն, </w:t>
      </w:r>
    </w:p>
    <w:p w14:paraId="742E755D" w14:textId="77777777" w:rsidR="001D3763" w:rsidRPr="009E500C" w:rsidRDefault="001D3763" w:rsidP="001D3763">
      <w:pPr>
        <w:numPr>
          <w:ilvl w:val="1"/>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հայցվորի ներկայացուցչի անունը (անվանումը), հասցեն, ծանուցման համար անհրաժեշտ տեղեկությունները, այդ թվում՝ էլեկտրոնային փոստի հասցեն,</w:t>
      </w:r>
    </w:p>
    <w:p w14:paraId="35596FDD" w14:textId="77777777" w:rsidR="001D3763" w:rsidRPr="009E500C" w:rsidRDefault="001D3763" w:rsidP="001D3763">
      <w:pPr>
        <w:numPr>
          <w:ilvl w:val="1"/>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Պատասխանողի անունը (անվանումը), հասցեն, ներկայացված լինելու դեպքում այլ կոնտակտային տվյալներ,</w:t>
      </w:r>
    </w:p>
    <w:p w14:paraId="43254D86" w14:textId="77777777" w:rsidR="001D3763" w:rsidRPr="009E500C" w:rsidRDefault="001D3763" w:rsidP="001D3763">
      <w:pPr>
        <w:numPr>
          <w:ilvl w:val="1"/>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վեճի էության հակիրճ նկարագրությունը,</w:t>
      </w:r>
    </w:p>
    <w:p w14:paraId="091BD829" w14:textId="77777777" w:rsidR="001D3763" w:rsidRPr="009E500C" w:rsidRDefault="001D3763" w:rsidP="001D3763">
      <w:pPr>
        <w:numPr>
          <w:ilvl w:val="1"/>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Պատասխանողին ուղղված պահանջը, դրամական պահանջի դեպքում՝ նաև դրա չափը՝ առանձին դաշտով,</w:t>
      </w:r>
    </w:p>
    <w:p w14:paraId="0C406581" w14:textId="77777777" w:rsidR="001D3763" w:rsidRPr="009E500C" w:rsidRDefault="001D3763" w:rsidP="001D3763">
      <w:pPr>
        <w:numPr>
          <w:ilvl w:val="1"/>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Արբիտրաժային համաձայնության կնքման ամսաթիվը՝ առանձին դաշտով,</w:t>
      </w:r>
    </w:p>
    <w:p w14:paraId="1D82B9B7" w14:textId="77777777" w:rsidR="001D3763" w:rsidRPr="009E500C" w:rsidRDefault="001D3763" w:rsidP="001D3763">
      <w:pPr>
        <w:numPr>
          <w:ilvl w:val="1"/>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արբիտրաժային վճարը կատարելու վերաբերյալ նշում և կատարված վճարի չափը,</w:t>
      </w:r>
    </w:p>
    <w:p w14:paraId="3B1B6FA2" w14:textId="77777777" w:rsidR="001D3763" w:rsidRPr="009E500C" w:rsidRDefault="001D3763" w:rsidP="001D3763">
      <w:pPr>
        <w:numPr>
          <w:ilvl w:val="1"/>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կից փաստաթղթերի ցանկը:</w:t>
      </w:r>
    </w:p>
    <w:p w14:paraId="26965EA3"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Արբիտրաժային ծանուցումը ոչ պատշաճ կազմելու դեպքում, փաստաթղթերը ոչ ամբողջական ներկայացվելու դեպքում, Էլեկտրոնային համակարգում լրացված տեղեկությունները ներկայացված փաստաթղթերին համապատասխան չլինելու դեպքում Քարտուղարությունը ծանուցում է հայցվորին թերությունը վերացնելու անհրաժեշտության մասին և սահմանում է դրա ժամկետ, որը չի կարող ավել լինել քան 10 աշխատանքային օրն է։ Թերությունները սահմանված ժամկետում շտկելու դեպքում Արբիտրաժային ծանուցումը համարվում է ստացված սկզբնական ներկայացնելու օրը: Ծանուցման և թերությունները շտկելու մասին նշումներ են կատարվում համակարգում:</w:t>
      </w:r>
    </w:p>
    <w:p w14:paraId="71B9634F"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lastRenderedPageBreak/>
        <w:t xml:space="preserve">Քարտուղարությունը Արբիտրաժային ծանուցումը ստանալուց հետո, իսկ թերությունների շտկման դեպքում, շտկված տարբերակը ստանալուց հետո եռօրյա ժամկետում ուղարկում է Պատասխանողին  Կանոններով սահմանված կարգով: Մասնավորապես՝ Պատասխանողը էլեկտրոնային համակարգին միացած լինելու դեպքում ծանուցումը կատարվում է համակարգի միջոցով, իսկ համակարգին միացված չլինելու դեպքում՝ Կանոններով սահմանված կարգով, ինչպես նաև ուղարկվում է էլեկտրոնային համակարգին միանալու կանոնների վերաբերյալ ինֆորմացիա: </w:t>
      </w:r>
    </w:p>
    <w:p w14:paraId="7023D491"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Պատասխանողը Քարտուղարությանն է ներկայացնում Արբիտրաժային ծանուցման դեմ իր գրավոր պատասխանը վարույթը սկսված համարվելու օրվանից 30 օրվա ընթացքում: Պատասխանը ստացվելու կամ սահմանված օրերի ընթացքում չստացվելու դեպքում կատարվում է նշում համակարգում:</w:t>
      </w:r>
    </w:p>
    <w:p w14:paraId="299EBD15"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Արբիտրաժային ծանուցման պատասխանին կից կարող են ներկայացվել փաստաթղթեր, որոնց ցանկի մասին լրացվում է համակարգում՝ Պատասխանողի կողմից, եթե պատասխանը ներկայացվել է համակարգի միջոցով, Քարտուղարության կողմից, եթե պատասխանը ներկայացվել է այլ միջոցով:</w:t>
      </w:r>
    </w:p>
    <w:p w14:paraId="49C89297"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Պատասխան ներկայացնելու համար երեսուն օրվա ընթացքում Պատասխանողը կարող է միջնորդություն ներկայացնել պատասխան ներկայացնելու ժամկետը երկարաձգելու վերաբերյալ: Այս գործողության մասին նշում է կատարվում համակարգում՝ Պատասխանողի կողմից, եթե միջնորդությունը ներկայացվել է համակարգի միջոցով, Քարտուղարության կողմից, եթե միջնորդությունը ներկայացվել է այլ միջոցով:</w:t>
      </w:r>
    </w:p>
    <w:p w14:paraId="2EAC7B08"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Գլխավոր քարտուղարը ստացված երկարաձգման միջնորդությանը պատասխանում է երեք աշխատանքային օրվա ընթացքում՝ տրամադրելով մինչև 15 օր հայցված ժամկետը կամ մերժելով միջնորդությունը:</w:t>
      </w:r>
    </w:p>
    <w:p w14:paraId="29F8A305"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Քարտուղարությունը Արբիտրաժային ծանուցման պատասխանը և կից փաստաթղթերը պետք է եռօրյա ժամկետում  ուղարկի կողմերին:</w:t>
      </w:r>
    </w:p>
    <w:p w14:paraId="4292CABC"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Պատասխանողը պատասխանի համար նախատեսված ժամկետում կամ Քննության ընթացակարգով նախատեսված ժամկետում կարող է ներկայացնել հակընդդեմ հայց, որի վերաբերյալ նշում է կատարվում համակարգում: Հակընդդեմ հայց ներկայացնելու դեպքում համակարգում լրացվում է սույն հավելվածի 3-րդ կետում նախատեսված տեղեկությունները:</w:t>
      </w:r>
    </w:p>
    <w:p w14:paraId="147878EC"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Արբիտրաժային ծանուցումը պատասխանողի կողմից ստանալուց հետո 10-օրյա ժամկետում կողմերը համատեղ առաջադրում են միանձնյա արբիտր, եթե արդեն արբիտր չի առաջադրվել Արբիտրաժային ծանուցման և Ծանուցման պատասխանի փոխանակմամբ, կամ չառաջադրելու դեպքում և այն դեպքում, երբ ըստ կողմերի համաձայնության արբիտր պետք է նշանակվի Կենտրոնի կողմից, ապա արբիտրը նշանակվում է Արբիտրաժային խորհրդի կողմից 15-օրյա ժամկետում:</w:t>
      </w:r>
    </w:p>
    <w:p w14:paraId="6CC3BB6A"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Երեք արբիտրով գործի քննության դեպքում՝ կողմերից յուրաքանչյուրը իր կողմից ներկայացվող սկզբնական փաստաթղթերով պետք է նշանակեն իրենց մեկական արբիտրներին, որից հետո արդեն նշանակված արբիտրները առաջադրում են նախագահող արբիտրին 15-օրյա ժամկետում, ընդ որում՝ յուրաքանչյուր գործողությունը չկատարվելու դեպքում Արբիտրաժային խորհուրդն է նշանակում երրորդ արբիտրին:</w:t>
      </w:r>
    </w:p>
    <w:p w14:paraId="2BF9CEDD"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Եթե արբիտրաժային տրիբունալը չի ձևավորվում պատասխանողի կողմից պատասխանի ներկայացման պահից կամ դրա համար նախատեսված ժամկետի ավարտից հետո 60 օրվա ընթացքում, ապա Արբիտրաժային խորհուրդը նշանակում է արբիտրներին այդ մասին Քարտուղարության կողմից ծանուցվելուց հետո 15 օրվա ընթացքում:</w:t>
      </w:r>
    </w:p>
    <w:p w14:paraId="2981C9C8" w14:textId="77777777" w:rsidR="001D3763" w:rsidRPr="009E500C" w:rsidRDefault="001D3763" w:rsidP="001D3763">
      <w:pPr>
        <w:numPr>
          <w:ilvl w:val="0"/>
          <w:numId w:val="30"/>
        </w:numPr>
        <w:rPr>
          <w:rFonts w:ascii="GHEA Grapalat" w:hAnsi="GHEA Grapalat"/>
          <w:i/>
          <w:iCs/>
          <w:color w:val="0E101A"/>
          <w:sz w:val="16"/>
          <w:szCs w:val="16"/>
          <w:lang w:val="hy-AM"/>
        </w:rPr>
      </w:pPr>
      <w:bookmarkStart w:id="20" w:name="_Hlk128934609"/>
      <w:r w:rsidRPr="009E500C">
        <w:rPr>
          <w:rFonts w:ascii="GHEA Grapalat" w:hAnsi="GHEA Grapalat"/>
          <w:i/>
          <w:iCs/>
          <w:color w:val="0E101A"/>
          <w:sz w:val="16"/>
          <w:szCs w:val="16"/>
          <w:lang w:val="hy-AM"/>
        </w:rPr>
        <w:t>Կողմերի կողմից առաջադրված միանձնյա արբիտրի թեկնածությունը, ինչպես նաև առաջադրված արբիտրաժային տրիբունալի նախագահողի թեկնածությունը հաստատվում է Արբիտրաժային խորհրդի կողմից 5-օրյա ժամկետում</w:t>
      </w:r>
      <w:bookmarkEnd w:id="20"/>
      <w:r w:rsidRPr="009E500C">
        <w:rPr>
          <w:rFonts w:ascii="GHEA Grapalat" w:hAnsi="GHEA Grapalat"/>
          <w:i/>
          <w:iCs/>
          <w:color w:val="0E101A"/>
          <w:sz w:val="16"/>
          <w:szCs w:val="16"/>
          <w:lang w:val="hy-AM"/>
        </w:rPr>
        <w:t>։</w:t>
      </w:r>
    </w:p>
    <w:p w14:paraId="7326BACC"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Արբիտրաժային տրիբունալը ձևավորումից հետո սկսում է գործի նախապատրաստությունը, որի վերաբերյալ դիտարկումներ կարող են ներկայացնել կողմերը 7 օրվա ընթացքում:</w:t>
      </w:r>
    </w:p>
    <w:p w14:paraId="2FD90657"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Քննության ընթացակարգի արձանագրության կազմման համար կարող են հրավիրել նախնական բանավոր լսումներ (առկա հանդիպման, վիդեո-կոնֆերանսի, հեռախոսային քննարկման կամ այլ նմանատիպ եղանակով) կամ գրավոր հարցում ուղարկել կողմերին Արբիտրաժային տրիբունալի ձևավորման օրվանից հետո 15 օրվա ընթացքում:</w:t>
      </w:r>
    </w:p>
    <w:p w14:paraId="33D5168A"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Գործի նախապատրաստման արդյունքում արբիտրաժային տրիբունալը կազմում է Քննության ընթացակարգի արձանագրություն արբիտրաժային տրիբունալի ձևավորումից հետո 30 օրվա ընթացքում:</w:t>
      </w:r>
    </w:p>
    <w:p w14:paraId="10CE8B4C"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Քննության ընթացակարգի արձանագրությունը ստանալուց հետո 30 օրվա ընթացքում (եթե արբիտրաժային տրիբունալի ընթացակարգային որոշմամբ այլ ժամկետ չի սահմանվել) Հայցվորը կարող է արբիտրաժային տրիբունալին և կողմերին ներկայացնել իր հայցը՝ հիմնվելով Արբիտրաժային ծանուցման մեջ նշված տեղեկությունների վրա։ Առանձին հայց չներկայացվելու դեպքում սույն կետով նախատեսված ժամկետից հետո Արբիտրաժային ծանուցումը համարվում է հայց:</w:t>
      </w:r>
    </w:p>
    <w:p w14:paraId="5EC289F2"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 xml:space="preserve">Քննության ընթացակարգի արձանագրությունը ստանալուց հետո (առավել ճշգրիտ կլինի հայցը ստանալուց հետո) 30 օրվա ընթացքում Պատասխանողը կարող է ներկայացնել իր պատասխանը կամ հակընդդեմ հայց։ Առանձին պատասխան չներկայացվելու դեպքում սույն կետով նախատեսված ժամկետից հետո Արբիտրաժային ծանուցման պատասխանը համարվում է հայցի պատասխան: </w:t>
      </w:r>
    </w:p>
    <w:p w14:paraId="6832F09D"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Արբիտրաժային վարույթի ընթացքում կողմերը կարող են փոփոխել կամ լրացնել հայցը կամ պատասխանը, ներկայացնել լրացուցիչ ապացույցներ Քննության ընթացակարգում սահմանված ժամկետում: Դրանից հետո ներկայացված հայցի կամ պատասխանի փոփոխությունները կամ լրացումները, նոր ապացույցները կարող են թույլատրվել, եթե հիմնավորվի դրանից առաջ ներկայացնելու անհնարինությունը:</w:t>
      </w:r>
    </w:p>
    <w:p w14:paraId="05459FDD"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Արբիտրաժային տրիբունալը գործի նախապատրաստման ընթացակարգային հարցերը լուծելուց հետո անցնում է փաստերի պարզման գործողությունների իրականացմանը՝ հետազոտելով ապացույցները:</w:t>
      </w:r>
    </w:p>
    <w:p w14:paraId="5B12992E"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Կողմի միջնորդությամբ կամ սեփական հայեցողությամբ արբիտրաժային տրիբունալը կարող է հրավիրել բանավոր լսումներ (առկա հանդիպման, վիդեո-կոնֆերանսի, հեռախոսային քննարկման կամ այլ նմանատիպ եղանակով)՝ գործի քննության ցանկացած փուլում:</w:t>
      </w:r>
    </w:p>
    <w:p w14:paraId="738B66E1"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Բոլոր ապացույցների հետազոտումից հետո արբիտրաժային տրիբունալը կայացնում է վճիռ:</w:t>
      </w:r>
    </w:p>
    <w:p w14:paraId="45F6B887" w14:textId="77777777" w:rsidR="001D3763" w:rsidRPr="009E500C" w:rsidRDefault="001D3763" w:rsidP="001D3763">
      <w:pPr>
        <w:numPr>
          <w:ilvl w:val="0"/>
          <w:numId w:val="30"/>
        </w:numPr>
        <w:rPr>
          <w:rFonts w:ascii="GHEA Grapalat" w:hAnsi="GHEA Grapalat"/>
          <w:i/>
          <w:iCs/>
          <w:color w:val="0E101A"/>
          <w:sz w:val="16"/>
          <w:szCs w:val="16"/>
          <w:lang w:val="hy-AM"/>
        </w:rPr>
      </w:pPr>
      <w:r w:rsidRPr="009E500C">
        <w:rPr>
          <w:rFonts w:ascii="GHEA Grapalat" w:hAnsi="GHEA Grapalat"/>
          <w:i/>
          <w:iCs/>
          <w:color w:val="0E101A"/>
          <w:sz w:val="16"/>
          <w:szCs w:val="16"/>
          <w:lang w:val="hy-AM"/>
        </w:rPr>
        <w:t>Վճիռը կողմերին ուղարկելուց հետո 30-օրյա ժամկետում ստացված կողմի միջնորդությամբ կամ սեփական նախաձեռնությամբ արբիտրաժային տրիբունալը կարող է կատարել վճռում ուղղումներ, տրամադրել վճռի մասով պարզաբանում և/կամ կայացնել լրացուցիչ վճիռ</w:t>
      </w:r>
    </w:p>
    <w:p w14:paraId="2511F760" w14:textId="77777777" w:rsidR="001D3763" w:rsidRPr="009E500C" w:rsidRDefault="001D3763" w:rsidP="001D3763">
      <w:pPr>
        <w:rPr>
          <w:rFonts w:ascii="GHEA Grapalat" w:hAnsi="GHEA Grapalat"/>
          <w:i/>
          <w:iCs/>
          <w:color w:val="0E101A"/>
          <w:sz w:val="16"/>
          <w:szCs w:val="16"/>
          <w:lang w:val="hy-AM"/>
        </w:rPr>
      </w:pPr>
      <w:r w:rsidRPr="009E500C">
        <w:rPr>
          <w:rFonts w:ascii="GHEA Grapalat" w:hAnsi="GHEA Grapalat"/>
          <w:i/>
          <w:iCs/>
          <w:color w:val="0E101A"/>
          <w:sz w:val="16"/>
          <w:szCs w:val="16"/>
          <w:lang w:val="hy-AM"/>
        </w:rPr>
        <w:br w:type="page"/>
      </w:r>
    </w:p>
    <w:p w14:paraId="3D4BD9AB" w14:textId="77777777" w:rsidR="001D3763" w:rsidRPr="009E500C" w:rsidRDefault="001D3763" w:rsidP="001D3763">
      <w:pPr>
        <w:rPr>
          <w:rFonts w:ascii="GHEA Grapalat" w:hAnsi="GHEA Grapalat"/>
          <w:i/>
          <w:iCs/>
          <w:color w:val="0E101A"/>
          <w:lang w:val="hy-AM"/>
        </w:rPr>
      </w:pPr>
      <w:r w:rsidRPr="009E500C">
        <w:rPr>
          <w:rFonts w:ascii="GHEA Grapalat" w:hAnsi="GHEA Grapalat"/>
          <w:i/>
          <w:iCs/>
          <w:color w:val="0E101A"/>
          <w:lang w:val="hy-AM"/>
        </w:rPr>
        <w:lastRenderedPageBreak/>
        <w:t>Բիզնես գործընթացները գծապատկերով</w:t>
      </w:r>
    </w:p>
    <w:p w14:paraId="21EA4D04" w14:textId="77777777" w:rsidR="001D3763" w:rsidRPr="009E500C" w:rsidRDefault="001D3763" w:rsidP="001D3763">
      <w:pPr>
        <w:rPr>
          <w:rFonts w:ascii="GHEA Grapalat" w:hAnsi="GHEA Grapalat"/>
          <w:i/>
          <w:iCs/>
          <w:color w:val="0E101A"/>
          <w:lang w:val="hy-AM"/>
        </w:rPr>
      </w:pPr>
    </w:p>
    <w:p w14:paraId="34994867" w14:textId="77777777" w:rsidR="001D3763" w:rsidRPr="009E500C" w:rsidRDefault="001D3763" w:rsidP="001D3763">
      <w:pPr>
        <w:rPr>
          <w:rFonts w:ascii="GHEA Grapalat" w:hAnsi="GHEA Grapalat"/>
          <w:i/>
          <w:iCs/>
          <w:color w:val="0E101A"/>
          <w:lang w:val="hy-AM"/>
        </w:rPr>
        <w:sectPr w:rsidR="001D3763" w:rsidRPr="009E500C" w:rsidSect="00C10A9F">
          <w:pgSz w:w="11906" w:h="16838" w:code="9"/>
          <w:pgMar w:top="360" w:right="1134" w:bottom="1134" w:left="1134" w:header="720" w:footer="720" w:gutter="0"/>
          <w:cols w:space="720"/>
          <w:titlePg/>
          <w:docGrid w:linePitch="360"/>
        </w:sectPr>
      </w:pPr>
      <w:r w:rsidRPr="009E500C">
        <w:rPr>
          <w:rFonts w:ascii="GHEA Grapalat" w:hAnsi="GHEA Grapalat"/>
          <w:i/>
          <w:iCs/>
          <w:noProof/>
          <w:color w:val="0E101A"/>
          <w:lang w:val="hy-AM"/>
        </w:rPr>
        <w:drawing>
          <wp:anchor distT="0" distB="0" distL="114300" distR="114300" simplePos="0" relativeHeight="251659776" behindDoc="1" locked="0" layoutInCell="1" allowOverlap="1" wp14:anchorId="1A8CC545" wp14:editId="2578A7C2">
            <wp:simplePos x="0" y="0"/>
            <wp:positionH relativeFrom="column">
              <wp:posOffset>-329565</wp:posOffset>
            </wp:positionH>
            <wp:positionV relativeFrom="paragraph">
              <wp:posOffset>177164</wp:posOffset>
            </wp:positionV>
            <wp:extent cx="6821805" cy="8943975"/>
            <wp:effectExtent l="0" t="0" r="0" b="9525"/>
            <wp:wrapNone/>
            <wp:docPr id="139034811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777B68DD" w14:textId="77777777" w:rsidR="001D3763" w:rsidRPr="009E500C" w:rsidRDefault="001D3763" w:rsidP="001D3763">
      <w:pPr>
        <w:rPr>
          <w:rFonts w:ascii="GHEA Grapalat" w:hAnsi="GHEA Grapalat"/>
          <w:b/>
          <w:i/>
          <w:iCs/>
          <w:color w:val="0E101A"/>
          <w:sz w:val="16"/>
          <w:szCs w:val="16"/>
          <w:lang w:val="hy-AM"/>
        </w:rPr>
      </w:pPr>
      <w:r w:rsidRPr="009E500C">
        <w:rPr>
          <w:rFonts w:ascii="GHEA Grapalat" w:hAnsi="GHEA Grapalat"/>
          <w:i/>
          <w:iCs/>
          <w:color w:val="0E101A"/>
          <w:sz w:val="16"/>
          <w:szCs w:val="16"/>
          <w:lang w:val="hy-AM"/>
        </w:rPr>
        <w:lastRenderedPageBreak/>
        <w:t>Հավելված 2</w:t>
      </w:r>
    </w:p>
    <w:p w14:paraId="5472D122" w14:textId="77777777" w:rsidR="001D3763" w:rsidRPr="009E500C" w:rsidRDefault="001D3763" w:rsidP="001D3763">
      <w:pPr>
        <w:rPr>
          <w:rFonts w:ascii="GHEA Grapalat" w:hAnsi="GHEA Grapalat"/>
          <w:i/>
          <w:iCs/>
          <w:color w:val="0E101A"/>
          <w:sz w:val="16"/>
          <w:szCs w:val="16"/>
          <w:lang w:val="hy-AM"/>
        </w:rPr>
      </w:pPr>
      <w:r w:rsidRPr="009E500C">
        <w:rPr>
          <w:rFonts w:ascii="GHEA Grapalat" w:hAnsi="GHEA Grapalat"/>
          <w:i/>
          <w:iCs/>
          <w:color w:val="0E101A"/>
          <w:sz w:val="16"/>
          <w:szCs w:val="16"/>
          <w:lang w:val="hy-AM"/>
        </w:rPr>
        <w:t>Համակարգի մոդուլներին հասանելիությունների սահմանում</w:t>
      </w:r>
    </w:p>
    <w:p w14:paraId="53CDE017" w14:textId="77777777" w:rsidR="001D3763" w:rsidRPr="009E500C" w:rsidRDefault="001D3763" w:rsidP="001D3763">
      <w:pPr>
        <w:rPr>
          <w:rFonts w:ascii="GHEA Grapalat" w:hAnsi="GHEA Grapalat"/>
          <w:i/>
          <w:iCs/>
          <w:color w:val="0E101A"/>
          <w:sz w:val="16"/>
          <w:szCs w:val="16"/>
          <w:lang w:val="hy-AM"/>
        </w:rPr>
      </w:pPr>
    </w:p>
    <w:p w14:paraId="1C1AAAEC" w14:textId="77777777" w:rsidR="001D3763" w:rsidRPr="009E500C" w:rsidRDefault="001D3763" w:rsidP="001D3763">
      <w:pPr>
        <w:numPr>
          <w:ilvl w:val="0"/>
          <w:numId w:val="11"/>
        </w:numPr>
        <w:rPr>
          <w:rFonts w:ascii="GHEA Grapalat" w:hAnsi="GHEA Grapalat"/>
          <w:i/>
          <w:iCs/>
          <w:color w:val="0E101A"/>
          <w:sz w:val="16"/>
          <w:szCs w:val="16"/>
          <w:lang w:val="hy-AM"/>
        </w:rPr>
      </w:pPr>
      <w:r w:rsidRPr="009E500C">
        <w:rPr>
          <w:rFonts w:ascii="GHEA Grapalat" w:hAnsi="GHEA Grapalat"/>
          <w:b/>
          <w:i/>
          <w:iCs/>
          <w:color w:val="0E101A"/>
          <w:sz w:val="16"/>
          <w:szCs w:val="16"/>
          <w:lang w:val="hy-AM"/>
        </w:rPr>
        <w:t>Անձնական էջ</w:t>
      </w:r>
      <w:r w:rsidRPr="009E500C">
        <w:rPr>
          <w:rFonts w:ascii="GHEA Grapalat" w:hAnsi="GHEA Grapalat"/>
          <w:i/>
          <w:iCs/>
          <w:color w:val="0E101A"/>
          <w:sz w:val="16"/>
          <w:szCs w:val="16"/>
          <w:lang w:val="hy-AM"/>
        </w:rPr>
        <w:t xml:space="preserve"> – հասանելի է իրավասություն ստացած տվյալ օգտատիրոջը, ինչպես նաև իրավունք ստացած անձանց (կազմակերպությունների դեպքում),</w:t>
      </w:r>
    </w:p>
    <w:p w14:paraId="461BEE09" w14:textId="77777777" w:rsidR="001D3763" w:rsidRPr="009E500C" w:rsidRDefault="001D3763" w:rsidP="001D3763">
      <w:pPr>
        <w:numPr>
          <w:ilvl w:val="0"/>
          <w:numId w:val="11"/>
        </w:numPr>
        <w:rPr>
          <w:rFonts w:ascii="GHEA Grapalat" w:hAnsi="GHEA Grapalat"/>
          <w:i/>
          <w:iCs/>
          <w:color w:val="0E101A"/>
          <w:sz w:val="16"/>
          <w:szCs w:val="16"/>
          <w:lang w:val="hy-AM"/>
        </w:rPr>
      </w:pPr>
      <w:bookmarkStart w:id="21" w:name="_Hlk148612925"/>
      <w:r w:rsidRPr="009E500C">
        <w:rPr>
          <w:rFonts w:ascii="GHEA Grapalat" w:hAnsi="GHEA Grapalat"/>
          <w:b/>
          <w:i/>
          <w:iCs/>
          <w:color w:val="0E101A"/>
          <w:sz w:val="16"/>
          <w:szCs w:val="16"/>
          <w:lang w:val="hy-AM"/>
        </w:rPr>
        <w:t>Հայտերի ներկայացման էլեկտրոնային մոդուլ</w:t>
      </w:r>
      <w:bookmarkEnd w:id="21"/>
      <w:r w:rsidRPr="009E500C">
        <w:rPr>
          <w:rFonts w:ascii="GHEA Grapalat" w:hAnsi="GHEA Grapalat"/>
          <w:i/>
          <w:iCs/>
          <w:color w:val="0E101A"/>
          <w:sz w:val="16"/>
          <w:szCs w:val="16"/>
          <w:lang w:val="hy-AM"/>
        </w:rPr>
        <w:t xml:space="preserve"> – հասանելի է բոլորին,</w:t>
      </w:r>
    </w:p>
    <w:p w14:paraId="3887A1FE" w14:textId="77777777" w:rsidR="001D3763" w:rsidRPr="009E500C" w:rsidRDefault="001D3763" w:rsidP="001D3763">
      <w:pPr>
        <w:numPr>
          <w:ilvl w:val="0"/>
          <w:numId w:val="11"/>
        </w:numPr>
        <w:rPr>
          <w:rFonts w:ascii="GHEA Grapalat" w:hAnsi="GHEA Grapalat"/>
          <w:i/>
          <w:iCs/>
          <w:color w:val="0E101A"/>
          <w:sz w:val="16"/>
          <w:szCs w:val="16"/>
          <w:lang w:val="hy-AM"/>
        </w:rPr>
      </w:pPr>
      <w:r w:rsidRPr="009E500C">
        <w:rPr>
          <w:rFonts w:ascii="GHEA Grapalat" w:hAnsi="GHEA Grapalat"/>
          <w:b/>
          <w:i/>
          <w:iCs/>
          <w:color w:val="0E101A"/>
          <w:sz w:val="16"/>
          <w:szCs w:val="16"/>
          <w:lang w:val="hy-AM"/>
        </w:rPr>
        <w:t xml:space="preserve">Տվյալների (գործի հետ կապված տվյալներ և փաստաթղթեր (Case Management System), դիմումների էլեկտրոնային մատյան, գործի հետ չկապված այլ տվյալներ) ղեկավարման մոդուլ - </w:t>
      </w:r>
      <w:r w:rsidRPr="009E500C">
        <w:rPr>
          <w:rFonts w:ascii="GHEA Grapalat" w:hAnsi="GHEA Grapalat"/>
          <w:i/>
          <w:iCs/>
          <w:color w:val="0E101A"/>
          <w:sz w:val="16"/>
          <w:szCs w:val="16"/>
          <w:lang w:val="hy-AM"/>
        </w:rPr>
        <w:t>հասանելի է Քարտուղարին, Կենտրոնի համապատասխան մասնագետներին, ինչպես նաև իրավասություն ստացած օգտատերերին՝ իրենց վերաբերելի մասով,</w:t>
      </w:r>
    </w:p>
    <w:p w14:paraId="465E5521"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Տիպային փաստաթղթերի գեներացման մոդուլ - </w:t>
      </w:r>
      <w:r w:rsidRPr="009E500C">
        <w:rPr>
          <w:rFonts w:ascii="GHEA Grapalat" w:hAnsi="GHEA Grapalat"/>
          <w:i/>
          <w:iCs/>
          <w:color w:val="0E101A"/>
          <w:sz w:val="16"/>
          <w:szCs w:val="16"/>
          <w:lang w:val="hy-AM"/>
        </w:rPr>
        <w:t>հասանելի է Քարտուղարին, Կենտրոնի համապատասխան մասնագետներին, գործով զբաղվով արբիտրին, յուրաքանչյուր կողմին՝ իր մասով, ինչպես նաև իրավասություն ստացած անձանց,</w:t>
      </w:r>
    </w:p>
    <w:p w14:paraId="2BF4B43F"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Փաստաթղթաշրջանառության մոդուլ </w:t>
      </w:r>
      <w:r w:rsidRPr="009E500C">
        <w:rPr>
          <w:rFonts w:ascii="GHEA Grapalat" w:hAnsi="GHEA Grapalat"/>
          <w:i/>
          <w:iCs/>
          <w:color w:val="0E101A"/>
          <w:sz w:val="16"/>
          <w:szCs w:val="16"/>
          <w:lang w:val="hy-AM"/>
        </w:rPr>
        <w:t>– հասանելի է Կենտրոնի քարտուղարության աշխատակիցներին,</w:t>
      </w:r>
    </w:p>
    <w:p w14:paraId="65B3A5E2"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Սահմանված ժամկետների հաշվարկման մոդուլ </w:t>
      </w:r>
      <w:r w:rsidRPr="009E500C">
        <w:rPr>
          <w:rFonts w:ascii="GHEA Grapalat" w:hAnsi="GHEA Grapalat"/>
          <w:i/>
          <w:iCs/>
          <w:color w:val="0E101A"/>
          <w:sz w:val="16"/>
          <w:szCs w:val="16"/>
          <w:lang w:val="hy-AM"/>
        </w:rPr>
        <w:t>- հասանելի է Համակարգի ադմինիստրատորին, ինչպես նաև իրավասություն ստացած անձանց,</w:t>
      </w:r>
    </w:p>
    <w:p w14:paraId="37EFB681"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Հիշեցումների, նշումների և օրացույցի մոդուլ </w:t>
      </w:r>
      <w:r w:rsidRPr="009E500C">
        <w:rPr>
          <w:rFonts w:ascii="GHEA Grapalat" w:hAnsi="GHEA Grapalat"/>
          <w:i/>
          <w:iCs/>
          <w:color w:val="0E101A"/>
          <w:sz w:val="16"/>
          <w:szCs w:val="16"/>
          <w:lang w:val="hy-AM"/>
        </w:rPr>
        <w:t>- հասանելի է Քարտուղարին, Կենտրոնի համապատասխան մասնագետներին, գործով զբաղվով արբիտրին, յուրաքանչյուր կողմին՝ իր մասով, ինչպես նաև իրավասություն ստացած անձանց,</w:t>
      </w:r>
    </w:p>
    <w:p w14:paraId="02393FD2"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Փաստաթղթերի ստորագրման մոդուլ </w:t>
      </w:r>
      <w:r w:rsidRPr="009E500C">
        <w:rPr>
          <w:rFonts w:ascii="GHEA Grapalat" w:hAnsi="GHEA Grapalat"/>
          <w:i/>
          <w:iCs/>
          <w:color w:val="0E101A"/>
          <w:sz w:val="16"/>
          <w:szCs w:val="16"/>
          <w:lang w:val="hy-AM"/>
        </w:rPr>
        <w:t>– հասանելի է Քարտուղարին, արբիտրներին, ինչպես նաև իրավասություն ստացած անձանց,</w:t>
      </w:r>
    </w:p>
    <w:p w14:paraId="6951FD4E"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Ծանուցումների ուղարկման մոդուլ - </w:t>
      </w:r>
      <w:r w:rsidRPr="009E500C">
        <w:rPr>
          <w:rFonts w:ascii="GHEA Grapalat" w:hAnsi="GHEA Grapalat"/>
          <w:i/>
          <w:iCs/>
          <w:color w:val="0E101A"/>
          <w:sz w:val="16"/>
          <w:szCs w:val="16"/>
          <w:lang w:val="hy-AM"/>
        </w:rPr>
        <w:t>հասանելի է քարտուղարության համապատասխան մասնագետներին, ինչպես նաև իրավասություն ստացած անձանց,</w:t>
      </w:r>
    </w:p>
    <w:p w14:paraId="096F8504" w14:textId="77777777" w:rsidR="001D3763" w:rsidRPr="009E500C" w:rsidRDefault="001D3763" w:rsidP="001D3763">
      <w:pPr>
        <w:numPr>
          <w:ilvl w:val="0"/>
          <w:numId w:val="11"/>
        </w:numPr>
        <w:rPr>
          <w:rFonts w:ascii="GHEA Grapalat" w:hAnsi="GHEA Grapalat"/>
          <w:i/>
          <w:iCs/>
          <w:color w:val="0E101A"/>
          <w:sz w:val="16"/>
          <w:szCs w:val="16"/>
          <w:lang w:val="hy-AM"/>
        </w:rPr>
      </w:pPr>
      <w:r w:rsidRPr="009E500C">
        <w:rPr>
          <w:rFonts w:ascii="GHEA Grapalat" w:hAnsi="GHEA Grapalat"/>
          <w:b/>
          <w:i/>
          <w:iCs/>
          <w:color w:val="0E101A"/>
          <w:sz w:val="16"/>
          <w:szCs w:val="16"/>
          <w:lang w:val="hy-AM"/>
        </w:rPr>
        <w:t xml:space="preserve">Բիզնես գործընթացների մոդուլ – </w:t>
      </w:r>
      <w:r w:rsidRPr="009E500C">
        <w:rPr>
          <w:rFonts w:ascii="GHEA Grapalat" w:hAnsi="GHEA Grapalat"/>
          <w:i/>
          <w:iCs/>
          <w:color w:val="0E101A"/>
          <w:sz w:val="16"/>
          <w:szCs w:val="16"/>
          <w:lang w:val="hy-AM"/>
        </w:rPr>
        <w:t>հասանելի է օգտատերերին՝ ըստ վերաբերելիության և իրավասության,</w:t>
      </w:r>
    </w:p>
    <w:p w14:paraId="164E8F3F"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Տվյալների վերբեռնման մոդուլ – </w:t>
      </w:r>
      <w:r w:rsidRPr="009E500C">
        <w:rPr>
          <w:rFonts w:ascii="GHEA Grapalat" w:hAnsi="GHEA Grapalat"/>
          <w:i/>
          <w:iCs/>
          <w:color w:val="0E101A"/>
          <w:sz w:val="16"/>
          <w:szCs w:val="16"/>
          <w:lang w:val="hy-AM"/>
        </w:rPr>
        <w:t>հասանելի է Կենտրոնի քարտուղարին, քարտուղարության համապատասխան մասնագետներին, գործով զբաղվով արբիտրին, յուրաքանչյուր կողմին և գործին ներգրավված 3-րդ անձանց՝ իրենց մասով, ինչպես նաև իրավասություն ստացած անձանց,</w:t>
      </w:r>
    </w:p>
    <w:p w14:paraId="5EDA1E7B"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Լսումների վիրտուալ անցկացման մոդուլ </w:t>
      </w:r>
      <w:r w:rsidRPr="009E500C">
        <w:rPr>
          <w:rFonts w:ascii="GHEA Grapalat" w:hAnsi="GHEA Grapalat"/>
          <w:i/>
          <w:iCs/>
          <w:color w:val="0E101A"/>
          <w:sz w:val="16"/>
          <w:szCs w:val="16"/>
          <w:lang w:val="hy-AM"/>
        </w:rPr>
        <w:t>- հասանելի է Կենտրոնի քարտուղարին, գործով զբաղվով արբիտրին, Կողմերին, ինչպես նաև իրավասություն ստացած անձանց</w:t>
      </w:r>
    </w:p>
    <w:p w14:paraId="70D0302B"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Վճարումների հաշվառման մոդուլ </w:t>
      </w:r>
      <w:r w:rsidRPr="009E500C">
        <w:rPr>
          <w:rFonts w:ascii="GHEA Grapalat" w:hAnsi="GHEA Grapalat"/>
          <w:i/>
          <w:iCs/>
          <w:color w:val="0E101A"/>
          <w:sz w:val="16"/>
          <w:szCs w:val="16"/>
          <w:lang w:val="hy-AM"/>
        </w:rPr>
        <w:t>- հասանելի է Քարտուղարին, հաշվապահին, հաշվետարին, քարտուղարության համապատասխան մասնագետներին, գործով զբաղվով արբիտրին, յուրաքանչյուր կողմին՝ իր մասով, ինչպես նաև իրավասություն ստացած անձանց,</w:t>
      </w:r>
    </w:p>
    <w:p w14:paraId="7DD4D981"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Հանձնարարականների մոդուլ – </w:t>
      </w:r>
      <w:r w:rsidRPr="009E500C">
        <w:rPr>
          <w:rFonts w:ascii="GHEA Grapalat" w:hAnsi="GHEA Grapalat"/>
          <w:i/>
          <w:iCs/>
          <w:color w:val="0E101A"/>
          <w:sz w:val="16"/>
          <w:szCs w:val="16"/>
          <w:lang w:val="hy-AM"/>
        </w:rPr>
        <w:t>հասանելի է Քարտուղարին, քարտուղարության մասնագետներին, ինչպես նաև իրավասություն ստացած անձանց,</w:t>
      </w:r>
    </w:p>
    <w:p w14:paraId="69A91BAD"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Վերլուծությունների և հաշվետվությունների մոդուլ - </w:t>
      </w:r>
      <w:r w:rsidRPr="009E500C">
        <w:rPr>
          <w:rFonts w:ascii="GHEA Grapalat" w:hAnsi="GHEA Grapalat"/>
          <w:i/>
          <w:iCs/>
          <w:color w:val="0E101A"/>
          <w:sz w:val="16"/>
          <w:szCs w:val="16"/>
          <w:lang w:val="hy-AM"/>
        </w:rPr>
        <w:t xml:space="preserve">հասանելի է Քարտուղարին, քարտուղարության համապատասխան մասնագետին, </w:t>
      </w:r>
      <w:bookmarkStart w:id="22" w:name="_Hlk127899325"/>
      <w:r w:rsidRPr="009E500C">
        <w:rPr>
          <w:rFonts w:ascii="GHEA Grapalat" w:hAnsi="GHEA Grapalat"/>
          <w:i/>
          <w:iCs/>
          <w:color w:val="0E101A"/>
          <w:sz w:val="16"/>
          <w:szCs w:val="16"/>
          <w:lang w:val="hy-AM"/>
        </w:rPr>
        <w:t>ինչպես նաև իրավասություն ստացած անձանց,</w:t>
      </w:r>
      <w:bookmarkEnd w:id="22"/>
    </w:p>
    <w:p w14:paraId="1797B8C2"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Ադմինիստրատորի մոդուլ – </w:t>
      </w:r>
      <w:r w:rsidRPr="009E500C">
        <w:rPr>
          <w:rFonts w:ascii="GHEA Grapalat" w:hAnsi="GHEA Grapalat"/>
          <w:i/>
          <w:iCs/>
          <w:color w:val="0E101A"/>
          <w:sz w:val="16"/>
          <w:szCs w:val="16"/>
          <w:lang w:val="hy-AM"/>
        </w:rPr>
        <w:t>հասանելի է Համակարգի ադմինիստրատորին, ինչպես նաև իրավասություն ստացած անձանց,</w:t>
      </w:r>
    </w:p>
    <w:p w14:paraId="32979616"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Համակարգի անվտանգության ապահովման մոդուլ </w:t>
      </w:r>
      <w:r w:rsidRPr="009E500C">
        <w:rPr>
          <w:rFonts w:ascii="GHEA Grapalat" w:hAnsi="GHEA Grapalat"/>
          <w:i/>
          <w:iCs/>
          <w:color w:val="0E101A"/>
          <w:sz w:val="16"/>
          <w:szCs w:val="16"/>
          <w:lang w:val="hy-AM"/>
        </w:rPr>
        <w:t>– հասանելի է Համակարգի ադմինիստրատորին, ինչպես նաև իրավասություն ստացած անձանց,</w:t>
      </w:r>
    </w:p>
    <w:p w14:paraId="7C6598E3" w14:textId="77777777" w:rsidR="001D3763" w:rsidRPr="009E500C" w:rsidRDefault="001D3763" w:rsidP="001D3763">
      <w:pPr>
        <w:numPr>
          <w:ilvl w:val="0"/>
          <w:numId w:val="11"/>
        </w:numPr>
        <w:rPr>
          <w:rFonts w:ascii="GHEA Grapalat" w:hAnsi="GHEA Grapalat"/>
          <w:b/>
          <w:i/>
          <w:iCs/>
          <w:color w:val="0E101A"/>
          <w:sz w:val="16"/>
          <w:szCs w:val="16"/>
          <w:lang w:val="hy-AM"/>
        </w:rPr>
      </w:pPr>
      <w:bookmarkStart w:id="23" w:name="_Hlk124091595"/>
      <w:bookmarkStart w:id="24" w:name="_Hlk128076052"/>
      <w:r w:rsidRPr="009E500C">
        <w:rPr>
          <w:rFonts w:ascii="GHEA Grapalat" w:hAnsi="GHEA Grapalat"/>
          <w:b/>
          <w:i/>
          <w:iCs/>
          <w:color w:val="0E101A"/>
          <w:sz w:val="16"/>
          <w:szCs w:val="16"/>
          <w:lang w:val="hy-AM"/>
        </w:rPr>
        <w:t>Համակարգի պահուստային կրկնօրինակի ապահովման մոդուլ –</w:t>
      </w:r>
      <w:r w:rsidRPr="009E500C">
        <w:rPr>
          <w:rFonts w:ascii="GHEA Grapalat" w:hAnsi="GHEA Grapalat"/>
          <w:i/>
          <w:iCs/>
          <w:color w:val="0E101A"/>
          <w:sz w:val="16"/>
          <w:szCs w:val="16"/>
          <w:lang w:val="hy-AM"/>
        </w:rPr>
        <w:t xml:space="preserve"> հասանելի է միայն Համակարգի ադմինիստրատորին, ինչպես նաև իրավասություն ստացած անձանց,</w:t>
      </w:r>
    </w:p>
    <w:bookmarkEnd w:id="23"/>
    <w:p w14:paraId="60A746EE" w14:textId="77777777" w:rsidR="001D3763" w:rsidRPr="009E500C" w:rsidRDefault="001D3763" w:rsidP="001D3763">
      <w:pPr>
        <w:numPr>
          <w:ilvl w:val="0"/>
          <w:numId w:val="11"/>
        </w:numPr>
        <w:rPr>
          <w:rFonts w:ascii="GHEA Grapalat" w:hAnsi="GHEA Grapalat"/>
          <w:b/>
          <w:i/>
          <w:iCs/>
          <w:color w:val="0E101A"/>
          <w:sz w:val="16"/>
          <w:szCs w:val="16"/>
          <w:lang w:val="hy-AM"/>
        </w:rPr>
      </w:pPr>
      <w:r w:rsidRPr="009E500C">
        <w:rPr>
          <w:rFonts w:ascii="GHEA Grapalat" w:hAnsi="GHEA Grapalat"/>
          <w:b/>
          <w:i/>
          <w:iCs/>
          <w:color w:val="0E101A"/>
          <w:sz w:val="16"/>
          <w:szCs w:val="16"/>
          <w:lang w:val="hy-AM"/>
        </w:rPr>
        <w:t xml:space="preserve">Արխիվացման մոդուլ </w:t>
      </w:r>
      <w:r w:rsidRPr="009E500C">
        <w:rPr>
          <w:rFonts w:ascii="GHEA Grapalat" w:hAnsi="GHEA Grapalat"/>
          <w:i/>
          <w:iCs/>
          <w:color w:val="0E101A"/>
          <w:sz w:val="16"/>
          <w:szCs w:val="16"/>
          <w:lang w:val="hy-AM"/>
        </w:rPr>
        <w:t>- հասանելի է միայն Քարտուղարին, քարտուղարության համապատասխան մասնագետին, ինչպես նաև իրավասություն ստացած անձանց,</w:t>
      </w:r>
    </w:p>
    <w:p w14:paraId="0C590C14" w14:textId="77777777" w:rsidR="001D3763" w:rsidRPr="009E500C" w:rsidRDefault="001D3763" w:rsidP="001D3763">
      <w:pPr>
        <w:numPr>
          <w:ilvl w:val="0"/>
          <w:numId w:val="11"/>
        </w:numPr>
        <w:rPr>
          <w:rFonts w:ascii="GHEA Grapalat" w:hAnsi="GHEA Grapalat"/>
          <w:b/>
          <w:bCs/>
          <w:i/>
          <w:iCs/>
          <w:color w:val="0E101A"/>
          <w:sz w:val="16"/>
          <w:szCs w:val="16"/>
          <w:lang w:val="hy-AM"/>
        </w:rPr>
      </w:pPr>
      <w:bookmarkStart w:id="25" w:name="_Hlk124070859"/>
      <w:r w:rsidRPr="009E500C">
        <w:rPr>
          <w:rFonts w:ascii="GHEA Grapalat" w:hAnsi="GHEA Grapalat"/>
          <w:b/>
          <w:bCs/>
          <w:i/>
          <w:iCs/>
          <w:color w:val="0E101A"/>
          <w:sz w:val="16"/>
          <w:szCs w:val="16"/>
          <w:lang w:val="hy-AM"/>
        </w:rPr>
        <w:t xml:space="preserve">Արբիտրների վարման մոդուլ </w:t>
      </w:r>
      <w:r w:rsidRPr="009E500C">
        <w:rPr>
          <w:rFonts w:ascii="GHEA Grapalat" w:hAnsi="GHEA Grapalat"/>
          <w:i/>
          <w:iCs/>
          <w:color w:val="0E101A"/>
          <w:sz w:val="16"/>
          <w:szCs w:val="16"/>
          <w:lang w:val="hy-AM"/>
        </w:rPr>
        <w:t>- հասանելի է Քարտուղարին, քարտուղարության համապատասխան մասնագետներին, ինչպես նաև իրավասություն ստացած անձանց,</w:t>
      </w:r>
    </w:p>
    <w:p w14:paraId="4F311928" w14:textId="77777777" w:rsidR="001D3763" w:rsidRPr="009E500C" w:rsidRDefault="001D3763" w:rsidP="001D3763">
      <w:pPr>
        <w:numPr>
          <w:ilvl w:val="0"/>
          <w:numId w:val="11"/>
        </w:numPr>
        <w:rPr>
          <w:rFonts w:ascii="GHEA Grapalat" w:hAnsi="GHEA Grapalat"/>
          <w:b/>
          <w:bCs/>
          <w:i/>
          <w:iCs/>
          <w:color w:val="0E101A"/>
          <w:sz w:val="16"/>
          <w:szCs w:val="16"/>
          <w:lang w:val="hy-AM"/>
        </w:rPr>
      </w:pPr>
      <w:r w:rsidRPr="009E500C">
        <w:rPr>
          <w:rFonts w:ascii="GHEA Grapalat" w:hAnsi="GHEA Grapalat"/>
          <w:b/>
          <w:bCs/>
          <w:i/>
          <w:iCs/>
          <w:color w:val="0E101A"/>
          <w:sz w:val="16"/>
          <w:szCs w:val="16"/>
          <w:lang w:val="hy-AM"/>
        </w:rPr>
        <w:t xml:space="preserve">Արբիտրաժային վճռի </w:t>
      </w:r>
      <w:r w:rsidRPr="009E500C">
        <w:rPr>
          <w:rFonts w:ascii="GHEA Grapalat" w:hAnsi="GHEA Grapalat"/>
          <w:b/>
          <w:i/>
          <w:iCs/>
          <w:color w:val="0E101A"/>
          <w:sz w:val="16"/>
          <w:szCs w:val="16"/>
          <w:lang w:val="hy-AM"/>
        </w:rPr>
        <w:t>Հարկադիր կատարումն ապահովող ծառայություն</w:t>
      </w:r>
      <w:r w:rsidRPr="009E500C">
        <w:rPr>
          <w:rFonts w:ascii="GHEA Grapalat" w:hAnsi="GHEA Grapalat"/>
          <w:b/>
          <w:bCs/>
          <w:i/>
          <w:iCs/>
          <w:color w:val="0E101A"/>
          <w:sz w:val="16"/>
          <w:szCs w:val="16"/>
          <w:lang w:val="hy-AM"/>
        </w:rPr>
        <w:t xml:space="preserve"> ուղարկելու մոդուլ </w:t>
      </w:r>
      <w:r w:rsidRPr="009E500C">
        <w:rPr>
          <w:rFonts w:ascii="GHEA Grapalat" w:hAnsi="GHEA Grapalat"/>
          <w:i/>
          <w:iCs/>
          <w:color w:val="0E101A"/>
          <w:sz w:val="16"/>
          <w:szCs w:val="16"/>
          <w:lang w:val="hy-AM"/>
        </w:rPr>
        <w:t>– հասանելի է Քարտուղարին, քարտուղարության համապատասխան մասնագետներին, ինչպես նաև իրավասություն ստացած անձանց։</w:t>
      </w:r>
      <w:bookmarkEnd w:id="24"/>
      <w:bookmarkEnd w:id="25"/>
    </w:p>
    <w:bookmarkEnd w:id="17"/>
    <w:p w14:paraId="299EEEB8" w14:textId="77777777" w:rsidR="001D3763" w:rsidRPr="009E500C" w:rsidRDefault="001D3763" w:rsidP="001D3763">
      <w:pPr>
        <w:rPr>
          <w:rFonts w:ascii="GHEA Grapalat" w:hAnsi="GHEA Grapalat"/>
          <w:szCs w:val="32"/>
          <w:lang w:val="hy-AM"/>
        </w:rPr>
      </w:pPr>
    </w:p>
    <w:p w14:paraId="5138E4DB" w14:textId="77777777" w:rsidR="001D3763" w:rsidRPr="009E500C" w:rsidRDefault="001D3763" w:rsidP="001D3763">
      <w:pPr>
        <w:shd w:val="clear" w:color="auto" w:fill="FFFFFF"/>
        <w:ind w:left="990"/>
        <w:rPr>
          <w:rFonts w:ascii="GHEA Grapalat" w:hAnsi="GHEA Grapalat" w:cs="Arial"/>
          <w:b/>
          <w:color w:val="222222"/>
          <w:sz w:val="16"/>
          <w:szCs w:val="16"/>
          <w:lang w:val="hy-AM"/>
        </w:rPr>
      </w:pPr>
    </w:p>
    <w:p w14:paraId="0EB08180" w14:textId="77777777" w:rsidR="001D3763" w:rsidRPr="009E500C" w:rsidRDefault="001D3763" w:rsidP="001D3763">
      <w:pPr>
        <w:jc w:val="both"/>
        <w:rPr>
          <w:rFonts w:ascii="GHEA Grapalat" w:hAnsi="GHEA Grapalat"/>
          <w:sz w:val="20"/>
          <w:lang w:val="pt-BR"/>
        </w:rPr>
      </w:pPr>
    </w:p>
    <w:p w14:paraId="2464BA1B" w14:textId="77777777" w:rsidR="001D3763" w:rsidRPr="009E500C" w:rsidRDefault="001D3763" w:rsidP="001D3763">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D3763" w:rsidRPr="009E500C" w14:paraId="1206663C" w14:textId="77777777" w:rsidTr="00C10A9F">
        <w:trPr>
          <w:jc w:val="center"/>
        </w:trPr>
        <w:tc>
          <w:tcPr>
            <w:tcW w:w="4536" w:type="dxa"/>
          </w:tcPr>
          <w:p w14:paraId="474476E6" w14:textId="77777777" w:rsidR="001D3763" w:rsidRPr="009E500C" w:rsidRDefault="001D3763" w:rsidP="00C10A9F">
            <w:pPr>
              <w:spacing w:line="360" w:lineRule="auto"/>
              <w:jc w:val="center"/>
              <w:rPr>
                <w:rFonts w:ascii="GHEA Grapalat" w:hAnsi="GHEA Grapalat" w:cs="Sylfaen"/>
                <w:b/>
                <w:bCs/>
                <w:lang w:val="nb-NO"/>
              </w:rPr>
            </w:pPr>
            <w:r w:rsidRPr="009E500C">
              <w:rPr>
                <w:rFonts w:ascii="GHEA Grapalat" w:hAnsi="GHEA Grapalat" w:cs="Sylfaen"/>
                <w:b/>
                <w:bCs/>
                <w:lang w:val="nb-NO"/>
              </w:rPr>
              <w:t>ՊԱՏՎԻՐԱՏՈՒ</w:t>
            </w:r>
          </w:p>
          <w:p w14:paraId="28922E46" w14:textId="77777777" w:rsidR="001D3763" w:rsidRPr="009E500C" w:rsidRDefault="001D3763" w:rsidP="00C10A9F">
            <w:pPr>
              <w:rPr>
                <w:rFonts w:ascii="GHEA Grapalat" w:hAnsi="GHEA Grapalat"/>
                <w:lang w:val="ru-RU"/>
              </w:rPr>
            </w:pPr>
          </w:p>
          <w:p w14:paraId="0B05E94F" w14:textId="77777777" w:rsidR="001D3763" w:rsidRPr="009E500C" w:rsidRDefault="001D3763" w:rsidP="00C10A9F">
            <w:pPr>
              <w:jc w:val="center"/>
              <w:rPr>
                <w:rFonts w:ascii="GHEA Grapalat" w:hAnsi="GHEA Grapalat"/>
                <w:lang w:val="ru-RU"/>
              </w:rPr>
            </w:pPr>
            <w:r w:rsidRPr="009E500C">
              <w:rPr>
                <w:rFonts w:ascii="GHEA Grapalat" w:hAnsi="GHEA Grapalat"/>
                <w:lang w:val="ru-RU"/>
              </w:rPr>
              <w:t>---------------------------------</w:t>
            </w:r>
          </w:p>
          <w:p w14:paraId="7CD41FD0" w14:textId="77777777" w:rsidR="001D3763" w:rsidRPr="009E500C" w:rsidRDefault="001D3763" w:rsidP="00C10A9F">
            <w:pPr>
              <w:jc w:val="center"/>
              <w:rPr>
                <w:rFonts w:ascii="GHEA Grapalat" w:hAnsi="GHEA Grapalat"/>
                <w:sz w:val="18"/>
                <w:szCs w:val="18"/>
              </w:rPr>
            </w:pPr>
            <w:r w:rsidRPr="009E500C">
              <w:rPr>
                <w:rFonts w:ascii="GHEA Grapalat" w:hAnsi="GHEA Grapalat"/>
                <w:sz w:val="18"/>
                <w:szCs w:val="18"/>
              </w:rPr>
              <w:t>/</w:t>
            </w:r>
            <w:r w:rsidRPr="009E500C">
              <w:rPr>
                <w:rFonts w:ascii="GHEA Grapalat" w:hAnsi="GHEA Grapalat" w:cs="Sylfaen"/>
                <w:sz w:val="18"/>
                <w:szCs w:val="18"/>
                <w:lang w:val="ru-RU"/>
              </w:rPr>
              <w:t>ստորագրություն</w:t>
            </w:r>
            <w:r w:rsidRPr="009E500C">
              <w:rPr>
                <w:rFonts w:ascii="GHEA Grapalat" w:hAnsi="GHEA Grapalat"/>
                <w:sz w:val="18"/>
                <w:szCs w:val="18"/>
              </w:rPr>
              <w:t>/</w:t>
            </w:r>
          </w:p>
          <w:p w14:paraId="70D55D87" w14:textId="77777777" w:rsidR="001D3763" w:rsidRPr="009E500C" w:rsidRDefault="001D3763" w:rsidP="00C10A9F">
            <w:pPr>
              <w:jc w:val="center"/>
              <w:rPr>
                <w:rFonts w:ascii="GHEA Grapalat" w:hAnsi="GHEA Grapalat"/>
                <w:sz w:val="18"/>
                <w:szCs w:val="18"/>
                <w:lang w:val="ru-RU"/>
              </w:rPr>
            </w:pPr>
            <w:r w:rsidRPr="009E500C">
              <w:rPr>
                <w:rFonts w:ascii="GHEA Grapalat" w:hAnsi="GHEA Grapalat" w:cs="Sylfaen"/>
                <w:sz w:val="18"/>
                <w:szCs w:val="18"/>
                <w:lang w:val="ru-RU"/>
              </w:rPr>
              <w:t>Կ</w:t>
            </w:r>
            <w:r w:rsidRPr="009E500C">
              <w:rPr>
                <w:rFonts w:ascii="GHEA Grapalat" w:hAnsi="GHEA Grapalat"/>
                <w:sz w:val="18"/>
                <w:szCs w:val="18"/>
                <w:lang w:val="ru-RU"/>
              </w:rPr>
              <w:t>.</w:t>
            </w:r>
            <w:r w:rsidRPr="009E500C">
              <w:rPr>
                <w:rFonts w:ascii="GHEA Grapalat" w:hAnsi="GHEA Grapalat" w:cs="Sylfaen"/>
                <w:sz w:val="18"/>
                <w:szCs w:val="18"/>
                <w:lang w:val="ru-RU"/>
              </w:rPr>
              <w:t>Տ</w:t>
            </w:r>
          </w:p>
        </w:tc>
        <w:tc>
          <w:tcPr>
            <w:tcW w:w="760" w:type="dxa"/>
          </w:tcPr>
          <w:p w14:paraId="447204B2" w14:textId="77777777" w:rsidR="001D3763" w:rsidRPr="009E500C" w:rsidRDefault="001D3763" w:rsidP="00C10A9F">
            <w:pPr>
              <w:spacing w:line="360" w:lineRule="auto"/>
              <w:jc w:val="center"/>
              <w:rPr>
                <w:rFonts w:ascii="GHEA Grapalat" w:hAnsi="GHEA Grapalat"/>
                <w:lang w:val="ru-RU"/>
              </w:rPr>
            </w:pPr>
          </w:p>
        </w:tc>
        <w:tc>
          <w:tcPr>
            <w:tcW w:w="4343" w:type="dxa"/>
          </w:tcPr>
          <w:p w14:paraId="652AF5DB" w14:textId="77777777" w:rsidR="001D3763" w:rsidRPr="009E500C" w:rsidRDefault="001D3763" w:rsidP="00C10A9F">
            <w:pPr>
              <w:spacing w:line="360" w:lineRule="auto"/>
              <w:jc w:val="center"/>
              <w:rPr>
                <w:rFonts w:ascii="GHEA Grapalat" w:hAnsi="GHEA Grapalat" w:cs="Sylfaen"/>
                <w:b/>
                <w:bCs/>
                <w:lang w:val="ru-RU"/>
              </w:rPr>
            </w:pPr>
            <w:r w:rsidRPr="009E500C">
              <w:rPr>
                <w:rFonts w:ascii="GHEA Grapalat" w:hAnsi="GHEA Grapalat" w:cs="Sylfaen"/>
                <w:b/>
                <w:bCs/>
                <w:lang w:val="pt-BR"/>
              </w:rPr>
              <w:t>ԿԱՏԱՐՈՂ</w:t>
            </w:r>
          </w:p>
          <w:p w14:paraId="3C26C08E" w14:textId="77777777" w:rsidR="001D3763" w:rsidRPr="009E500C" w:rsidRDefault="001D3763" w:rsidP="00C10A9F">
            <w:pPr>
              <w:rPr>
                <w:rFonts w:ascii="GHEA Grapalat" w:hAnsi="GHEA Grapalat"/>
              </w:rPr>
            </w:pPr>
          </w:p>
          <w:p w14:paraId="35B5D3F0" w14:textId="77777777" w:rsidR="001D3763" w:rsidRPr="009E500C" w:rsidRDefault="001D3763" w:rsidP="00C10A9F">
            <w:pPr>
              <w:jc w:val="center"/>
              <w:rPr>
                <w:rFonts w:ascii="GHEA Grapalat" w:hAnsi="GHEA Grapalat"/>
                <w:lang w:val="ru-RU"/>
              </w:rPr>
            </w:pPr>
            <w:r w:rsidRPr="009E500C">
              <w:rPr>
                <w:rFonts w:ascii="GHEA Grapalat" w:hAnsi="GHEA Grapalat"/>
                <w:lang w:val="ru-RU"/>
              </w:rPr>
              <w:t>---------------------------------</w:t>
            </w:r>
          </w:p>
          <w:p w14:paraId="1B907B8D" w14:textId="77777777" w:rsidR="001D3763" w:rsidRPr="009E500C" w:rsidRDefault="001D3763" w:rsidP="00C10A9F">
            <w:pPr>
              <w:jc w:val="center"/>
              <w:rPr>
                <w:rFonts w:ascii="GHEA Grapalat" w:hAnsi="GHEA Grapalat"/>
                <w:sz w:val="18"/>
                <w:szCs w:val="18"/>
              </w:rPr>
            </w:pPr>
            <w:r w:rsidRPr="009E500C">
              <w:rPr>
                <w:rFonts w:ascii="GHEA Grapalat" w:hAnsi="GHEA Grapalat"/>
                <w:sz w:val="18"/>
                <w:szCs w:val="18"/>
              </w:rPr>
              <w:t>/</w:t>
            </w:r>
            <w:r w:rsidRPr="009E500C">
              <w:rPr>
                <w:rFonts w:ascii="GHEA Grapalat" w:hAnsi="GHEA Grapalat" w:cs="Sylfaen"/>
                <w:sz w:val="18"/>
                <w:szCs w:val="18"/>
                <w:lang w:val="ru-RU"/>
              </w:rPr>
              <w:t>ստորագրություն</w:t>
            </w:r>
            <w:r w:rsidRPr="009E500C">
              <w:rPr>
                <w:rFonts w:ascii="GHEA Grapalat" w:hAnsi="GHEA Grapalat"/>
                <w:sz w:val="18"/>
                <w:szCs w:val="18"/>
              </w:rPr>
              <w:t>/</w:t>
            </w:r>
          </w:p>
          <w:p w14:paraId="10E09024" w14:textId="77777777" w:rsidR="001D3763" w:rsidRPr="009E500C" w:rsidRDefault="001D3763" w:rsidP="00C10A9F">
            <w:pPr>
              <w:jc w:val="center"/>
              <w:rPr>
                <w:rFonts w:ascii="GHEA Grapalat" w:hAnsi="GHEA Grapalat"/>
                <w:sz w:val="22"/>
                <w:szCs w:val="22"/>
                <w:lang w:val="ru-RU"/>
              </w:rPr>
            </w:pPr>
            <w:r w:rsidRPr="009E500C">
              <w:rPr>
                <w:rFonts w:ascii="GHEA Grapalat" w:hAnsi="GHEA Grapalat" w:cs="Sylfaen"/>
                <w:sz w:val="18"/>
                <w:szCs w:val="18"/>
                <w:lang w:val="ru-RU"/>
              </w:rPr>
              <w:t>Կ</w:t>
            </w:r>
            <w:r w:rsidRPr="009E500C">
              <w:rPr>
                <w:rFonts w:ascii="GHEA Grapalat" w:hAnsi="GHEA Grapalat"/>
                <w:sz w:val="18"/>
                <w:szCs w:val="18"/>
                <w:lang w:val="ru-RU"/>
              </w:rPr>
              <w:t>.</w:t>
            </w:r>
            <w:r w:rsidRPr="009E500C">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0E265C"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77777777" w:rsidR="007678FA" w:rsidRPr="00064ADD" w:rsidRDefault="007678FA" w:rsidP="00E53C12">
            <w:pPr>
              <w:jc w:val="center"/>
              <w:rPr>
                <w:rFonts w:ascii="GHEA Grapalat" w:hAnsi="GHEA Grapalat"/>
                <w:sz w:val="20"/>
                <w:lang w:val="es-ES"/>
              </w:rPr>
            </w:pPr>
          </w:p>
        </w:tc>
        <w:tc>
          <w:tcPr>
            <w:tcW w:w="1421"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2B4847" w:rsidRDefault="007678FA" w:rsidP="002B4847">
      <w:pPr>
        <w:ind w:left="360"/>
        <w:jc w:val="both"/>
        <w:rPr>
          <w:rFonts w:ascii="GHEA Grapalat" w:hAnsi="GHEA Grapalat" w:cs="Sylfaen"/>
          <w:i/>
          <w:sz w:val="16"/>
          <w:szCs w:val="16"/>
          <w:lang w:val="pt-BR"/>
        </w:rPr>
      </w:pPr>
      <w:r w:rsidRPr="002B4847">
        <w:rPr>
          <w:rFonts w:ascii="GHEA Grapalat" w:hAnsi="GHEA Grapalat"/>
          <w:i/>
          <w:sz w:val="16"/>
          <w:szCs w:val="16"/>
        </w:rPr>
        <w:t xml:space="preserve">* </w:t>
      </w:r>
      <w:r w:rsidRPr="002B4847">
        <w:rPr>
          <w:rFonts w:ascii="GHEA Grapalat" w:hAnsi="GHEA Grapalat" w:cs="Sylfaen"/>
          <w:i/>
          <w:sz w:val="16"/>
          <w:szCs w:val="16"/>
          <w:lang w:val="pt-BR"/>
        </w:rPr>
        <w:t>Վճարման</w:t>
      </w:r>
      <w:r w:rsidRPr="002B4847">
        <w:rPr>
          <w:rFonts w:ascii="GHEA Grapalat" w:hAnsi="GHEA Grapalat" w:cs="Times Armenian"/>
          <w:i/>
          <w:sz w:val="16"/>
          <w:szCs w:val="16"/>
        </w:rPr>
        <w:t xml:space="preserve"> </w:t>
      </w:r>
      <w:r w:rsidRPr="002B4847">
        <w:rPr>
          <w:rFonts w:ascii="GHEA Grapalat" w:hAnsi="GHEA Grapalat" w:cs="Sylfaen"/>
          <w:i/>
          <w:sz w:val="16"/>
          <w:szCs w:val="16"/>
          <w:lang w:val="pt-BR"/>
        </w:rPr>
        <w:t>ենթակա</w:t>
      </w:r>
      <w:r w:rsidRPr="002B4847">
        <w:rPr>
          <w:rFonts w:ascii="GHEA Grapalat" w:hAnsi="GHEA Grapalat" w:cs="Times Armenian"/>
          <w:i/>
          <w:sz w:val="16"/>
          <w:szCs w:val="16"/>
        </w:rPr>
        <w:t xml:space="preserve"> </w:t>
      </w:r>
      <w:r w:rsidRPr="002B4847">
        <w:rPr>
          <w:rFonts w:ascii="GHEA Grapalat" w:hAnsi="GHEA Grapalat" w:cs="Sylfaen"/>
          <w:i/>
          <w:sz w:val="16"/>
          <w:szCs w:val="16"/>
          <w:lang w:val="pt-BR"/>
        </w:rPr>
        <w:t>գումարները</w:t>
      </w:r>
      <w:r w:rsidRPr="002B4847">
        <w:rPr>
          <w:rFonts w:ascii="GHEA Grapalat" w:hAnsi="GHEA Grapalat" w:cs="Times Armenian"/>
          <w:i/>
          <w:sz w:val="16"/>
          <w:szCs w:val="16"/>
        </w:rPr>
        <w:t xml:space="preserve"> </w:t>
      </w:r>
      <w:r w:rsidRPr="002B4847">
        <w:rPr>
          <w:rFonts w:ascii="GHEA Grapalat" w:hAnsi="GHEA Grapalat" w:cs="Sylfaen"/>
          <w:i/>
          <w:sz w:val="16"/>
          <w:szCs w:val="16"/>
          <w:lang w:val="pt-BR"/>
        </w:rPr>
        <w:t>ներկայացվում են աճողական</w:t>
      </w:r>
      <w:r w:rsidRPr="002B4847">
        <w:rPr>
          <w:rFonts w:ascii="GHEA Grapalat" w:hAnsi="GHEA Grapalat" w:cs="Times Armenian"/>
          <w:i/>
          <w:sz w:val="16"/>
          <w:szCs w:val="16"/>
        </w:rPr>
        <w:t xml:space="preserve"> </w:t>
      </w:r>
      <w:r w:rsidRPr="002B4847">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2B4847" w:rsidRDefault="007678FA" w:rsidP="002B4847">
      <w:pPr>
        <w:ind w:left="360"/>
        <w:jc w:val="both"/>
        <w:rPr>
          <w:rFonts w:ascii="GHEA Grapalat" w:hAnsi="GHEA Grapalat"/>
          <w:i/>
          <w:sz w:val="16"/>
          <w:szCs w:val="16"/>
          <w:lang w:val="pt-BR"/>
        </w:rPr>
      </w:pPr>
      <w:r w:rsidRPr="002B4847">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E265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E018" w14:textId="77777777" w:rsidR="00CF4F29" w:rsidRDefault="00CF4F29">
      <w:r>
        <w:separator/>
      </w:r>
    </w:p>
  </w:endnote>
  <w:endnote w:type="continuationSeparator" w:id="0">
    <w:p w14:paraId="4B54DC72" w14:textId="77777777" w:rsidR="00CF4F29" w:rsidRDefault="00CF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D4CB5" w14:textId="77777777" w:rsidR="00CF4F29" w:rsidRDefault="00CF4F29">
      <w:r>
        <w:separator/>
      </w:r>
    </w:p>
  </w:footnote>
  <w:footnote w:type="continuationSeparator" w:id="0">
    <w:p w14:paraId="73708FAD" w14:textId="77777777" w:rsidR="00CF4F29" w:rsidRDefault="00CF4F29">
      <w:r>
        <w:continuationSeparator/>
      </w:r>
    </w:p>
  </w:footnote>
  <w:footnote w:id="1">
    <w:p w14:paraId="3DA46D98" w14:textId="4FCBF2DD" w:rsidR="00CF4F29" w:rsidRPr="00F464EC" w:rsidRDefault="00CF4F29" w:rsidP="00EA25A4">
      <w:pPr>
        <w:jc w:val="both"/>
        <w:rPr>
          <w:rFonts w:ascii="GHEA Grapalat" w:hAnsi="GHEA Grapalat"/>
          <w:sz w:val="14"/>
          <w:szCs w:val="14"/>
          <w:lang w:val="hy-AM"/>
        </w:rPr>
      </w:pPr>
      <w:r w:rsidRPr="00F464EC">
        <w:rPr>
          <w:rStyle w:val="FootnoteReference"/>
          <w:rFonts w:ascii="GHEA Grapalat" w:hAnsi="GHEA Grapalat"/>
          <w:sz w:val="14"/>
          <w:szCs w:val="14"/>
        </w:rPr>
        <w:footnoteRef/>
      </w:r>
      <w:r w:rsidRPr="00F464EC">
        <w:rPr>
          <w:rFonts w:ascii="GHEA Grapalat" w:hAnsi="GHEA Grapalat"/>
          <w:sz w:val="14"/>
          <w:szCs w:val="14"/>
        </w:rPr>
        <w:t xml:space="preserve"> </w:t>
      </w:r>
      <w:r w:rsidRPr="00F464EC">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F464EC">
        <w:rPr>
          <w:rFonts w:ascii="GHEA Grapalat" w:hAnsi="GHEA Grapalat"/>
          <w:i/>
          <w:sz w:val="14"/>
          <w:szCs w:val="14"/>
          <w:lang w:val="hy-AM"/>
        </w:rPr>
        <w:t>՝</w:t>
      </w:r>
      <w:r w:rsidRPr="00F464EC">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CF4F29" w:rsidRPr="009D3073" w:rsidRDefault="00CF4F29" w:rsidP="00D20E6D">
      <w:pPr>
        <w:pStyle w:val="FootnoteText"/>
        <w:jc w:val="both"/>
        <w:rPr>
          <w:rFonts w:ascii="Sylfaen" w:hAnsi="Sylfaen" w:cs="Sylfaen"/>
          <w:sz w:val="14"/>
          <w:szCs w:val="14"/>
          <w:lang w:val="af-ZA"/>
        </w:rPr>
      </w:pPr>
      <w:r w:rsidRPr="009D3073">
        <w:rPr>
          <w:rStyle w:val="FootnoteReference"/>
          <w:sz w:val="14"/>
          <w:szCs w:val="14"/>
        </w:rPr>
        <w:footnoteRef/>
      </w:r>
      <w:r w:rsidRPr="009D3073">
        <w:rPr>
          <w:sz w:val="14"/>
          <w:szCs w:val="14"/>
        </w:rPr>
        <w:t xml:space="preserve"> </w:t>
      </w:r>
      <w:r w:rsidRPr="009D3073">
        <w:rPr>
          <w:rFonts w:ascii="GHEA Grapalat" w:hAnsi="GHEA Grapalat" w:cs="Sylfaen"/>
          <w:i/>
          <w:sz w:val="14"/>
          <w:szCs w:val="14"/>
          <w:lang w:val="es-ES" w:eastAsia="en-US"/>
        </w:rPr>
        <w:t xml:space="preserve">Համատեղ </w:t>
      </w:r>
      <w:r w:rsidRPr="009D3073">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274ADBB" w14:textId="77777777" w:rsidR="00CF4F29" w:rsidRPr="00D9798F" w:rsidRDefault="00CF4F29" w:rsidP="00162B01">
      <w:pPr>
        <w:pStyle w:val="FootnoteText"/>
        <w:rPr>
          <w:rFonts w:asciiTheme="minorHAnsi" w:hAnsiTheme="minorHAnsi"/>
          <w:sz w:val="14"/>
          <w:szCs w:val="14"/>
          <w:lang w:val="hy-AM"/>
        </w:rPr>
      </w:pPr>
      <w:r w:rsidRPr="00D9798F">
        <w:rPr>
          <w:rStyle w:val="FootnoteReference"/>
          <w:sz w:val="14"/>
          <w:szCs w:val="14"/>
        </w:rPr>
        <w:footnoteRef/>
      </w:r>
      <w:r w:rsidRPr="00D9798F">
        <w:rPr>
          <w:sz w:val="14"/>
          <w:szCs w:val="14"/>
        </w:rPr>
        <w:t xml:space="preserve"> </w:t>
      </w:r>
      <w:r w:rsidRPr="00D9798F">
        <w:rPr>
          <w:rFonts w:ascii="GHEA Grapalat" w:hAnsi="GHEA Grapalat"/>
          <w:i/>
          <w:sz w:val="14"/>
          <w:szCs w:val="14"/>
          <w:lang w:val="hy-AM" w:eastAsia="en-US"/>
        </w:rPr>
        <w:t>Եթե Կատարողի կողմից գնային առաջարկը</w:t>
      </w:r>
      <w:r w:rsidRPr="00D9798F">
        <w:rPr>
          <w:rFonts w:ascii="GHEA Grapalat" w:hAnsi="GHEA Grapalat"/>
          <w:i/>
          <w:sz w:val="14"/>
          <w:szCs w:val="14"/>
          <w:lang w:val="af-ZA" w:eastAsia="en-US"/>
        </w:rPr>
        <w:t xml:space="preserve"> </w:t>
      </w:r>
      <w:r w:rsidRPr="00D9798F">
        <w:rPr>
          <w:rFonts w:ascii="GHEA Grapalat" w:hAnsi="GHEA Grapalat"/>
          <w:i/>
          <w:sz w:val="14"/>
          <w:szCs w:val="14"/>
          <w:lang w:val="hy-AM" w:eastAsia="en-US"/>
        </w:rPr>
        <w:t>ներկայացվել</w:t>
      </w:r>
      <w:r w:rsidRPr="00D9798F">
        <w:rPr>
          <w:rFonts w:ascii="GHEA Grapalat" w:hAnsi="GHEA Grapalat"/>
          <w:i/>
          <w:sz w:val="14"/>
          <w:szCs w:val="14"/>
          <w:lang w:val="af-ZA" w:eastAsia="en-US"/>
        </w:rPr>
        <w:t xml:space="preserve"> </w:t>
      </w:r>
      <w:r w:rsidRPr="00D9798F">
        <w:rPr>
          <w:rFonts w:ascii="GHEA Grapalat" w:hAnsi="GHEA Grapalat"/>
          <w:i/>
          <w:sz w:val="14"/>
          <w:szCs w:val="14"/>
          <w:lang w:val="hy-AM" w:eastAsia="en-US"/>
        </w:rPr>
        <w:t>է</w:t>
      </w:r>
      <w:r w:rsidRPr="00D9798F">
        <w:rPr>
          <w:rFonts w:ascii="GHEA Grapalat" w:hAnsi="GHEA Grapalat"/>
          <w:i/>
          <w:sz w:val="14"/>
          <w:szCs w:val="14"/>
          <w:lang w:val="af-ZA" w:eastAsia="en-US"/>
        </w:rPr>
        <w:t xml:space="preserve"> </w:t>
      </w:r>
      <w:r w:rsidRPr="00D9798F">
        <w:rPr>
          <w:rFonts w:ascii="GHEA Grapalat" w:hAnsi="GHEA Grapalat"/>
          <w:i/>
          <w:sz w:val="14"/>
          <w:szCs w:val="14"/>
          <w:lang w:val="hy-AM" w:eastAsia="en-US"/>
        </w:rPr>
        <w:t>առանց</w:t>
      </w:r>
      <w:r w:rsidRPr="00D9798F">
        <w:rPr>
          <w:rFonts w:ascii="GHEA Grapalat" w:hAnsi="GHEA Grapalat"/>
          <w:i/>
          <w:sz w:val="14"/>
          <w:szCs w:val="14"/>
          <w:lang w:val="af-ZA" w:eastAsia="en-US"/>
        </w:rPr>
        <w:t xml:space="preserve"> </w:t>
      </w:r>
      <w:r w:rsidRPr="00D9798F">
        <w:rPr>
          <w:rFonts w:ascii="GHEA Grapalat" w:hAnsi="GHEA Grapalat"/>
          <w:i/>
          <w:sz w:val="14"/>
          <w:szCs w:val="14"/>
          <w:lang w:val="hy-AM" w:eastAsia="en-US"/>
        </w:rPr>
        <w:t>ԱԱՀ</w:t>
      </w:r>
      <w:r w:rsidRPr="00D9798F">
        <w:rPr>
          <w:rFonts w:ascii="GHEA Grapalat" w:hAnsi="GHEA Grapalat"/>
          <w:i/>
          <w:sz w:val="14"/>
          <w:szCs w:val="14"/>
          <w:lang w:val="af-ZA" w:eastAsia="en-US"/>
        </w:rPr>
        <w:t>-</w:t>
      </w:r>
      <w:r w:rsidRPr="00D9798F">
        <w:rPr>
          <w:rFonts w:ascii="GHEA Grapalat" w:hAnsi="GHEA Grapalat"/>
          <w:i/>
          <w:sz w:val="14"/>
          <w:szCs w:val="14"/>
          <w:lang w:val="hy-AM" w:eastAsia="en-US"/>
        </w:rPr>
        <w:t>ի</w:t>
      </w:r>
      <w:r w:rsidRPr="00D9798F">
        <w:rPr>
          <w:rFonts w:ascii="GHEA Grapalat" w:hAnsi="GHEA Grapalat"/>
          <w:i/>
          <w:sz w:val="14"/>
          <w:szCs w:val="14"/>
          <w:lang w:val="af-ZA" w:eastAsia="en-US"/>
        </w:rPr>
        <w:t xml:space="preserve">, </w:t>
      </w:r>
      <w:r w:rsidRPr="00D9798F">
        <w:rPr>
          <w:rFonts w:ascii="GHEA Grapalat" w:hAnsi="GHEA Grapalat"/>
          <w:i/>
          <w:sz w:val="14"/>
          <w:szCs w:val="14"/>
          <w:lang w:val="hy-AM" w:eastAsia="en-US"/>
        </w:rPr>
        <w:t>ապա</w:t>
      </w:r>
      <w:r w:rsidRPr="00D9798F">
        <w:rPr>
          <w:rFonts w:ascii="GHEA Grapalat" w:hAnsi="GHEA Grapalat"/>
          <w:i/>
          <w:sz w:val="14"/>
          <w:szCs w:val="14"/>
          <w:lang w:val="af-ZA" w:eastAsia="en-US"/>
        </w:rPr>
        <w:t xml:space="preserve"> </w:t>
      </w:r>
      <w:r w:rsidRPr="00D9798F">
        <w:rPr>
          <w:rFonts w:ascii="GHEA Grapalat" w:hAnsi="GHEA Grapalat"/>
          <w:i/>
          <w:sz w:val="14"/>
          <w:szCs w:val="14"/>
          <w:lang w:val="hy-AM" w:eastAsia="en-US"/>
        </w:rPr>
        <w:t>պայմանագիրը</w:t>
      </w:r>
      <w:r w:rsidRPr="00D9798F">
        <w:rPr>
          <w:rFonts w:ascii="GHEA Grapalat" w:hAnsi="GHEA Grapalat"/>
          <w:i/>
          <w:sz w:val="14"/>
          <w:szCs w:val="14"/>
          <w:lang w:val="af-ZA" w:eastAsia="en-US"/>
        </w:rPr>
        <w:t xml:space="preserve"> </w:t>
      </w:r>
      <w:r w:rsidRPr="00D9798F">
        <w:rPr>
          <w:rFonts w:ascii="GHEA Grapalat" w:hAnsi="GHEA Grapalat"/>
          <w:i/>
          <w:sz w:val="14"/>
          <w:szCs w:val="14"/>
          <w:lang w:val="hy-AM" w:eastAsia="en-US"/>
        </w:rPr>
        <w:t>կնքելիս</w:t>
      </w:r>
      <w:r w:rsidRPr="00D9798F">
        <w:rPr>
          <w:rFonts w:ascii="GHEA Grapalat" w:hAnsi="GHEA Grapalat"/>
          <w:i/>
          <w:sz w:val="14"/>
          <w:szCs w:val="14"/>
          <w:lang w:val="af-ZA" w:eastAsia="en-US"/>
        </w:rPr>
        <w:t xml:space="preserve"> «</w:t>
      </w:r>
      <w:r w:rsidRPr="00D9798F">
        <w:rPr>
          <w:rFonts w:ascii="GHEA Grapalat" w:hAnsi="GHEA Grapalat"/>
          <w:i/>
          <w:sz w:val="14"/>
          <w:szCs w:val="14"/>
          <w:lang w:val="hy-AM" w:eastAsia="en-US"/>
        </w:rPr>
        <w:t>ներառյալ</w:t>
      </w:r>
      <w:r w:rsidRPr="00D9798F">
        <w:rPr>
          <w:rFonts w:ascii="GHEA Grapalat" w:hAnsi="GHEA Grapalat"/>
          <w:i/>
          <w:sz w:val="14"/>
          <w:szCs w:val="14"/>
          <w:lang w:val="af-ZA" w:eastAsia="en-US"/>
        </w:rPr>
        <w:t xml:space="preserve"> </w:t>
      </w:r>
      <w:r w:rsidRPr="00D9798F">
        <w:rPr>
          <w:rFonts w:ascii="GHEA Grapalat" w:hAnsi="GHEA Grapalat"/>
          <w:i/>
          <w:sz w:val="14"/>
          <w:szCs w:val="14"/>
          <w:lang w:val="hy-AM" w:eastAsia="en-US"/>
        </w:rPr>
        <w:t>ԱԱՀ</w:t>
      </w:r>
      <w:r w:rsidRPr="00D9798F">
        <w:rPr>
          <w:rFonts w:ascii="GHEA Grapalat" w:hAnsi="GHEA Grapalat"/>
          <w:i/>
          <w:sz w:val="14"/>
          <w:szCs w:val="14"/>
          <w:lang w:val="af-ZA" w:eastAsia="en-US"/>
        </w:rPr>
        <w:t>-</w:t>
      </w:r>
      <w:r w:rsidRPr="00D9798F">
        <w:rPr>
          <w:rFonts w:ascii="GHEA Grapalat" w:hAnsi="GHEA Grapalat"/>
          <w:i/>
          <w:sz w:val="14"/>
          <w:szCs w:val="14"/>
          <w:lang w:val="hy-AM" w:eastAsia="en-US"/>
        </w:rPr>
        <w:t>ն</w:t>
      </w:r>
      <w:r w:rsidRPr="00D9798F">
        <w:rPr>
          <w:rFonts w:ascii="GHEA Grapalat" w:hAnsi="GHEA Grapalat"/>
          <w:i/>
          <w:sz w:val="14"/>
          <w:szCs w:val="14"/>
          <w:lang w:val="af-ZA" w:eastAsia="en-US"/>
        </w:rPr>
        <w:t xml:space="preserve">» </w:t>
      </w:r>
      <w:r w:rsidRPr="00D9798F">
        <w:rPr>
          <w:rFonts w:ascii="GHEA Grapalat" w:hAnsi="GHEA Grapalat"/>
          <w:i/>
          <w:sz w:val="14"/>
          <w:szCs w:val="14"/>
          <w:lang w:val="hy-AM" w:eastAsia="en-US"/>
        </w:rPr>
        <w:t>բառերը</w:t>
      </w:r>
      <w:r w:rsidRPr="00D9798F">
        <w:rPr>
          <w:rFonts w:ascii="GHEA Grapalat" w:hAnsi="GHEA Grapalat"/>
          <w:i/>
          <w:sz w:val="14"/>
          <w:szCs w:val="14"/>
          <w:lang w:val="af-ZA" w:eastAsia="en-US"/>
        </w:rPr>
        <w:t xml:space="preserve"> </w:t>
      </w:r>
      <w:r w:rsidRPr="00D9798F">
        <w:rPr>
          <w:rFonts w:ascii="GHEA Grapalat" w:hAnsi="GHEA Grapalat"/>
          <w:i/>
          <w:sz w:val="14"/>
          <w:szCs w:val="14"/>
          <w:lang w:val="hy-AM" w:eastAsia="en-US"/>
        </w:rPr>
        <w:t>հանվում</w:t>
      </w:r>
      <w:r w:rsidRPr="00D9798F">
        <w:rPr>
          <w:rFonts w:ascii="GHEA Grapalat" w:hAnsi="GHEA Grapalat"/>
          <w:i/>
          <w:sz w:val="14"/>
          <w:szCs w:val="14"/>
          <w:lang w:val="af-ZA" w:eastAsia="en-US"/>
        </w:rPr>
        <w:t xml:space="preserve"> </w:t>
      </w:r>
      <w:r w:rsidRPr="00D9798F">
        <w:rPr>
          <w:rFonts w:ascii="GHEA Grapalat" w:hAnsi="GHEA Grapalat"/>
          <w:i/>
          <w:sz w:val="14"/>
          <w:szCs w:val="14"/>
          <w:lang w:val="hy-AM" w:eastAsia="en-US"/>
        </w:rPr>
        <w:t>են</w:t>
      </w:r>
      <w:r w:rsidRPr="00D9798F">
        <w:rPr>
          <w:rFonts w:ascii="GHEA Grapalat" w:hAnsi="GHEA Grapalat"/>
          <w:i/>
          <w:sz w:val="14"/>
          <w:szCs w:val="14"/>
          <w:lang w:val="af-ZA" w:eastAsia="en-US"/>
        </w:rPr>
        <w:t>:</w:t>
      </w:r>
    </w:p>
  </w:footnote>
  <w:footnote w:id="4">
    <w:p w14:paraId="3139BB06" w14:textId="77777777" w:rsidR="00CF4F29" w:rsidRPr="00D9798F" w:rsidRDefault="00CF4F29" w:rsidP="00162B01">
      <w:pPr>
        <w:rPr>
          <w:rFonts w:ascii="GHEA Grapalat" w:hAnsi="GHEA Grapalat"/>
          <w:i/>
          <w:sz w:val="14"/>
          <w:szCs w:val="14"/>
          <w:lang w:val="hy-AM"/>
        </w:rPr>
      </w:pPr>
      <w:r w:rsidRPr="00D9798F">
        <w:rPr>
          <w:rStyle w:val="FootnoteReference"/>
          <w:sz w:val="14"/>
          <w:szCs w:val="14"/>
        </w:rPr>
        <w:footnoteRef/>
      </w:r>
      <w:r w:rsidRPr="00D9798F">
        <w:rPr>
          <w:sz w:val="14"/>
          <w:szCs w:val="14"/>
          <w:lang w:val="hy-AM"/>
        </w:rPr>
        <w:t xml:space="preserve"> </w:t>
      </w:r>
      <w:r w:rsidRPr="00D9798F">
        <w:rPr>
          <w:rFonts w:ascii="GHEA Grapalat" w:hAnsi="GHEA Grapalat"/>
          <w:i/>
          <w:sz w:val="14"/>
          <w:szCs w:val="14"/>
          <w:lang w:val="hy-AM"/>
        </w:rPr>
        <w:t>Կատարողը կարող է հրաժարվել առաջարկված կանխավճարից կամ դրա մի մասից: Ընդ որում կնքվելիք</w:t>
      </w:r>
      <w:r w:rsidRPr="00D9798F">
        <w:rPr>
          <w:rFonts w:ascii="GHEA Grapalat" w:hAnsi="GHEA Grapalat"/>
          <w:i/>
          <w:sz w:val="14"/>
          <w:szCs w:val="14"/>
          <w:lang w:val="af-ZA"/>
        </w:rPr>
        <w:t xml:space="preserve"> </w:t>
      </w:r>
      <w:r w:rsidRPr="00D9798F">
        <w:rPr>
          <w:rFonts w:ascii="GHEA Grapalat" w:hAnsi="GHEA Grapalat"/>
          <w:i/>
          <w:sz w:val="14"/>
          <w:szCs w:val="14"/>
          <w:lang w:val="hy-AM"/>
        </w:rPr>
        <w:t>պայմանագրում կանխավճարը սահմանվում է Պատվիրատուի և Կատարողի միջև համաձայնեցված չափով:</w:t>
      </w:r>
      <w:r w:rsidRPr="00D9798F">
        <w:rPr>
          <w:rFonts w:ascii="GHEA Grapalat" w:hAnsi="GHEA Grapalat"/>
          <w:i/>
          <w:sz w:val="14"/>
          <w:szCs w:val="14"/>
          <w:lang w:val="af-ZA"/>
        </w:rPr>
        <w:t xml:space="preserve"> </w:t>
      </w:r>
      <w:r w:rsidRPr="00D9798F">
        <w:rPr>
          <w:rFonts w:ascii="GHEA Grapalat" w:hAnsi="GHEA Grapalat"/>
          <w:i/>
          <w:sz w:val="14"/>
          <w:szCs w:val="14"/>
          <w:lang w:val="hy-AM"/>
        </w:rPr>
        <w:t>Եթե</w:t>
      </w:r>
      <w:r w:rsidRPr="00D9798F">
        <w:rPr>
          <w:rFonts w:ascii="GHEA Grapalat" w:hAnsi="GHEA Grapalat"/>
          <w:i/>
          <w:sz w:val="14"/>
          <w:szCs w:val="14"/>
          <w:lang w:val="af-ZA"/>
        </w:rPr>
        <w:t xml:space="preserve"> </w:t>
      </w:r>
      <w:r w:rsidRPr="00D9798F">
        <w:rPr>
          <w:rFonts w:ascii="GHEA Grapalat" w:hAnsi="GHEA Grapalat"/>
          <w:i/>
          <w:sz w:val="14"/>
          <w:szCs w:val="14"/>
          <w:lang w:val="hy-AM"/>
        </w:rPr>
        <w:t>պայմանագրով</w:t>
      </w:r>
      <w:r w:rsidRPr="00D9798F">
        <w:rPr>
          <w:rFonts w:ascii="GHEA Grapalat" w:hAnsi="GHEA Grapalat"/>
          <w:i/>
          <w:sz w:val="14"/>
          <w:szCs w:val="14"/>
          <w:lang w:val="af-ZA"/>
        </w:rPr>
        <w:t xml:space="preserve"> </w:t>
      </w:r>
      <w:r w:rsidRPr="00D9798F">
        <w:rPr>
          <w:rFonts w:ascii="GHEA Grapalat" w:hAnsi="GHEA Grapalat"/>
          <w:i/>
          <w:sz w:val="14"/>
          <w:szCs w:val="14"/>
          <w:lang w:val="hy-AM"/>
        </w:rPr>
        <w:t>չի</w:t>
      </w:r>
      <w:r w:rsidRPr="00D9798F">
        <w:rPr>
          <w:rFonts w:ascii="GHEA Grapalat" w:hAnsi="GHEA Grapalat"/>
          <w:i/>
          <w:sz w:val="14"/>
          <w:szCs w:val="14"/>
          <w:lang w:val="af-ZA"/>
        </w:rPr>
        <w:t xml:space="preserve"> </w:t>
      </w:r>
      <w:r w:rsidRPr="00D9798F">
        <w:rPr>
          <w:rFonts w:ascii="GHEA Grapalat" w:hAnsi="GHEA Grapalat"/>
          <w:i/>
          <w:sz w:val="14"/>
          <w:szCs w:val="14"/>
          <w:lang w:val="hy-AM"/>
        </w:rPr>
        <w:t>նախատեսվում</w:t>
      </w:r>
      <w:r w:rsidRPr="00D9798F">
        <w:rPr>
          <w:rFonts w:ascii="GHEA Grapalat" w:hAnsi="GHEA Grapalat"/>
          <w:i/>
          <w:sz w:val="14"/>
          <w:szCs w:val="14"/>
          <w:lang w:val="af-ZA"/>
        </w:rPr>
        <w:t xml:space="preserve"> </w:t>
      </w:r>
      <w:r w:rsidRPr="00D9798F">
        <w:rPr>
          <w:rFonts w:ascii="GHEA Grapalat" w:hAnsi="GHEA Grapalat"/>
          <w:i/>
          <w:sz w:val="14"/>
          <w:szCs w:val="14"/>
          <w:lang w:val="hy-AM"/>
        </w:rPr>
        <w:t>կանխավճարի</w:t>
      </w:r>
      <w:r w:rsidRPr="00D9798F">
        <w:rPr>
          <w:rFonts w:ascii="GHEA Grapalat" w:hAnsi="GHEA Grapalat"/>
          <w:i/>
          <w:sz w:val="14"/>
          <w:szCs w:val="14"/>
          <w:lang w:val="af-ZA"/>
        </w:rPr>
        <w:t xml:space="preserve"> </w:t>
      </w:r>
      <w:r w:rsidRPr="00D9798F">
        <w:rPr>
          <w:rFonts w:ascii="GHEA Grapalat" w:hAnsi="GHEA Grapalat"/>
          <w:i/>
          <w:sz w:val="14"/>
          <w:szCs w:val="14"/>
          <w:lang w:val="hy-AM"/>
        </w:rPr>
        <w:t>հատկացում</w:t>
      </w:r>
      <w:r w:rsidRPr="00D9798F">
        <w:rPr>
          <w:rFonts w:ascii="GHEA Grapalat" w:hAnsi="GHEA Grapalat"/>
          <w:i/>
          <w:sz w:val="14"/>
          <w:szCs w:val="14"/>
          <w:lang w:val="af-ZA"/>
        </w:rPr>
        <w:t xml:space="preserve">, </w:t>
      </w:r>
      <w:r w:rsidRPr="00D9798F">
        <w:rPr>
          <w:rFonts w:ascii="GHEA Grapalat" w:hAnsi="GHEA Grapalat"/>
          <w:i/>
          <w:sz w:val="14"/>
          <w:szCs w:val="14"/>
          <w:lang w:val="hy-AM"/>
        </w:rPr>
        <w:t>ապա</w:t>
      </w:r>
      <w:r w:rsidRPr="00D9798F">
        <w:rPr>
          <w:rFonts w:ascii="GHEA Grapalat" w:hAnsi="GHEA Grapalat"/>
          <w:i/>
          <w:sz w:val="14"/>
          <w:szCs w:val="14"/>
          <w:lang w:val="af-ZA"/>
        </w:rPr>
        <w:t xml:space="preserve"> </w:t>
      </w:r>
      <w:r w:rsidRPr="00D9798F">
        <w:rPr>
          <w:rFonts w:ascii="GHEA Grapalat" w:hAnsi="GHEA Grapalat"/>
          <w:i/>
          <w:sz w:val="14"/>
          <w:szCs w:val="14"/>
          <w:lang w:val="hy-AM"/>
        </w:rPr>
        <w:t>սույն</w:t>
      </w:r>
      <w:r w:rsidRPr="00D9798F">
        <w:rPr>
          <w:rFonts w:ascii="GHEA Grapalat" w:hAnsi="GHEA Grapalat"/>
          <w:i/>
          <w:sz w:val="14"/>
          <w:szCs w:val="14"/>
          <w:lang w:val="af-ZA"/>
        </w:rPr>
        <w:t xml:space="preserve"> </w:t>
      </w:r>
      <w:r w:rsidRPr="00D9798F">
        <w:rPr>
          <w:rFonts w:ascii="GHEA Grapalat" w:hAnsi="GHEA Grapalat"/>
          <w:i/>
          <w:sz w:val="14"/>
          <w:szCs w:val="14"/>
          <w:lang w:val="hy-AM"/>
        </w:rPr>
        <w:t>կետը</w:t>
      </w:r>
      <w:r w:rsidRPr="00D9798F">
        <w:rPr>
          <w:rFonts w:ascii="GHEA Grapalat" w:hAnsi="GHEA Grapalat"/>
          <w:i/>
          <w:sz w:val="14"/>
          <w:szCs w:val="14"/>
          <w:lang w:val="af-ZA"/>
        </w:rPr>
        <w:t xml:space="preserve"> </w:t>
      </w:r>
      <w:r w:rsidRPr="00D9798F">
        <w:rPr>
          <w:rFonts w:ascii="GHEA Grapalat" w:hAnsi="GHEA Grapalat"/>
          <w:i/>
          <w:sz w:val="14"/>
          <w:szCs w:val="14"/>
          <w:lang w:val="hy-AM"/>
        </w:rPr>
        <w:t>հանվում</w:t>
      </w:r>
      <w:r w:rsidRPr="00D9798F">
        <w:rPr>
          <w:rFonts w:ascii="GHEA Grapalat" w:hAnsi="GHEA Grapalat"/>
          <w:i/>
          <w:sz w:val="14"/>
          <w:szCs w:val="14"/>
          <w:lang w:val="af-ZA"/>
        </w:rPr>
        <w:t xml:space="preserve"> </w:t>
      </w:r>
      <w:r w:rsidRPr="00D9798F">
        <w:rPr>
          <w:rFonts w:ascii="GHEA Grapalat" w:hAnsi="GHEA Grapalat"/>
          <w:i/>
          <w:sz w:val="14"/>
          <w:szCs w:val="14"/>
          <w:lang w:val="hy-AM"/>
        </w:rPr>
        <w:t>է</w:t>
      </w:r>
      <w:r w:rsidRPr="00D9798F">
        <w:rPr>
          <w:rFonts w:ascii="GHEA Grapalat" w:hAnsi="GHEA Grapalat"/>
          <w:i/>
          <w:sz w:val="14"/>
          <w:szCs w:val="14"/>
          <w:lang w:val="af-ZA"/>
        </w:rPr>
        <w:t xml:space="preserve"> </w:t>
      </w:r>
      <w:r w:rsidRPr="00D9798F">
        <w:rPr>
          <w:rFonts w:ascii="GHEA Grapalat" w:hAnsi="GHEA Grapalat"/>
          <w:i/>
          <w:sz w:val="14"/>
          <w:szCs w:val="14"/>
          <w:lang w:val="hy-AM"/>
        </w:rPr>
        <w:t>նախագծից</w:t>
      </w:r>
      <w:r w:rsidRPr="00D9798F">
        <w:rPr>
          <w:rFonts w:ascii="GHEA Grapalat" w:hAnsi="GHEA Grapalat"/>
          <w:i/>
          <w:sz w:val="14"/>
          <w:szCs w:val="14"/>
          <w:lang w:val="af-ZA"/>
        </w:rPr>
        <w:t>:</w:t>
      </w:r>
    </w:p>
  </w:footnote>
  <w:footnote w:id="5">
    <w:p w14:paraId="0EC891BA" w14:textId="77777777" w:rsidR="00CF4F29" w:rsidRPr="00C33858" w:rsidRDefault="00CF4F29" w:rsidP="00162B01">
      <w:pPr>
        <w:pStyle w:val="FootnoteText"/>
        <w:jc w:val="both"/>
        <w:rPr>
          <w:rFonts w:ascii="GHEA Grapalat" w:hAnsi="GHEA Grapalat"/>
          <w:i/>
          <w:sz w:val="14"/>
          <w:szCs w:val="14"/>
          <w:lang w:val="af-ZA" w:eastAsia="en-US"/>
        </w:rPr>
      </w:pPr>
      <w:r w:rsidRPr="00C33858">
        <w:rPr>
          <w:rStyle w:val="FootnoteReference"/>
          <w:sz w:val="14"/>
          <w:szCs w:val="14"/>
        </w:rPr>
        <w:footnoteRef/>
      </w:r>
      <w:r w:rsidRPr="00C33858">
        <w:rPr>
          <w:sz w:val="14"/>
          <w:szCs w:val="14"/>
        </w:rPr>
        <w:t xml:space="preserve"> </w:t>
      </w:r>
      <w:r w:rsidRPr="00C33858">
        <w:rPr>
          <w:rFonts w:ascii="GHEA Grapalat" w:hAnsi="GHEA Grapalat"/>
          <w:i/>
          <w:sz w:val="14"/>
          <w:szCs w:val="14"/>
          <w:lang w:val="hy-AM" w:eastAsia="en-US"/>
        </w:rPr>
        <w:t>Եթե</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պայմանագիրը</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կնքվել</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է</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«Գնումների մասին» ՀՀ օրենքի 15-րդ հոդվածի 6-րդ կետի հիման վրա</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ապա</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տուգանքը</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հաշվարկվում</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է</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այն</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համաձայնագրի</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գնի</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նկատմամբ</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որի</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շրջանակում</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արձանագրվել</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է</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ստանձնված</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պարտավորությունների</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չկատարման</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կամ</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ոչ</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պատշաճ</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կատարման</w:t>
      </w:r>
      <w:r w:rsidRPr="00C33858">
        <w:rPr>
          <w:rFonts w:ascii="GHEA Grapalat" w:hAnsi="GHEA Grapalat"/>
          <w:i/>
          <w:sz w:val="14"/>
          <w:szCs w:val="14"/>
          <w:lang w:val="af-ZA" w:eastAsia="en-US"/>
        </w:rPr>
        <w:t xml:space="preserve"> </w:t>
      </w:r>
      <w:r w:rsidRPr="00C33858">
        <w:rPr>
          <w:rFonts w:ascii="GHEA Grapalat" w:hAnsi="GHEA Grapalat"/>
          <w:i/>
          <w:sz w:val="14"/>
          <w:szCs w:val="14"/>
          <w:lang w:val="hy-AM" w:eastAsia="en-US"/>
        </w:rPr>
        <w:t>հանգամանքը</w:t>
      </w:r>
      <w:r w:rsidRPr="00C33858">
        <w:rPr>
          <w:rFonts w:ascii="GHEA Grapalat" w:hAnsi="GHEA Grapalat"/>
          <w:i/>
          <w:sz w:val="14"/>
          <w:szCs w:val="14"/>
          <w:lang w:val="af-ZA" w:eastAsia="en-US"/>
        </w:rPr>
        <w:t xml:space="preserve">: </w:t>
      </w:r>
    </w:p>
    <w:p w14:paraId="3F8B370E" w14:textId="77777777" w:rsidR="00CF4F29" w:rsidRPr="00C33858" w:rsidRDefault="00CF4F29" w:rsidP="00162B01">
      <w:pPr>
        <w:pStyle w:val="FootnoteText"/>
        <w:jc w:val="both"/>
        <w:rPr>
          <w:rFonts w:ascii="GHEA Grapalat" w:hAnsi="GHEA Grapalat"/>
          <w:i/>
          <w:sz w:val="14"/>
          <w:szCs w:val="14"/>
        </w:rPr>
      </w:pPr>
      <w:r w:rsidRPr="00C33858">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5ACBED8D" w14:textId="77777777" w:rsidR="00CF4F29" w:rsidRPr="00C33858" w:rsidRDefault="00CF4F29" w:rsidP="00162B01">
      <w:pPr>
        <w:pStyle w:val="FootnoteText"/>
        <w:jc w:val="both"/>
        <w:rPr>
          <w:rFonts w:ascii="GHEA Grapalat" w:hAnsi="GHEA Grapalat"/>
          <w:i/>
          <w:sz w:val="14"/>
          <w:szCs w:val="14"/>
          <w:lang w:val="hy-AM" w:eastAsia="en-US"/>
        </w:rPr>
      </w:pPr>
      <w:r w:rsidRPr="00C33858">
        <w:rPr>
          <w:rStyle w:val="FootnoteReference"/>
          <w:sz w:val="14"/>
          <w:szCs w:val="14"/>
        </w:rPr>
        <w:footnoteRef/>
      </w:r>
      <w:r w:rsidRPr="00C33858">
        <w:rPr>
          <w:sz w:val="14"/>
          <w:szCs w:val="14"/>
        </w:rPr>
        <w:t xml:space="preserve"> </w:t>
      </w:r>
      <w:r w:rsidRPr="00C33858">
        <w:rPr>
          <w:rFonts w:ascii="GHEA Grapalat" w:hAnsi="GHEA Grapalat"/>
          <w:i/>
          <w:sz w:val="14"/>
          <w:szCs w:val="14"/>
          <w:lang w:val="hy-AM" w:eastAsia="en-US"/>
        </w:rPr>
        <w:t>Սույն</w:t>
      </w:r>
      <w:r w:rsidRPr="00C33858">
        <w:rPr>
          <w:rFonts w:ascii="GHEA Grapalat" w:hAnsi="GHEA Grapalat"/>
          <w:i/>
          <w:sz w:val="14"/>
          <w:szCs w:val="14"/>
          <w:lang w:eastAsia="en-US"/>
        </w:rPr>
        <w:t xml:space="preserve"> կետը</w:t>
      </w:r>
      <w:r w:rsidRPr="00C33858">
        <w:rPr>
          <w:rFonts w:ascii="GHEA Grapalat" w:hAnsi="GHEA Grapalat"/>
          <w:i/>
          <w:sz w:val="14"/>
          <w:szCs w:val="14"/>
          <w:lang w:val="hy-AM" w:eastAsia="en-US"/>
        </w:rPr>
        <w:t xml:space="preserve"> հանվում </w:t>
      </w:r>
      <w:r w:rsidRPr="00C33858">
        <w:rPr>
          <w:rFonts w:ascii="GHEA Grapalat" w:hAnsi="GHEA Grapalat"/>
          <w:i/>
          <w:sz w:val="14"/>
          <w:szCs w:val="14"/>
          <w:lang w:eastAsia="en-US"/>
        </w:rPr>
        <w:t>է պայմանագրից</w:t>
      </w:r>
      <w:r w:rsidRPr="00C33858">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7">
    <w:p w14:paraId="5C650F6A" w14:textId="77777777" w:rsidR="00CF4F29" w:rsidRPr="00C33858" w:rsidRDefault="00CF4F29" w:rsidP="00162B01">
      <w:pPr>
        <w:pStyle w:val="FootnoteText"/>
        <w:rPr>
          <w:rFonts w:asciiTheme="minorHAnsi" w:hAnsiTheme="minorHAnsi"/>
          <w:sz w:val="14"/>
          <w:szCs w:val="14"/>
        </w:rPr>
      </w:pPr>
      <w:r w:rsidRPr="00C33858">
        <w:rPr>
          <w:rStyle w:val="FootnoteReference"/>
          <w:sz w:val="14"/>
          <w:szCs w:val="14"/>
        </w:rPr>
        <w:footnoteRef/>
      </w:r>
      <w:r w:rsidRPr="00C33858">
        <w:rPr>
          <w:sz w:val="14"/>
          <w:szCs w:val="14"/>
        </w:rPr>
        <w:t xml:space="preserve"> </w:t>
      </w:r>
      <w:r w:rsidRPr="00C33858">
        <w:rPr>
          <w:rFonts w:ascii="GHEA Grapalat" w:hAnsi="GHEA Grapalat"/>
          <w:i/>
          <w:sz w:val="14"/>
          <w:szCs w:val="14"/>
          <w:lang w:val="hy-AM" w:eastAsia="en-US"/>
        </w:rPr>
        <w:t>Սույն կետը հանվում է</w:t>
      </w:r>
      <w:r w:rsidRPr="00C33858">
        <w:rPr>
          <w:rFonts w:ascii="GHEA Grapalat" w:hAnsi="GHEA Grapalat"/>
          <w:i/>
          <w:sz w:val="14"/>
          <w:szCs w:val="14"/>
          <w:lang w:eastAsia="en-US"/>
        </w:rPr>
        <w:t xml:space="preserve"> պայմանագրից</w:t>
      </w:r>
      <w:r w:rsidRPr="00C33858">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 w:id="8">
    <w:p w14:paraId="2C0D4381" w14:textId="77777777" w:rsidR="00CF4F29" w:rsidRPr="00A9698B" w:rsidRDefault="00CF4F29" w:rsidP="00162B01">
      <w:pPr>
        <w:pStyle w:val="FootnoteText"/>
        <w:jc w:val="both"/>
        <w:rPr>
          <w:sz w:val="10"/>
          <w:szCs w:val="10"/>
        </w:rPr>
      </w:pPr>
      <w:r w:rsidRPr="00A9698B">
        <w:rPr>
          <w:rStyle w:val="FootnoteReference"/>
          <w:sz w:val="10"/>
          <w:szCs w:val="10"/>
        </w:rPr>
        <w:footnoteRef/>
      </w:r>
      <w:r w:rsidRPr="00A9698B">
        <w:rPr>
          <w:sz w:val="10"/>
          <w:szCs w:val="10"/>
        </w:rPr>
        <w:t xml:space="preserve"> </w:t>
      </w:r>
      <w:r w:rsidRPr="00A9698B">
        <w:rPr>
          <w:rFonts w:ascii="GHEA Grapalat" w:hAnsi="GHEA Grapalat"/>
          <w:i/>
          <w:sz w:val="10"/>
          <w:szCs w:val="10"/>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A9698B">
        <w:rPr>
          <w:rFonts w:ascii="GHEA Grapalat" w:hAnsi="GHEA Grapalat"/>
          <w:i/>
          <w:sz w:val="10"/>
          <w:szCs w:val="10"/>
          <w:lang w:val="hy-AM"/>
        </w:rPr>
        <w:t xml:space="preserve"> </w:t>
      </w:r>
      <w:r w:rsidRPr="00A9698B">
        <w:rPr>
          <w:rFonts w:ascii="GHEA Grapalat" w:hAnsi="GHEA Grapalat"/>
          <w:i/>
          <w:sz w:val="10"/>
          <w:szCs w:val="10"/>
          <w:lang w:val="hy-AM" w:eastAsia="en-US"/>
        </w:rPr>
        <w:t>Սույն կետը հանվում է պայմանագրից, եթե պայմանագիրը չի կնքվում "Գնումների մասին" ՀՀ օրենքի 15-րդ հոդվածի 6-րդ մասի հիման վրա:</w:t>
      </w:r>
    </w:p>
    <w:p w14:paraId="13E37838" w14:textId="77777777" w:rsidR="00CF4F29" w:rsidRPr="006B587B" w:rsidRDefault="00CF4F29" w:rsidP="00162B01">
      <w:pPr>
        <w:pStyle w:val="FootnoteText"/>
        <w:jc w:val="both"/>
        <w:rPr>
          <w:rFonts w:ascii="GHEA Grapalat" w:hAnsi="GHEA Grapalat"/>
          <w:i/>
          <w:sz w:val="16"/>
          <w:szCs w:val="16"/>
          <w:lang w:val="hy-AM" w:eastAsia="en-US"/>
        </w:rPr>
      </w:pPr>
      <w:r w:rsidRPr="006B587B">
        <w:rPr>
          <w:color w:val="FFFFFF"/>
          <w:sz w:val="16"/>
          <w:szCs w:val="16"/>
          <w:vertAlign w:val="superscript"/>
          <w:lang w:val="hy-AM"/>
        </w:rPr>
        <w:t>36</w:t>
      </w:r>
      <w:r w:rsidRPr="006B587B">
        <w:rPr>
          <w:sz w:val="16"/>
          <w:szCs w:val="16"/>
          <w:vertAlign w:val="superscript"/>
          <w:lang w:val="hy-AM"/>
        </w:rPr>
        <w:t xml:space="preserve"> </w:t>
      </w:r>
    </w:p>
    <w:p w14:paraId="28F7F6E2" w14:textId="77777777" w:rsidR="00CF4F29" w:rsidRPr="00CC3351" w:rsidRDefault="00CF4F29" w:rsidP="00162B0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753B"/>
    <w:multiLevelType w:val="multilevel"/>
    <w:tmpl w:val="6FE8833E"/>
    <w:lvl w:ilvl="0">
      <w:start w:val="1"/>
      <w:numFmt w:val="decimal"/>
      <w:lvlText w:val="%1."/>
      <w:lvlJc w:val="left"/>
      <w:pPr>
        <w:ind w:left="720" w:hanging="360"/>
      </w:pPr>
      <w:rPr>
        <w:b w:val="0"/>
        <w:bCs w:val="0"/>
      </w:r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715EE3"/>
    <w:multiLevelType w:val="hybridMultilevel"/>
    <w:tmpl w:val="DA00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472DF"/>
    <w:multiLevelType w:val="hybridMultilevel"/>
    <w:tmpl w:val="277E6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B6FF1"/>
    <w:multiLevelType w:val="hybridMultilevel"/>
    <w:tmpl w:val="6FA6C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F8"/>
    <w:multiLevelType w:val="hybridMultilevel"/>
    <w:tmpl w:val="5AEC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25FA2"/>
    <w:multiLevelType w:val="hybridMultilevel"/>
    <w:tmpl w:val="0790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05410"/>
    <w:multiLevelType w:val="hybridMultilevel"/>
    <w:tmpl w:val="5DA4E2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C3F40"/>
    <w:multiLevelType w:val="hybridMultilevel"/>
    <w:tmpl w:val="9CF03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F23D0"/>
    <w:multiLevelType w:val="hybridMultilevel"/>
    <w:tmpl w:val="24F05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01CCA"/>
    <w:multiLevelType w:val="hybridMultilevel"/>
    <w:tmpl w:val="443C0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807DF2"/>
    <w:multiLevelType w:val="hybridMultilevel"/>
    <w:tmpl w:val="0D98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E6DD0"/>
    <w:multiLevelType w:val="hybridMultilevel"/>
    <w:tmpl w:val="93C2138A"/>
    <w:lvl w:ilvl="0" w:tplc="146A81AE">
      <w:start w:val="1972"/>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8C630BA"/>
    <w:multiLevelType w:val="hybridMultilevel"/>
    <w:tmpl w:val="F32A4F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BE7485"/>
    <w:multiLevelType w:val="hybridMultilevel"/>
    <w:tmpl w:val="C590DD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C8502E"/>
    <w:multiLevelType w:val="hybridMultilevel"/>
    <w:tmpl w:val="58AEA746"/>
    <w:lvl w:ilvl="0" w:tplc="04090001">
      <w:start w:val="1"/>
      <w:numFmt w:val="bullet"/>
      <w:lvlText w:val=""/>
      <w:lvlJc w:val="left"/>
      <w:pPr>
        <w:ind w:left="720" w:hanging="360"/>
      </w:pPr>
      <w:rPr>
        <w:rFonts w:ascii="Symbol" w:hAnsi="Symbol" w:hint="default"/>
      </w:rPr>
    </w:lvl>
    <w:lvl w:ilvl="1" w:tplc="D43A55E2">
      <w:numFmt w:val="bullet"/>
      <w:lvlText w:val="•"/>
      <w:lvlJc w:val="left"/>
      <w:pPr>
        <w:ind w:left="1440" w:hanging="360"/>
      </w:pPr>
      <w:rPr>
        <w:rFonts w:ascii="Sylfaen" w:eastAsiaTheme="minorHAns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15E78"/>
    <w:multiLevelType w:val="hybridMultilevel"/>
    <w:tmpl w:val="BBBCD4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57C40"/>
    <w:multiLevelType w:val="hybridMultilevel"/>
    <w:tmpl w:val="C16CD9C8"/>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77D4513A"/>
    <w:multiLevelType w:val="hybridMultilevel"/>
    <w:tmpl w:val="4A2256F8"/>
    <w:lvl w:ilvl="0" w:tplc="04090011">
      <w:start w:val="1"/>
      <w:numFmt w:val="decimal"/>
      <w:lvlText w:val="%1)"/>
      <w:lvlJc w:val="left"/>
      <w:pPr>
        <w:ind w:left="720" w:hanging="360"/>
      </w:pPr>
      <w:rPr>
        <w:rFonts w:hint="default"/>
      </w:rPr>
    </w:lvl>
    <w:lvl w:ilvl="1" w:tplc="D57A1FA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7E18FB"/>
    <w:multiLevelType w:val="hybridMultilevel"/>
    <w:tmpl w:val="F65480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063CE8"/>
    <w:multiLevelType w:val="hybridMultilevel"/>
    <w:tmpl w:val="BBBCD4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6"/>
  </w:num>
  <w:num w:numId="7">
    <w:abstractNumId w:val="21"/>
  </w:num>
  <w:num w:numId="8">
    <w:abstractNumId w:val="12"/>
  </w:num>
  <w:num w:numId="9">
    <w:abstractNumId w:val="15"/>
  </w:num>
  <w:num w:numId="10">
    <w:abstractNumId w:val="25"/>
  </w:num>
  <w:num w:numId="11">
    <w:abstractNumId w:val="0"/>
  </w:num>
  <w:num w:numId="12">
    <w:abstractNumId w:val="13"/>
  </w:num>
  <w:num w:numId="13">
    <w:abstractNumId w:val="20"/>
  </w:num>
  <w:num w:numId="14">
    <w:abstractNumId w:val="14"/>
  </w:num>
  <w:num w:numId="15">
    <w:abstractNumId w:val="11"/>
  </w:num>
  <w:num w:numId="16">
    <w:abstractNumId w:val="27"/>
  </w:num>
  <w:num w:numId="17">
    <w:abstractNumId w:val="8"/>
  </w:num>
  <w:num w:numId="18">
    <w:abstractNumId w:val="28"/>
  </w:num>
  <w:num w:numId="19">
    <w:abstractNumId w:val="7"/>
  </w:num>
  <w:num w:numId="20">
    <w:abstractNumId w:val="2"/>
  </w:num>
  <w:num w:numId="21">
    <w:abstractNumId w:val="1"/>
  </w:num>
  <w:num w:numId="22">
    <w:abstractNumId w:val="4"/>
  </w:num>
  <w:num w:numId="23">
    <w:abstractNumId w:val="10"/>
  </w:num>
  <w:num w:numId="24">
    <w:abstractNumId w:val="18"/>
  </w:num>
  <w:num w:numId="25">
    <w:abstractNumId w:val="5"/>
  </w:num>
  <w:num w:numId="26">
    <w:abstractNumId w:val="23"/>
  </w:num>
  <w:num w:numId="27">
    <w:abstractNumId w:val="9"/>
  </w:num>
  <w:num w:numId="28">
    <w:abstractNumId w:val="22"/>
  </w:num>
  <w:num w:numId="29">
    <w:abstractNumId w:val="29"/>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9E0"/>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243"/>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139"/>
    <w:rsid w:val="000D77C1"/>
    <w:rsid w:val="000E047E"/>
    <w:rsid w:val="000E1C31"/>
    <w:rsid w:val="000E21E6"/>
    <w:rsid w:val="000E2416"/>
    <w:rsid w:val="000E2427"/>
    <w:rsid w:val="000E265C"/>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B01"/>
    <w:rsid w:val="001635B8"/>
    <w:rsid w:val="00164BBC"/>
    <w:rsid w:val="0016519F"/>
    <w:rsid w:val="001669C1"/>
    <w:rsid w:val="001679A6"/>
    <w:rsid w:val="001724D7"/>
    <w:rsid w:val="00172BD7"/>
    <w:rsid w:val="001732FB"/>
    <w:rsid w:val="00174FE1"/>
    <w:rsid w:val="00175C55"/>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C9B"/>
    <w:rsid w:val="00191D5F"/>
    <w:rsid w:val="00192606"/>
    <w:rsid w:val="00192A1F"/>
    <w:rsid w:val="001932A7"/>
    <w:rsid w:val="00193871"/>
    <w:rsid w:val="0019419E"/>
    <w:rsid w:val="00194598"/>
    <w:rsid w:val="0019490F"/>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3763"/>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847"/>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30B"/>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0419"/>
    <w:rsid w:val="003414F9"/>
    <w:rsid w:val="00341A74"/>
    <w:rsid w:val="00341D7A"/>
    <w:rsid w:val="00341ED4"/>
    <w:rsid w:val="003427DF"/>
    <w:rsid w:val="003436A5"/>
    <w:rsid w:val="00344F61"/>
    <w:rsid w:val="00345909"/>
    <w:rsid w:val="003468B8"/>
    <w:rsid w:val="00346FA5"/>
    <w:rsid w:val="00347499"/>
    <w:rsid w:val="0034777A"/>
    <w:rsid w:val="00350018"/>
    <w:rsid w:val="0035002C"/>
    <w:rsid w:val="00350070"/>
    <w:rsid w:val="003500D1"/>
    <w:rsid w:val="003502FE"/>
    <w:rsid w:val="00350C85"/>
    <w:rsid w:val="00352DB8"/>
    <w:rsid w:val="00353549"/>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930"/>
    <w:rsid w:val="003C11FC"/>
    <w:rsid w:val="003C1322"/>
    <w:rsid w:val="003C14BE"/>
    <w:rsid w:val="003C29C6"/>
    <w:rsid w:val="003C2B7E"/>
    <w:rsid w:val="003C2BAE"/>
    <w:rsid w:val="003C2BDB"/>
    <w:rsid w:val="003C2BDC"/>
    <w:rsid w:val="003C3660"/>
    <w:rsid w:val="003C3D9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9D0"/>
    <w:rsid w:val="003D6AF6"/>
    <w:rsid w:val="003D6FDC"/>
    <w:rsid w:val="003D7720"/>
    <w:rsid w:val="003D7F8E"/>
    <w:rsid w:val="003E01D5"/>
    <w:rsid w:val="003E029A"/>
    <w:rsid w:val="003E093F"/>
    <w:rsid w:val="003E1421"/>
    <w:rsid w:val="003E198F"/>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2E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3F65"/>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2CE"/>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5AF"/>
    <w:rsid w:val="00642EFE"/>
    <w:rsid w:val="00642FA5"/>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53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3BEE"/>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462C"/>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EAF"/>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6FFE"/>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6BB"/>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486"/>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114"/>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09CF"/>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73D"/>
    <w:rsid w:val="00916A53"/>
    <w:rsid w:val="00917234"/>
    <w:rsid w:val="0091775C"/>
    <w:rsid w:val="00917FAA"/>
    <w:rsid w:val="00920009"/>
    <w:rsid w:val="00922306"/>
    <w:rsid w:val="009229DF"/>
    <w:rsid w:val="00926875"/>
    <w:rsid w:val="00927E5E"/>
    <w:rsid w:val="00930C4C"/>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073"/>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599"/>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07A8"/>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38B"/>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D72"/>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768"/>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33EA"/>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58FC"/>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0A9F"/>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60D"/>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F2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ED9"/>
    <w:rsid w:val="00D05F06"/>
    <w:rsid w:val="00D104E6"/>
    <w:rsid w:val="00D10B0C"/>
    <w:rsid w:val="00D11611"/>
    <w:rsid w:val="00D132BC"/>
    <w:rsid w:val="00D13A81"/>
    <w:rsid w:val="00D14B02"/>
    <w:rsid w:val="00D150B0"/>
    <w:rsid w:val="00D15272"/>
    <w:rsid w:val="00D15ED6"/>
    <w:rsid w:val="00D161B8"/>
    <w:rsid w:val="00D16268"/>
    <w:rsid w:val="00D16C89"/>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A3E"/>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57898"/>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07C4"/>
    <w:rsid w:val="00DC15C7"/>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941"/>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8BF"/>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0FC"/>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64EC"/>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9C7"/>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qFormat/>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link w:val="Footnotesrefss"/>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Footnotesrefss">
    <w:name w:val="Footnotes refss"/>
    <w:basedOn w:val="Normal"/>
    <w:link w:val="FootnoteReference"/>
    <w:rsid w:val="00162B01"/>
    <w:pPr>
      <w:spacing w:after="160" w:line="256"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k_khazaryan@mail.ru" TargetMode="Externa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www.procurement.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s.partners@mail.ru"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0B326B-15DF-4938-9196-52AE570643C5}" type="doc">
      <dgm:prSet loTypeId="urn:microsoft.com/office/officeart/2005/8/layout/bProcess3" loCatId="process" qsTypeId="urn:microsoft.com/office/officeart/2005/8/quickstyle/simple1" qsCatId="simple" csTypeId="urn:microsoft.com/office/officeart/2005/8/colors/accent1_1" csCatId="accent1" phldr="1"/>
      <dgm:spPr/>
      <dgm:t>
        <a:bodyPr/>
        <a:lstStyle/>
        <a:p>
          <a:endParaRPr lang="en-US"/>
        </a:p>
      </dgm:t>
    </dgm:pt>
    <dgm:pt modelId="{4FB1A395-3FD6-4712-8E9F-A0D5A932C0F8}">
      <dgm:prSet phldrT="[Text]" custT="1"/>
      <dgm:spPr/>
      <dgm:t>
        <a:bodyPr/>
        <a:lstStyle/>
        <a:p>
          <a:pPr algn="ctr"/>
          <a:r>
            <a:rPr lang="hy-AM" sz="700" i="0"/>
            <a:t>Արբիտրաժային ծանուցում Քարտուղարությանը</a:t>
          </a:r>
          <a:endParaRPr lang="en-US" sz="700" i="0"/>
        </a:p>
      </dgm:t>
    </dgm:pt>
    <dgm:pt modelId="{D85236DC-8531-4633-A267-0A7AA4ECA78A}" type="parTrans" cxnId="{5C1411F6-92C9-4332-BF54-75490599D6A7}">
      <dgm:prSet/>
      <dgm:spPr/>
      <dgm:t>
        <a:bodyPr/>
        <a:lstStyle/>
        <a:p>
          <a:pPr algn="ctr"/>
          <a:endParaRPr lang="en-US" sz="700" i="0"/>
        </a:p>
      </dgm:t>
    </dgm:pt>
    <dgm:pt modelId="{27463B96-5423-44B1-A565-65AA63F0FC1B}" type="sibTrans" cxnId="{5C1411F6-92C9-4332-BF54-75490599D6A7}">
      <dgm:prSet custT="1"/>
      <dgm:spPr/>
      <dgm:t>
        <a:bodyPr/>
        <a:lstStyle/>
        <a:p>
          <a:pPr algn="ctr"/>
          <a:endParaRPr lang="en-US" sz="700" i="0"/>
        </a:p>
      </dgm:t>
    </dgm:pt>
    <dgm:pt modelId="{D93E2DDC-6D19-44E8-8F0E-6BB78D45A746}">
      <dgm:prSet phldrT="[Text]" custT="1"/>
      <dgm:spPr/>
      <dgm:t>
        <a:bodyPr/>
        <a:lstStyle/>
        <a:p>
          <a:pPr algn="ctr"/>
          <a:r>
            <a:rPr lang="hy-AM" sz="700" i="0"/>
            <a:t>Քարտուղարության կողմից ծանուցում Հայցվորին թերությունները վերացնելու մասին մինչև տասը օրում, թերությունները շտկելուց հետո կամ դրանց  բացակայության դեպքում եռօրյա ժամկետում Քարտուղարության կողմից ծանուցում Պատասխանողին</a:t>
          </a:r>
          <a:endParaRPr lang="en-US" sz="700" i="0"/>
        </a:p>
      </dgm:t>
    </dgm:pt>
    <dgm:pt modelId="{AEAC897A-299C-4D56-939E-42106358F240}" type="parTrans" cxnId="{1422FAE6-C3E3-4776-8B0E-B09E4C2E96C6}">
      <dgm:prSet/>
      <dgm:spPr/>
      <dgm:t>
        <a:bodyPr/>
        <a:lstStyle/>
        <a:p>
          <a:pPr algn="ctr"/>
          <a:endParaRPr lang="en-US" sz="700" i="0"/>
        </a:p>
      </dgm:t>
    </dgm:pt>
    <dgm:pt modelId="{8FCB5322-2890-441B-9FED-A8F9D39D2E97}" type="sibTrans" cxnId="{1422FAE6-C3E3-4776-8B0E-B09E4C2E96C6}">
      <dgm:prSet custT="1"/>
      <dgm:spPr/>
      <dgm:t>
        <a:bodyPr/>
        <a:lstStyle/>
        <a:p>
          <a:pPr algn="ctr"/>
          <a:endParaRPr lang="en-US" sz="700" i="0"/>
        </a:p>
      </dgm:t>
    </dgm:pt>
    <dgm:pt modelId="{F8A6C932-7190-45F3-AF67-D716EF2A240E}">
      <dgm:prSet phldrT="[Text]" custT="1"/>
      <dgm:spPr/>
      <dgm:t>
        <a:bodyPr/>
        <a:lstStyle/>
        <a:p>
          <a:pPr algn="ctr"/>
          <a:r>
            <a:rPr lang="hy-AM" sz="700" i="0"/>
            <a:t>Պատասխանողի կողմից Արբիտրաժային ծանուցման պատասխանի ներկայացում վարույթը սկսված համարվելու օրվանից 30 օրվա ընթացքում կամ այդ ժամկետի երկարաձգման հայցում մինչև 15 օր և դրան ուղղված Գլխավոր քարտուղարի պատասխան եռօրյա ժամկետում</a:t>
          </a:r>
          <a:endParaRPr lang="en-US" sz="700" i="0"/>
        </a:p>
      </dgm:t>
    </dgm:pt>
    <dgm:pt modelId="{C8BABB75-C1B1-4A20-8223-17343322A7C6}" type="parTrans" cxnId="{349795CE-4418-444B-97F4-4D59F7E500B5}">
      <dgm:prSet/>
      <dgm:spPr/>
      <dgm:t>
        <a:bodyPr/>
        <a:lstStyle/>
        <a:p>
          <a:pPr algn="ctr"/>
          <a:endParaRPr lang="en-US" sz="700" i="0"/>
        </a:p>
      </dgm:t>
    </dgm:pt>
    <dgm:pt modelId="{47A0CB80-4614-4F0D-B64F-0CECB2862F52}" type="sibTrans" cxnId="{349795CE-4418-444B-97F4-4D59F7E500B5}">
      <dgm:prSet custT="1"/>
      <dgm:spPr/>
      <dgm:t>
        <a:bodyPr/>
        <a:lstStyle/>
        <a:p>
          <a:pPr algn="ctr"/>
          <a:endParaRPr lang="en-US" sz="700" i="0"/>
        </a:p>
      </dgm:t>
    </dgm:pt>
    <dgm:pt modelId="{F76641E0-D8B3-42B8-B47C-F0ECAE85BFEC}">
      <dgm:prSet phldrT="[Text]" custT="1"/>
      <dgm:spPr/>
      <dgm:t>
        <a:bodyPr/>
        <a:lstStyle/>
        <a:p>
          <a:pPr algn="ctr"/>
          <a:r>
            <a:rPr lang="hy-AM" sz="700" i="0"/>
            <a:t>Արբիտրաժային ծանուցման պատասխանը եռօրյա ժամկետում Քարտուղարությունը ուղարկում է բոլոր կողմերին</a:t>
          </a:r>
          <a:endParaRPr lang="en-US" sz="700" i="0"/>
        </a:p>
      </dgm:t>
    </dgm:pt>
    <dgm:pt modelId="{FAE6E8B7-0DB0-4F8E-ADD9-1A729E879939}" type="parTrans" cxnId="{03E1AE65-3324-4BEE-8FC4-08AAFBB273F6}">
      <dgm:prSet/>
      <dgm:spPr/>
      <dgm:t>
        <a:bodyPr/>
        <a:lstStyle/>
        <a:p>
          <a:pPr algn="ctr"/>
          <a:endParaRPr lang="en-US" sz="700" i="0"/>
        </a:p>
      </dgm:t>
    </dgm:pt>
    <dgm:pt modelId="{E0ABCD7A-F9CF-444C-8B8F-CFA17D85B2CA}" type="sibTrans" cxnId="{03E1AE65-3324-4BEE-8FC4-08AAFBB273F6}">
      <dgm:prSet custT="1"/>
      <dgm:spPr/>
      <dgm:t>
        <a:bodyPr/>
        <a:lstStyle/>
        <a:p>
          <a:pPr algn="ctr"/>
          <a:endParaRPr lang="en-US" sz="700" i="0"/>
        </a:p>
      </dgm:t>
    </dgm:pt>
    <dgm:pt modelId="{8DEC0F67-E8FE-4833-8975-F9F560D9880E}">
      <dgm:prSet phldrT="[Text]" custT="1"/>
      <dgm:spPr/>
      <dgm:t>
        <a:bodyPr/>
        <a:lstStyle/>
        <a:p>
          <a:pPr algn="ctr"/>
          <a:r>
            <a:rPr lang="hy-AM" sz="700" i="0"/>
            <a:t>Արբիտրաժային ծանուցումը պատասխանողի կողմից ստանալուց հետո 10-օրյա ժամկետում կողմերը համատեղ առաջադրում են միանձնյա արբիտր, եթե նախօրոք չեն առաջադրել, կամ չառաջադրելու դեպքում արբիտրը նշանակվում է Արբիտրաժային խորհրդի կողմից 15-օրյա ժամկետում</a:t>
          </a:r>
          <a:endParaRPr lang="en-US" sz="700" i="0"/>
        </a:p>
      </dgm:t>
    </dgm:pt>
    <dgm:pt modelId="{6744AF75-0838-4E04-B1ED-212F01070FBA}" type="parTrans" cxnId="{308DD7C7-DF51-4247-A7F1-BEFFC29FD028}">
      <dgm:prSet/>
      <dgm:spPr/>
      <dgm:t>
        <a:bodyPr/>
        <a:lstStyle/>
        <a:p>
          <a:pPr algn="ctr"/>
          <a:endParaRPr lang="en-US" sz="700" i="0"/>
        </a:p>
      </dgm:t>
    </dgm:pt>
    <dgm:pt modelId="{2D1E12A7-C7AB-40E0-91D1-9553B650A564}" type="sibTrans" cxnId="{308DD7C7-DF51-4247-A7F1-BEFFC29FD028}">
      <dgm:prSet custT="1"/>
      <dgm:spPr/>
      <dgm:t>
        <a:bodyPr/>
        <a:lstStyle/>
        <a:p>
          <a:pPr algn="ctr"/>
          <a:endParaRPr lang="en-US" sz="700" i="0"/>
        </a:p>
      </dgm:t>
    </dgm:pt>
    <dgm:pt modelId="{9673A9B0-0CFF-4CB5-A318-EA4827D7DB9E}">
      <dgm:prSet phldrT="[Text]" custT="1"/>
      <dgm:spPr/>
      <dgm:t>
        <a:bodyPr/>
        <a:lstStyle/>
        <a:p>
          <a:pPr algn="ctr"/>
          <a:r>
            <a:rPr lang="en-US" sz="700" i="0"/>
            <a:t>3</a:t>
          </a:r>
          <a:r>
            <a:rPr lang="hy-AM" sz="700" i="0"/>
            <a:t> արբիտրով գործի քննության դեպքում՝ կողմերից յուրաքանչյուրն իր կողմից ներկայացվող սկզբնական փաստաթղթերով պետք է նշանակեն իրենց մեկական արբիտրներին, որից հետո արդեն նշանակված արբիտրները առաջադրում են նախագահող արբիտրին 15-օրյա ժամկետում, ընդ որում՝ յուրաքանչյուր գործողությունը չկատարվելու դեպքում Արբիտրաժային խորհուրդն է նշանակում երրորդ արբիտրին</a:t>
          </a:r>
          <a:endParaRPr lang="en-US" sz="700" i="0"/>
        </a:p>
      </dgm:t>
    </dgm:pt>
    <dgm:pt modelId="{FA752E69-FA3B-4F70-AAB2-828CFB6452D0}" type="parTrans" cxnId="{C52BE336-479E-4C39-A3A7-D90898BFDEA9}">
      <dgm:prSet/>
      <dgm:spPr/>
      <dgm:t>
        <a:bodyPr/>
        <a:lstStyle/>
        <a:p>
          <a:pPr algn="ctr"/>
          <a:endParaRPr lang="en-US" sz="700" i="0"/>
        </a:p>
      </dgm:t>
    </dgm:pt>
    <dgm:pt modelId="{A1F89017-7D5B-43C3-942D-92FB76CB34CE}" type="sibTrans" cxnId="{C52BE336-479E-4C39-A3A7-D90898BFDEA9}">
      <dgm:prSet custT="1"/>
      <dgm:spPr/>
      <dgm:t>
        <a:bodyPr/>
        <a:lstStyle/>
        <a:p>
          <a:pPr algn="ctr"/>
          <a:endParaRPr lang="en-US" sz="700" i="0"/>
        </a:p>
      </dgm:t>
    </dgm:pt>
    <dgm:pt modelId="{657DF3B9-610E-4BC8-8FAD-A82CE7603A58}">
      <dgm:prSet phldrT="[Text]" custT="1"/>
      <dgm:spPr/>
      <dgm:t>
        <a:bodyPr/>
        <a:lstStyle/>
        <a:p>
          <a:pPr algn="ctr"/>
          <a:r>
            <a:rPr lang="hy-AM" sz="700" i="0"/>
            <a:t>Եթե արբիտրաժային տրիբունալը չի ձևավորվում պատասխանողի կողմից պատասխանի ներկայացման պահից կամ դրա համար նախատեսված ժամկետի ավարտից հետո 60 օրվա ընթացքում, ապա Արբիտրաժային խորհուրդը նշանակում է արբիտրներին այդ մասին Քարտուղարության կողմից ծանուցվելուց հետո 15 օրվա ընթացքում</a:t>
          </a:r>
          <a:endParaRPr lang="en-US" sz="700" i="0"/>
        </a:p>
      </dgm:t>
    </dgm:pt>
    <dgm:pt modelId="{671E7D2F-180E-4267-BE2B-B9815A00ABCC}" type="parTrans" cxnId="{9DA6037F-BB77-438D-95C6-BD0EE03B8C70}">
      <dgm:prSet/>
      <dgm:spPr/>
      <dgm:t>
        <a:bodyPr/>
        <a:lstStyle/>
        <a:p>
          <a:pPr algn="ctr"/>
          <a:endParaRPr lang="en-US" sz="700" i="0"/>
        </a:p>
      </dgm:t>
    </dgm:pt>
    <dgm:pt modelId="{9E6CDE62-E56D-49C2-B08F-73918F503274}" type="sibTrans" cxnId="{9DA6037F-BB77-438D-95C6-BD0EE03B8C70}">
      <dgm:prSet custT="1"/>
      <dgm:spPr/>
      <dgm:t>
        <a:bodyPr/>
        <a:lstStyle/>
        <a:p>
          <a:pPr algn="ctr"/>
          <a:endParaRPr lang="en-US" sz="700" i="0"/>
        </a:p>
      </dgm:t>
    </dgm:pt>
    <dgm:pt modelId="{3A9DE7BA-6ABF-4787-8651-F216D2FBCB53}">
      <dgm:prSet phldrT="[Text]" custT="1"/>
      <dgm:spPr/>
      <dgm:t>
        <a:bodyPr/>
        <a:lstStyle/>
        <a:p>
          <a:pPr algn="ctr"/>
          <a:r>
            <a:rPr lang="hy-AM" sz="700" i="0"/>
            <a:t>Կողմերի կողմից առաջադրված միանձնյա արբիտրի թեկնածությունը, ինչպես նաև առաջադրված արբիտրաժային տրիբունալի նախագահողի թեկնածությունը հաստատվում է Արբիտրաժային խորհրդի կողմից 5-օրյա ժամկետում</a:t>
          </a:r>
          <a:endParaRPr lang="en-US" sz="700" i="0"/>
        </a:p>
      </dgm:t>
    </dgm:pt>
    <dgm:pt modelId="{6F92D3A3-731A-406D-8761-AA4E18398E63}" type="parTrans" cxnId="{CDBC27C3-D3B5-4187-8F1A-53606E53A705}">
      <dgm:prSet/>
      <dgm:spPr/>
      <dgm:t>
        <a:bodyPr/>
        <a:lstStyle/>
        <a:p>
          <a:pPr algn="ctr"/>
          <a:endParaRPr lang="en-US" sz="700" i="0"/>
        </a:p>
      </dgm:t>
    </dgm:pt>
    <dgm:pt modelId="{A7536D63-AC8B-4BA3-85D0-0639FABF0441}" type="sibTrans" cxnId="{CDBC27C3-D3B5-4187-8F1A-53606E53A705}">
      <dgm:prSet custT="1"/>
      <dgm:spPr/>
      <dgm:t>
        <a:bodyPr/>
        <a:lstStyle/>
        <a:p>
          <a:pPr algn="ctr"/>
          <a:endParaRPr lang="en-US" sz="700" i="0"/>
        </a:p>
      </dgm:t>
    </dgm:pt>
    <dgm:pt modelId="{57346DF6-8A21-4B83-8791-71A2044BF34F}">
      <dgm:prSet phldrT="[Text]" custT="1"/>
      <dgm:spPr/>
      <dgm:t>
        <a:bodyPr/>
        <a:lstStyle/>
        <a:p>
          <a:pPr algn="ctr"/>
          <a:r>
            <a:rPr lang="hy-AM" sz="700" i="0"/>
            <a:t>Արբիտրաժային տրիբունալը ձևավորումից հետո սկսում է գործի նախապատրաստությունը, որի վերաբերյալ դիտարկումներ կարող են ներկայացնել կողմերը 7 օրվա ընթացքում</a:t>
          </a:r>
          <a:endParaRPr lang="en-US" sz="700" i="0"/>
        </a:p>
      </dgm:t>
    </dgm:pt>
    <dgm:pt modelId="{D223A316-3893-4F0C-A4AB-66AFDC0F8A6E}" type="parTrans" cxnId="{9B87801C-05BD-4C88-8914-A162A6FB80C8}">
      <dgm:prSet/>
      <dgm:spPr/>
      <dgm:t>
        <a:bodyPr/>
        <a:lstStyle/>
        <a:p>
          <a:pPr algn="ctr"/>
          <a:endParaRPr lang="en-US" sz="700" i="0"/>
        </a:p>
      </dgm:t>
    </dgm:pt>
    <dgm:pt modelId="{247954AE-233E-4819-B63B-70CD5D609E1C}" type="sibTrans" cxnId="{9B87801C-05BD-4C88-8914-A162A6FB80C8}">
      <dgm:prSet custT="1"/>
      <dgm:spPr/>
      <dgm:t>
        <a:bodyPr/>
        <a:lstStyle/>
        <a:p>
          <a:pPr algn="ctr"/>
          <a:endParaRPr lang="en-US" sz="700" i="0"/>
        </a:p>
      </dgm:t>
    </dgm:pt>
    <dgm:pt modelId="{754EB1D4-B167-421F-BAF4-99B03004D18A}">
      <dgm:prSet phldrT="[Text]" custT="1"/>
      <dgm:spPr/>
      <dgm:t>
        <a:bodyPr/>
        <a:lstStyle/>
        <a:p>
          <a:pPr algn="ctr"/>
          <a:r>
            <a:rPr lang="hy-AM" sz="700" i="0"/>
            <a:t>Քննության ընթացակարգի արձանագրության կազմման համար կարող են հրավիրել նախնական բանավոր լսումներ (առկա հանդիպման, վիդեո-կոնֆերանսի, հեռախոսային քննարկման կամ այլ նմանատիպ եղանակով) կամ գրավոր հարցում ուղարկել կողմերին Արբիտրաժային տրիբունալի ձևավորման օրվանից հետո 15 օրվա ընթացքում</a:t>
          </a:r>
          <a:endParaRPr lang="en-US" sz="700" i="0"/>
        </a:p>
      </dgm:t>
    </dgm:pt>
    <dgm:pt modelId="{36A1C037-9BFC-4672-8FA5-895D25766905}" type="parTrans" cxnId="{8EFC9BA2-630E-404F-9488-5E5506ED5A5F}">
      <dgm:prSet/>
      <dgm:spPr/>
      <dgm:t>
        <a:bodyPr/>
        <a:lstStyle/>
        <a:p>
          <a:pPr algn="ctr"/>
          <a:endParaRPr lang="en-US" sz="700" i="0"/>
        </a:p>
      </dgm:t>
    </dgm:pt>
    <dgm:pt modelId="{BEE4E95E-576D-411C-AD0C-4AB5335BB2BF}" type="sibTrans" cxnId="{8EFC9BA2-630E-404F-9488-5E5506ED5A5F}">
      <dgm:prSet custT="1"/>
      <dgm:spPr/>
      <dgm:t>
        <a:bodyPr/>
        <a:lstStyle/>
        <a:p>
          <a:pPr algn="ctr"/>
          <a:endParaRPr lang="en-US" sz="700" i="0"/>
        </a:p>
      </dgm:t>
    </dgm:pt>
    <dgm:pt modelId="{B0FDB80F-298F-40B7-94B5-558AC1B41141}">
      <dgm:prSet phldrT="[Text]" custT="1"/>
      <dgm:spPr/>
      <dgm:t>
        <a:bodyPr/>
        <a:lstStyle/>
        <a:p>
          <a:pPr algn="ctr"/>
          <a:r>
            <a:rPr lang="hy-AM" sz="700" i="0"/>
            <a:t>Գործի նախապատրաստման արդյունքում արբիտրաժային տրիբունալը կազմում է Քննության ընթացակարգի արձանագրություն արբիտրաժային տրիբունալի ձևավորումից հետո 30 օրվա ընթացքում</a:t>
          </a:r>
          <a:endParaRPr lang="en-US" sz="700" i="0"/>
        </a:p>
      </dgm:t>
    </dgm:pt>
    <dgm:pt modelId="{5C98ED0E-97A2-4AD3-8478-C13C97A85CB2}" type="parTrans" cxnId="{983948CF-40CA-47BC-9527-AE866F0B65A5}">
      <dgm:prSet/>
      <dgm:spPr/>
      <dgm:t>
        <a:bodyPr/>
        <a:lstStyle/>
        <a:p>
          <a:pPr algn="ctr"/>
          <a:endParaRPr lang="en-US" sz="700" i="0"/>
        </a:p>
      </dgm:t>
    </dgm:pt>
    <dgm:pt modelId="{BD06218F-7DE2-4749-832A-9B708C1BE44D}" type="sibTrans" cxnId="{983948CF-40CA-47BC-9527-AE866F0B65A5}">
      <dgm:prSet custT="1"/>
      <dgm:spPr/>
      <dgm:t>
        <a:bodyPr/>
        <a:lstStyle/>
        <a:p>
          <a:pPr algn="ctr"/>
          <a:endParaRPr lang="en-US" sz="700" i="0"/>
        </a:p>
      </dgm:t>
    </dgm:pt>
    <dgm:pt modelId="{425358FB-4D67-420A-856A-5DC78F60D60B}">
      <dgm:prSet phldrT="[Text]" custT="1"/>
      <dgm:spPr/>
      <dgm:t>
        <a:bodyPr/>
        <a:lstStyle/>
        <a:p>
          <a:pPr algn="ctr"/>
          <a:r>
            <a:rPr lang="hy-AM" sz="700" i="0"/>
            <a:t>Քննության ընթացակարգի արձանագրությունը ստանալուց հետո 30 օրվա ընթացքում Հայցվորը կարող է արբիտրաժային տրիբունալին և կողմերին ներկայացնել իր հայցը</a:t>
          </a:r>
          <a:endParaRPr lang="en-US" sz="700" i="0"/>
        </a:p>
      </dgm:t>
    </dgm:pt>
    <dgm:pt modelId="{86A28FA5-6453-4FB6-9F10-588CA66EFE31}" type="parTrans" cxnId="{1C2D8A5B-4842-44B5-9903-95827446E959}">
      <dgm:prSet/>
      <dgm:spPr/>
      <dgm:t>
        <a:bodyPr/>
        <a:lstStyle/>
        <a:p>
          <a:pPr algn="ctr"/>
          <a:endParaRPr lang="en-US" sz="700" i="0"/>
        </a:p>
      </dgm:t>
    </dgm:pt>
    <dgm:pt modelId="{7A64E8FA-5A3A-4CF0-BBA4-AC6F423FBE48}" type="sibTrans" cxnId="{1C2D8A5B-4842-44B5-9903-95827446E959}">
      <dgm:prSet custT="1"/>
      <dgm:spPr/>
      <dgm:t>
        <a:bodyPr/>
        <a:lstStyle/>
        <a:p>
          <a:pPr algn="ctr"/>
          <a:endParaRPr lang="en-US" sz="700" i="0"/>
        </a:p>
      </dgm:t>
    </dgm:pt>
    <dgm:pt modelId="{9D5F7035-63C5-4C03-B2E9-64C624734487}">
      <dgm:prSet phldrT="[Text]" custT="1"/>
      <dgm:spPr/>
      <dgm:t>
        <a:bodyPr/>
        <a:lstStyle/>
        <a:p>
          <a:pPr algn="ctr"/>
          <a:r>
            <a:rPr lang="hy-AM" sz="700" i="0"/>
            <a:t>Քննության ընթացակարգի արձանագրությունը ստանալուց հետո (առավել ճշգրիտ կլինի հայցը ստանալուց հետո) 30 օրվա ընթացքում Պատասխանողը կարող է ներկայացնել իր պատասխանը կամ հակընդդեմ հայց, որի նկատմամբ կիրառելի են հայցին առնչվող կանոնները այնքանով, որքանով վերաբերելի են</a:t>
          </a:r>
          <a:endParaRPr lang="en-US" sz="700" i="0"/>
        </a:p>
      </dgm:t>
    </dgm:pt>
    <dgm:pt modelId="{B31470D6-2F1B-4A65-AC08-33B3FCA8931C}" type="parTrans" cxnId="{88A8B067-9613-4F40-A07D-71483D1940EE}">
      <dgm:prSet/>
      <dgm:spPr/>
      <dgm:t>
        <a:bodyPr/>
        <a:lstStyle/>
        <a:p>
          <a:pPr algn="ctr"/>
          <a:endParaRPr lang="en-US" sz="700" i="0"/>
        </a:p>
      </dgm:t>
    </dgm:pt>
    <dgm:pt modelId="{530A4631-5841-4B94-B04C-FBDC8BFAD76B}" type="sibTrans" cxnId="{88A8B067-9613-4F40-A07D-71483D1940EE}">
      <dgm:prSet custT="1"/>
      <dgm:spPr/>
      <dgm:t>
        <a:bodyPr/>
        <a:lstStyle/>
        <a:p>
          <a:pPr algn="ctr"/>
          <a:endParaRPr lang="en-US" sz="700" i="0"/>
        </a:p>
      </dgm:t>
    </dgm:pt>
    <dgm:pt modelId="{1F9117BB-FF50-467B-A27F-986309744408}">
      <dgm:prSet phldrT="[Text]" custT="1"/>
      <dgm:spPr/>
      <dgm:t>
        <a:bodyPr/>
        <a:lstStyle/>
        <a:p>
          <a:pPr algn="ctr"/>
          <a:r>
            <a:rPr lang="hy-AM" sz="700" i="0"/>
            <a:t>Արբիտրաժային վարույթի ընթացքում կողմերը կարող են փոփոխել կամ լրացնել հայցը կամ պատասխանը, ներկայացնել լրացուցիչ ապացույցներ Քննության ընթացակարգում սահմանված ժամկետում</a:t>
          </a:r>
          <a:endParaRPr lang="en-US" sz="700" i="0"/>
        </a:p>
      </dgm:t>
    </dgm:pt>
    <dgm:pt modelId="{307E9CC5-900B-4671-970A-D7E173895078}" type="parTrans" cxnId="{2A702562-171B-454E-811E-59DF90C076FD}">
      <dgm:prSet/>
      <dgm:spPr/>
      <dgm:t>
        <a:bodyPr/>
        <a:lstStyle/>
        <a:p>
          <a:pPr algn="ctr"/>
          <a:endParaRPr lang="en-US" sz="700" i="0"/>
        </a:p>
      </dgm:t>
    </dgm:pt>
    <dgm:pt modelId="{6DD63772-5D39-4F41-9455-D562E002BCD6}" type="sibTrans" cxnId="{2A702562-171B-454E-811E-59DF90C076FD}">
      <dgm:prSet custT="1"/>
      <dgm:spPr/>
      <dgm:t>
        <a:bodyPr/>
        <a:lstStyle/>
        <a:p>
          <a:pPr algn="ctr"/>
          <a:endParaRPr lang="en-US" sz="700" i="0"/>
        </a:p>
      </dgm:t>
    </dgm:pt>
    <dgm:pt modelId="{3C102B09-36F4-4863-B9FF-DFDAD9DD87DD}">
      <dgm:prSet phldrT="[Text]" custT="1"/>
      <dgm:spPr/>
      <dgm:t>
        <a:bodyPr/>
        <a:lstStyle/>
        <a:p>
          <a:pPr algn="ctr"/>
          <a:r>
            <a:rPr lang="hy-AM" sz="700" i="0"/>
            <a:t>Արբիտրաժային տրիբունալը գործի նախապատրաստման ընթացակարգային հարցերը լուծելուց հետո անցնում է փաստերի պարզման գործողությունների իրականացմանը՝ հետազոտելով ապացույցները</a:t>
          </a:r>
          <a:endParaRPr lang="en-US" sz="700" i="0"/>
        </a:p>
      </dgm:t>
    </dgm:pt>
    <dgm:pt modelId="{296F3C32-9678-44A3-8AB7-B22841D25056}" type="parTrans" cxnId="{E9DDE12D-C51A-4A4B-925B-2E6FD76247C9}">
      <dgm:prSet/>
      <dgm:spPr/>
      <dgm:t>
        <a:bodyPr/>
        <a:lstStyle/>
        <a:p>
          <a:pPr algn="ctr"/>
          <a:endParaRPr lang="en-US" sz="700" i="0"/>
        </a:p>
      </dgm:t>
    </dgm:pt>
    <dgm:pt modelId="{30523974-12DB-48A1-8A06-C3BB5B42EAE2}" type="sibTrans" cxnId="{E9DDE12D-C51A-4A4B-925B-2E6FD76247C9}">
      <dgm:prSet custT="1"/>
      <dgm:spPr/>
      <dgm:t>
        <a:bodyPr/>
        <a:lstStyle/>
        <a:p>
          <a:pPr algn="ctr"/>
          <a:endParaRPr lang="en-US" sz="700" i="0"/>
        </a:p>
      </dgm:t>
    </dgm:pt>
    <dgm:pt modelId="{91991508-9519-4763-8D53-578DAD1E28BC}">
      <dgm:prSet phldrT="[Text]" custT="1"/>
      <dgm:spPr/>
      <dgm:t>
        <a:bodyPr/>
        <a:lstStyle/>
        <a:p>
          <a:pPr algn="ctr"/>
          <a:r>
            <a:rPr lang="hy-AM" sz="700" i="0"/>
            <a:t>արբիտրաժային տրիբունալը կարող է հրավիրել բանավոր լսումներ (առկա հանդիպման, վիդեո-կոնֆերանսի, հեռախոսային քննարկման կամ այլ նմանատիպ եղանակով)՝ գործի քննության ցանկացած փուլում</a:t>
          </a:r>
          <a:endParaRPr lang="en-US" sz="700" i="0"/>
        </a:p>
      </dgm:t>
    </dgm:pt>
    <dgm:pt modelId="{311B4CCC-EAEB-451B-9A5B-B0D253621206}" type="parTrans" cxnId="{06429565-1983-4BA0-B74C-D35C5DCDF601}">
      <dgm:prSet/>
      <dgm:spPr/>
      <dgm:t>
        <a:bodyPr/>
        <a:lstStyle/>
        <a:p>
          <a:pPr algn="ctr"/>
          <a:endParaRPr lang="en-US" sz="700" i="0"/>
        </a:p>
      </dgm:t>
    </dgm:pt>
    <dgm:pt modelId="{7610079F-F095-42DD-BF2C-32B82E0471AD}" type="sibTrans" cxnId="{06429565-1983-4BA0-B74C-D35C5DCDF601}">
      <dgm:prSet custT="1"/>
      <dgm:spPr/>
      <dgm:t>
        <a:bodyPr/>
        <a:lstStyle/>
        <a:p>
          <a:pPr algn="ctr"/>
          <a:endParaRPr lang="en-US" sz="700" i="0"/>
        </a:p>
      </dgm:t>
    </dgm:pt>
    <dgm:pt modelId="{BC438FAD-5C33-4BE9-9114-FC19B4BEB184}">
      <dgm:prSet phldrT="[Text]" custT="1"/>
      <dgm:spPr/>
      <dgm:t>
        <a:bodyPr/>
        <a:lstStyle/>
        <a:p>
          <a:pPr algn="ctr"/>
          <a:r>
            <a:rPr lang="hy-AM" sz="700" i="0"/>
            <a:t>բոլոր ապացույցների հետազոտումից հետո արբիտրաժային տրիբունալը հայտարարում է քննությունն ավարտված և  կայացնում է վճիռ</a:t>
          </a:r>
          <a:endParaRPr lang="en-US" sz="700" i="0"/>
        </a:p>
      </dgm:t>
    </dgm:pt>
    <dgm:pt modelId="{154708C2-7E44-4B61-9B60-7F5CBB2F425F}" type="parTrans" cxnId="{742A9BD4-C29C-4E4C-BA3E-F0B01C8AA463}">
      <dgm:prSet/>
      <dgm:spPr/>
      <dgm:t>
        <a:bodyPr/>
        <a:lstStyle/>
        <a:p>
          <a:pPr algn="ctr"/>
          <a:endParaRPr lang="en-US" sz="700" i="0"/>
        </a:p>
      </dgm:t>
    </dgm:pt>
    <dgm:pt modelId="{CCCEAC48-539A-480D-A72F-8D3F4633EE2A}" type="sibTrans" cxnId="{742A9BD4-C29C-4E4C-BA3E-F0B01C8AA463}">
      <dgm:prSet custT="1"/>
      <dgm:spPr/>
      <dgm:t>
        <a:bodyPr/>
        <a:lstStyle/>
        <a:p>
          <a:pPr algn="ctr"/>
          <a:endParaRPr lang="en-US" sz="700" i="0"/>
        </a:p>
      </dgm:t>
    </dgm:pt>
    <dgm:pt modelId="{66C2474F-9ADA-42D3-ABDE-093AC03E1AAF}">
      <dgm:prSet phldrT="[Text]" custT="1"/>
      <dgm:spPr/>
      <dgm:t>
        <a:bodyPr/>
        <a:lstStyle/>
        <a:p>
          <a:pPr algn="ctr"/>
          <a:r>
            <a:rPr lang="hy-AM" sz="700" i="0"/>
            <a:t>վճիռը կողմերին ուղարկելուց հետո 30-օրյա ժամկետում ստացված կողմի միջնորդությամբ կամ սեփական նախաձեռնությամբ արբիտրաժային տրիբունալը կարող է կատարել վճռում ուղղումներ, տրամադրել վճռի մասով պարզաբանում և/կամ կայացնել լրացուցիչ վճիռ:</a:t>
          </a:r>
          <a:endParaRPr lang="en-US" sz="700" i="0"/>
        </a:p>
      </dgm:t>
    </dgm:pt>
    <dgm:pt modelId="{38F0069E-026F-4F8A-8486-D02B79BE87DC}" type="parTrans" cxnId="{AEB6FEBB-C05B-491F-A0B0-86F1B7826112}">
      <dgm:prSet/>
      <dgm:spPr/>
      <dgm:t>
        <a:bodyPr/>
        <a:lstStyle/>
        <a:p>
          <a:pPr algn="ctr"/>
          <a:endParaRPr lang="en-US" sz="700" i="0"/>
        </a:p>
      </dgm:t>
    </dgm:pt>
    <dgm:pt modelId="{F42BA6AA-4261-44CE-82A3-815C3377BE44}" type="sibTrans" cxnId="{AEB6FEBB-C05B-491F-A0B0-86F1B7826112}">
      <dgm:prSet/>
      <dgm:spPr/>
      <dgm:t>
        <a:bodyPr/>
        <a:lstStyle/>
        <a:p>
          <a:pPr algn="ctr"/>
          <a:endParaRPr lang="en-US" sz="700" i="0"/>
        </a:p>
      </dgm:t>
    </dgm:pt>
    <dgm:pt modelId="{AD020065-19D9-438C-A099-399704F946EE}" type="pres">
      <dgm:prSet presAssocID="{810B326B-15DF-4938-9196-52AE570643C5}" presName="Name0" presStyleCnt="0">
        <dgm:presLayoutVars>
          <dgm:dir/>
          <dgm:resizeHandles val="exact"/>
        </dgm:presLayoutVars>
      </dgm:prSet>
      <dgm:spPr/>
    </dgm:pt>
    <dgm:pt modelId="{111FCBF1-847B-4FCB-8741-978F4B472766}" type="pres">
      <dgm:prSet presAssocID="{4FB1A395-3FD6-4712-8E9F-A0D5A932C0F8}" presName="node" presStyleLbl="node1" presStyleIdx="0" presStyleCnt="18">
        <dgm:presLayoutVars>
          <dgm:bulletEnabled val="1"/>
        </dgm:presLayoutVars>
      </dgm:prSet>
      <dgm:spPr/>
    </dgm:pt>
    <dgm:pt modelId="{3B9100B5-5CBC-4359-845F-AEE5FF09A2A4}" type="pres">
      <dgm:prSet presAssocID="{27463B96-5423-44B1-A565-65AA63F0FC1B}" presName="sibTrans" presStyleLbl="sibTrans1D1" presStyleIdx="0" presStyleCnt="17"/>
      <dgm:spPr/>
    </dgm:pt>
    <dgm:pt modelId="{6B7E90DC-DB11-4029-B6CA-67256C8D646B}" type="pres">
      <dgm:prSet presAssocID="{27463B96-5423-44B1-A565-65AA63F0FC1B}" presName="connectorText" presStyleLbl="sibTrans1D1" presStyleIdx="0" presStyleCnt="17"/>
      <dgm:spPr/>
    </dgm:pt>
    <dgm:pt modelId="{06310E45-484A-4E24-BBB4-C29331B5C464}" type="pres">
      <dgm:prSet presAssocID="{D93E2DDC-6D19-44E8-8F0E-6BB78D45A746}" presName="node" presStyleLbl="node1" presStyleIdx="1" presStyleCnt="18">
        <dgm:presLayoutVars>
          <dgm:bulletEnabled val="1"/>
        </dgm:presLayoutVars>
      </dgm:prSet>
      <dgm:spPr/>
    </dgm:pt>
    <dgm:pt modelId="{0456A4F0-C7EC-4D99-8869-00C6D5FB0A5E}" type="pres">
      <dgm:prSet presAssocID="{8FCB5322-2890-441B-9FED-A8F9D39D2E97}" presName="sibTrans" presStyleLbl="sibTrans1D1" presStyleIdx="1" presStyleCnt="17"/>
      <dgm:spPr/>
    </dgm:pt>
    <dgm:pt modelId="{69BC2EEB-2F5E-46F2-9AE4-84D085F0B847}" type="pres">
      <dgm:prSet presAssocID="{8FCB5322-2890-441B-9FED-A8F9D39D2E97}" presName="connectorText" presStyleLbl="sibTrans1D1" presStyleIdx="1" presStyleCnt="17"/>
      <dgm:spPr/>
    </dgm:pt>
    <dgm:pt modelId="{42018E67-7812-4D95-89C8-707742C56FAF}" type="pres">
      <dgm:prSet presAssocID="{F8A6C932-7190-45F3-AF67-D716EF2A240E}" presName="node" presStyleLbl="node1" presStyleIdx="2" presStyleCnt="18">
        <dgm:presLayoutVars>
          <dgm:bulletEnabled val="1"/>
        </dgm:presLayoutVars>
      </dgm:prSet>
      <dgm:spPr/>
    </dgm:pt>
    <dgm:pt modelId="{277422B1-5D3A-4A79-959D-D8C639CF1EB9}" type="pres">
      <dgm:prSet presAssocID="{47A0CB80-4614-4F0D-B64F-0CECB2862F52}" presName="sibTrans" presStyleLbl="sibTrans1D1" presStyleIdx="2" presStyleCnt="17"/>
      <dgm:spPr/>
    </dgm:pt>
    <dgm:pt modelId="{B3145642-B621-4F05-8CDC-ECB23D6CF74D}" type="pres">
      <dgm:prSet presAssocID="{47A0CB80-4614-4F0D-B64F-0CECB2862F52}" presName="connectorText" presStyleLbl="sibTrans1D1" presStyleIdx="2" presStyleCnt="17"/>
      <dgm:spPr/>
    </dgm:pt>
    <dgm:pt modelId="{3192F93A-F677-42CA-8CCD-8404C881D21E}" type="pres">
      <dgm:prSet presAssocID="{F76641E0-D8B3-42B8-B47C-F0ECAE85BFEC}" presName="node" presStyleLbl="node1" presStyleIdx="3" presStyleCnt="18">
        <dgm:presLayoutVars>
          <dgm:bulletEnabled val="1"/>
        </dgm:presLayoutVars>
      </dgm:prSet>
      <dgm:spPr/>
    </dgm:pt>
    <dgm:pt modelId="{483AC11F-5CD3-482A-B155-8BC11F4DEB86}" type="pres">
      <dgm:prSet presAssocID="{E0ABCD7A-F9CF-444C-8B8F-CFA17D85B2CA}" presName="sibTrans" presStyleLbl="sibTrans1D1" presStyleIdx="3" presStyleCnt="17"/>
      <dgm:spPr/>
    </dgm:pt>
    <dgm:pt modelId="{F0BB7F17-A763-4E8C-920C-B77BE07EBC70}" type="pres">
      <dgm:prSet presAssocID="{E0ABCD7A-F9CF-444C-8B8F-CFA17D85B2CA}" presName="connectorText" presStyleLbl="sibTrans1D1" presStyleIdx="3" presStyleCnt="17"/>
      <dgm:spPr/>
    </dgm:pt>
    <dgm:pt modelId="{531B4B33-EA9B-4C26-B749-3E619762E474}" type="pres">
      <dgm:prSet presAssocID="{8DEC0F67-E8FE-4833-8975-F9F560D9880E}" presName="node" presStyleLbl="node1" presStyleIdx="4" presStyleCnt="18">
        <dgm:presLayoutVars>
          <dgm:bulletEnabled val="1"/>
        </dgm:presLayoutVars>
      </dgm:prSet>
      <dgm:spPr/>
    </dgm:pt>
    <dgm:pt modelId="{C5B40DC8-6847-4D00-A7C3-8908FD2A10C9}" type="pres">
      <dgm:prSet presAssocID="{2D1E12A7-C7AB-40E0-91D1-9553B650A564}" presName="sibTrans" presStyleLbl="sibTrans1D1" presStyleIdx="4" presStyleCnt="17"/>
      <dgm:spPr/>
    </dgm:pt>
    <dgm:pt modelId="{894EB2D0-5C72-439E-83AE-61284AE8DE4D}" type="pres">
      <dgm:prSet presAssocID="{2D1E12A7-C7AB-40E0-91D1-9553B650A564}" presName="connectorText" presStyleLbl="sibTrans1D1" presStyleIdx="4" presStyleCnt="17"/>
      <dgm:spPr/>
    </dgm:pt>
    <dgm:pt modelId="{A9579328-ABB7-49A9-AABC-0B598220C16C}" type="pres">
      <dgm:prSet presAssocID="{9673A9B0-0CFF-4CB5-A318-EA4827D7DB9E}" presName="node" presStyleLbl="node1" presStyleIdx="5" presStyleCnt="18">
        <dgm:presLayoutVars>
          <dgm:bulletEnabled val="1"/>
        </dgm:presLayoutVars>
      </dgm:prSet>
      <dgm:spPr/>
    </dgm:pt>
    <dgm:pt modelId="{56B0F727-66B5-4C92-A981-6AD5BD78680C}" type="pres">
      <dgm:prSet presAssocID="{A1F89017-7D5B-43C3-942D-92FB76CB34CE}" presName="sibTrans" presStyleLbl="sibTrans1D1" presStyleIdx="5" presStyleCnt="17"/>
      <dgm:spPr/>
    </dgm:pt>
    <dgm:pt modelId="{08EBD751-C36A-4373-84D5-66CC50543430}" type="pres">
      <dgm:prSet presAssocID="{A1F89017-7D5B-43C3-942D-92FB76CB34CE}" presName="connectorText" presStyleLbl="sibTrans1D1" presStyleIdx="5" presStyleCnt="17"/>
      <dgm:spPr/>
    </dgm:pt>
    <dgm:pt modelId="{59474DFE-7EBA-4EC9-8027-46192BA8118E}" type="pres">
      <dgm:prSet presAssocID="{657DF3B9-610E-4BC8-8FAD-A82CE7603A58}" presName="node" presStyleLbl="node1" presStyleIdx="6" presStyleCnt="18">
        <dgm:presLayoutVars>
          <dgm:bulletEnabled val="1"/>
        </dgm:presLayoutVars>
      </dgm:prSet>
      <dgm:spPr/>
    </dgm:pt>
    <dgm:pt modelId="{0E6006FB-8E2A-4329-9B1D-C71E92125EE9}" type="pres">
      <dgm:prSet presAssocID="{9E6CDE62-E56D-49C2-B08F-73918F503274}" presName="sibTrans" presStyleLbl="sibTrans1D1" presStyleIdx="6" presStyleCnt="17"/>
      <dgm:spPr/>
    </dgm:pt>
    <dgm:pt modelId="{5DCF6172-41B7-422F-A811-F2A7B6227EFE}" type="pres">
      <dgm:prSet presAssocID="{9E6CDE62-E56D-49C2-B08F-73918F503274}" presName="connectorText" presStyleLbl="sibTrans1D1" presStyleIdx="6" presStyleCnt="17"/>
      <dgm:spPr/>
    </dgm:pt>
    <dgm:pt modelId="{92C41DA3-79AE-4B76-9D96-3FF52C7AB88D}" type="pres">
      <dgm:prSet presAssocID="{3A9DE7BA-6ABF-4787-8651-F216D2FBCB53}" presName="node" presStyleLbl="node1" presStyleIdx="7" presStyleCnt="18">
        <dgm:presLayoutVars>
          <dgm:bulletEnabled val="1"/>
        </dgm:presLayoutVars>
      </dgm:prSet>
      <dgm:spPr/>
    </dgm:pt>
    <dgm:pt modelId="{4B982655-156D-4121-82A4-E755B27413F4}" type="pres">
      <dgm:prSet presAssocID="{A7536D63-AC8B-4BA3-85D0-0639FABF0441}" presName="sibTrans" presStyleLbl="sibTrans1D1" presStyleIdx="7" presStyleCnt="17"/>
      <dgm:spPr/>
    </dgm:pt>
    <dgm:pt modelId="{D332FF30-FDAB-4B2C-887A-4DE2CE014701}" type="pres">
      <dgm:prSet presAssocID="{A7536D63-AC8B-4BA3-85D0-0639FABF0441}" presName="connectorText" presStyleLbl="sibTrans1D1" presStyleIdx="7" presStyleCnt="17"/>
      <dgm:spPr/>
    </dgm:pt>
    <dgm:pt modelId="{ECD2F411-66F4-4DDD-9CE7-DB4AE9054D10}" type="pres">
      <dgm:prSet presAssocID="{57346DF6-8A21-4B83-8791-71A2044BF34F}" presName="node" presStyleLbl="node1" presStyleIdx="8" presStyleCnt="18">
        <dgm:presLayoutVars>
          <dgm:bulletEnabled val="1"/>
        </dgm:presLayoutVars>
      </dgm:prSet>
      <dgm:spPr/>
    </dgm:pt>
    <dgm:pt modelId="{39E74156-A5A1-487A-870A-05D0BEC3570A}" type="pres">
      <dgm:prSet presAssocID="{247954AE-233E-4819-B63B-70CD5D609E1C}" presName="sibTrans" presStyleLbl="sibTrans1D1" presStyleIdx="8" presStyleCnt="17"/>
      <dgm:spPr/>
    </dgm:pt>
    <dgm:pt modelId="{9BA44850-67C5-4EE9-9578-D798EEE1E2DC}" type="pres">
      <dgm:prSet presAssocID="{247954AE-233E-4819-B63B-70CD5D609E1C}" presName="connectorText" presStyleLbl="sibTrans1D1" presStyleIdx="8" presStyleCnt="17"/>
      <dgm:spPr/>
    </dgm:pt>
    <dgm:pt modelId="{858AFD90-77A4-4BEE-A24D-B9D953BECA9B}" type="pres">
      <dgm:prSet presAssocID="{754EB1D4-B167-421F-BAF4-99B03004D18A}" presName="node" presStyleLbl="node1" presStyleIdx="9" presStyleCnt="18">
        <dgm:presLayoutVars>
          <dgm:bulletEnabled val="1"/>
        </dgm:presLayoutVars>
      </dgm:prSet>
      <dgm:spPr/>
    </dgm:pt>
    <dgm:pt modelId="{33B845FA-BCE8-46A5-AFC8-64669C2521E1}" type="pres">
      <dgm:prSet presAssocID="{BEE4E95E-576D-411C-AD0C-4AB5335BB2BF}" presName="sibTrans" presStyleLbl="sibTrans1D1" presStyleIdx="9" presStyleCnt="17"/>
      <dgm:spPr/>
    </dgm:pt>
    <dgm:pt modelId="{E1B2FD40-BCE9-4562-88D1-FE820448E680}" type="pres">
      <dgm:prSet presAssocID="{BEE4E95E-576D-411C-AD0C-4AB5335BB2BF}" presName="connectorText" presStyleLbl="sibTrans1D1" presStyleIdx="9" presStyleCnt="17"/>
      <dgm:spPr/>
    </dgm:pt>
    <dgm:pt modelId="{EA83F3C1-0C63-4806-AD0E-7AB87403E3F4}" type="pres">
      <dgm:prSet presAssocID="{B0FDB80F-298F-40B7-94B5-558AC1B41141}" presName="node" presStyleLbl="node1" presStyleIdx="10" presStyleCnt="18">
        <dgm:presLayoutVars>
          <dgm:bulletEnabled val="1"/>
        </dgm:presLayoutVars>
      </dgm:prSet>
      <dgm:spPr/>
    </dgm:pt>
    <dgm:pt modelId="{1456F884-1415-4091-8164-91C163C1ECFE}" type="pres">
      <dgm:prSet presAssocID="{BD06218F-7DE2-4749-832A-9B708C1BE44D}" presName="sibTrans" presStyleLbl="sibTrans1D1" presStyleIdx="10" presStyleCnt="17"/>
      <dgm:spPr/>
    </dgm:pt>
    <dgm:pt modelId="{84EE701E-978C-494F-823F-5B18B8502467}" type="pres">
      <dgm:prSet presAssocID="{BD06218F-7DE2-4749-832A-9B708C1BE44D}" presName="connectorText" presStyleLbl="sibTrans1D1" presStyleIdx="10" presStyleCnt="17"/>
      <dgm:spPr/>
    </dgm:pt>
    <dgm:pt modelId="{FA237A95-3161-4898-B4D8-69B5224DDBFD}" type="pres">
      <dgm:prSet presAssocID="{425358FB-4D67-420A-856A-5DC78F60D60B}" presName="node" presStyleLbl="node1" presStyleIdx="11" presStyleCnt="18">
        <dgm:presLayoutVars>
          <dgm:bulletEnabled val="1"/>
        </dgm:presLayoutVars>
      </dgm:prSet>
      <dgm:spPr/>
    </dgm:pt>
    <dgm:pt modelId="{C4437C7C-B5F2-4DF7-BB76-94CF596A42FC}" type="pres">
      <dgm:prSet presAssocID="{7A64E8FA-5A3A-4CF0-BBA4-AC6F423FBE48}" presName="sibTrans" presStyleLbl="sibTrans1D1" presStyleIdx="11" presStyleCnt="17"/>
      <dgm:spPr/>
    </dgm:pt>
    <dgm:pt modelId="{F85C45DF-40E6-4EAF-9CD1-070CF4C40770}" type="pres">
      <dgm:prSet presAssocID="{7A64E8FA-5A3A-4CF0-BBA4-AC6F423FBE48}" presName="connectorText" presStyleLbl="sibTrans1D1" presStyleIdx="11" presStyleCnt="17"/>
      <dgm:spPr/>
    </dgm:pt>
    <dgm:pt modelId="{BBF2CFBF-999B-4E68-B814-29AC786ED781}" type="pres">
      <dgm:prSet presAssocID="{9D5F7035-63C5-4C03-B2E9-64C624734487}" presName="node" presStyleLbl="node1" presStyleIdx="12" presStyleCnt="18">
        <dgm:presLayoutVars>
          <dgm:bulletEnabled val="1"/>
        </dgm:presLayoutVars>
      </dgm:prSet>
      <dgm:spPr/>
    </dgm:pt>
    <dgm:pt modelId="{E2169756-FFF0-4978-B4B5-C231E33D5B5E}" type="pres">
      <dgm:prSet presAssocID="{530A4631-5841-4B94-B04C-FBDC8BFAD76B}" presName="sibTrans" presStyleLbl="sibTrans1D1" presStyleIdx="12" presStyleCnt="17"/>
      <dgm:spPr/>
    </dgm:pt>
    <dgm:pt modelId="{D28D7B7C-F02C-4108-8E63-D45186A19555}" type="pres">
      <dgm:prSet presAssocID="{530A4631-5841-4B94-B04C-FBDC8BFAD76B}" presName="connectorText" presStyleLbl="sibTrans1D1" presStyleIdx="12" presStyleCnt="17"/>
      <dgm:spPr/>
    </dgm:pt>
    <dgm:pt modelId="{A2158144-05E3-4805-A64B-D3D6355AFA8F}" type="pres">
      <dgm:prSet presAssocID="{1F9117BB-FF50-467B-A27F-986309744408}" presName="node" presStyleLbl="node1" presStyleIdx="13" presStyleCnt="18">
        <dgm:presLayoutVars>
          <dgm:bulletEnabled val="1"/>
        </dgm:presLayoutVars>
      </dgm:prSet>
      <dgm:spPr/>
    </dgm:pt>
    <dgm:pt modelId="{8CA4460A-84A1-4104-8D73-4DB616042605}" type="pres">
      <dgm:prSet presAssocID="{6DD63772-5D39-4F41-9455-D562E002BCD6}" presName="sibTrans" presStyleLbl="sibTrans1D1" presStyleIdx="13" presStyleCnt="17"/>
      <dgm:spPr/>
    </dgm:pt>
    <dgm:pt modelId="{6B6B9801-70DB-43A9-B7BB-FDFFBD7A9EFF}" type="pres">
      <dgm:prSet presAssocID="{6DD63772-5D39-4F41-9455-D562E002BCD6}" presName="connectorText" presStyleLbl="sibTrans1D1" presStyleIdx="13" presStyleCnt="17"/>
      <dgm:spPr/>
    </dgm:pt>
    <dgm:pt modelId="{8C369613-CAC2-4769-8A2B-D8534462763F}" type="pres">
      <dgm:prSet presAssocID="{3C102B09-36F4-4863-B9FF-DFDAD9DD87DD}" presName="node" presStyleLbl="node1" presStyleIdx="14" presStyleCnt="18">
        <dgm:presLayoutVars>
          <dgm:bulletEnabled val="1"/>
        </dgm:presLayoutVars>
      </dgm:prSet>
      <dgm:spPr/>
    </dgm:pt>
    <dgm:pt modelId="{A86BA5E8-4295-4E56-A839-4AC59F204BC8}" type="pres">
      <dgm:prSet presAssocID="{30523974-12DB-48A1-8A06-C3BB5B42EAE2}" presName="sibTrans" presStyleLbl="sibTrans1D1" presStyleIdx="14" presStyleCnt="17"/>
      <dgm:spPr/>
    </dgm:pt>
    <dgm:pt modelId="{734628C3-11FC-45AD-B0AF-10F46F28BE0B}" type="pres">
      <dgm:prSet presAssocID="{30523974-12DB-48A1-8A06-C3BB5B42EAE2}" presName="connectorText" presStyleLbl="sibTrans1D1" presStyleIdx="14" presStyleCnt="17"/>
      <dgm:spPr/>
    </dgm:pt>
    <dgm:pt modelId="{D10BC0BC-B721-4A08-BDDE-BB070E3DB511}" type="pres">
      <dgm:prSet presAssocID="{91991508-9519-4763-8D53-578DAD1E28BC}" presName="node" presStyleLbl="node1" presStyleIdx="15" presStyleCnt="18">
        <dgm:presLayoutVars>
          <dgm:bulletEnabled val="1"/>
        </dgm:presLayoutVars>
      </dgm:prSet>
      <dgm:spPr/>
    </dgm:pt>
    <dgm:pt modelId="{37DF020E-3A91-47DA-BA8A-EA6332B63C62}" type="pres">
      <dgm:prSet presAssocID="{7610079F-F095-42DD-BF2C-32B82E0471AD}" presName="sibTrans" presStyleLbl="sibTrans1D1" presStyleIdx="15" presStyleCnt="17"/>
      <dgm:spPr/>
    </dgm:pt>
    <dgm:pt modelId="{1F851D6B-F4FC-4C29-9242-48DFC2262062}" type="pres">
      <dgm:prSet presAssocID="{7610079F-F095-42DD-BF2C-32B82E0471AD}" presName="connectorText" presStyleLbl="sibTrans1D1" presStyleIdx="15" presStyleCnt="17"/>
      <dgm:spPr/>
    </dgm:pt>
    <dgm:pt modelId="{E96BA584-EB8A-4C63-9A82-73E41F3EE08B}" type="pres">
      <dgm:prSet presAssocID="{BC438FAD-5C33-4BE9-9114-FC19B4BEB184}" presName="node" presStyleLbl="node1" presStyleIdx="16" presStyleCnt="18">
        <dgm:presLayoutVars>
          <dgm:bulletEnabled val="1"/>
        </dgm:presLayoutVars>
      </dgm:prSet>
      <dgm:spPr/>
    </dgm:pt>
    <dgm:pt modelId="{BEE3F3B6-BC78-4AEE-98BF-F1D7DE0D0E28}" type="pres">
      <dgm:prSet presAssocID="{CCCEAC48-539A-480D-A72F-8D3F4633EE2A}" presName="sibTrans" presStyleLbl="sibTrans1D1" presStyleIdx="16" presStyleCnt="17"/>
      <dgm:spPr/>
    </dgm:pt>
    <dgm:pt modelId="{3520FAE8-6D37-45FB-8236-8AF7C7139DA8}" type="pres">
      <dgm:prSet presAssocID="{CCCEAC48-539A-480D-A72F-8D3F4633EE2A}" presName="connectorText" presStyleLbl="sibTrans1D1" presStyleIdx="16" presStyleCnt="17"/>
      <dgm:spPr/>
    </dgm:pt>
    <dgm:pt modelId="{1802A7BD-C901-45D5-9CB7-906EEA7A14A2}" type="pres">
      <dgm:prSet presAssocID="{66C2474F-9ADA-42D3-ABDE-093AC03E1AAF}" presName="node" presStyleLbl="node1" presStyleIdx="17" presStyleCnt="18">
        <dgm:presLayoutVars>
          <dgm:bulletEnabled val="1"/>
        </dgm:presLayoutVars>
      </dgm:prSet>
      <dgm:spPr/>
    </dgm:pt>
  </dgm:ptLst>
  <dgm:cxnLst>
    <dgm:cxn modelId="{45F46000-B4C4-46C2-B945-A97094AEDE6D}" type="presOf" srcId="{2D1E12A7-C7AB-40E0-91D1-9553B650A564}" destId="{894EB2D0-5C72-439E-83AE-61284AE8DE4D}" srcOrd="1" destOrd="0" presId="urn:microsoft.com/office/officeart/2005/8/layout/bProcess3"/>
    <dgm:cxn modelId="{DC68E402-3C49-4B51-8ADE-162A24B6F6F0}" type="presOf" srcId="{9E6CDE62-E56D-49C2-B08F-73918F503274}" destId="{0E6006FB-8E2A-4329-9B1D-C71E92125EE9}" srcOrd="0" destOrd="0" presId="urn:microsoft.com/office/officeart/2005/8/layout/bProcess3"/>
    <dgm:cxn modelId="{F6FD4E0A-EB0E-4096-A661-BD48411A11C1}" type="presOf" srcId="{D93E2DDC-6D19-44E8-8F0E-6BB78D45A746}" destId="{06310E45-484A-4E24-BBB4-C29331B5C464}" srcOrd="0" destOrd="0" presId="urn:microsoft.com/office/officeart/2005/8/layout/bProcess3"/>
    <dgm:cxn modelId="{05DE600E-A680-4C66-B068-0381F5A529E4}" type="presOf" srcId="{91991508-9519-4763-8D53-578DAD1E28BC}" destId="{D10BC0BC-B721-4A08-BDDE-BB070E3DB511}" srcOrd="0" destOrd="0" presId="urn:microsoft.com/office/officeart/2005/8/layout/bProcess3"/>
    <dgm:cxn modelId="{F80A2011-8FD6-4441-BA1A-8C602A174438}" type="presOf" srcId="{E0ABCD7A-F9CF-444C-8B8F-CFA17D85B2CA}" destId="{483AC11F-5CD3-482A-B155-8BC11F4DEB86}" srcOrd="0" destOrd="0" presId="urn:microsoft.com/office/officeart/2005/8/layout/bProcess3"/>
    <dgm:cxn modelId="{0EBEAF19-95EE-493A-A284-F2858A8422B6}" type="presOf" srcId="{3A9DE7BA-6ABF-4787-8651-F216D2FBCB53}" destId="{92C41DA3-79AE-4B76-9D96-3FF52C7AB88D}" srcOrd="0" destOrd="0" presId="urn:microsoft.com/office/officeart/2005/8/layout/bProcess3"/>
    <dgm:cxn modelId="{B09B161C-0626-4F29-B4FF-DAD055C4E707}" type="presOf" srcId="{7610079F-F095-42DD-BF2C-32B82E0471AD}" destId="{1F851D6B-F4FC-4C29-9242-48DFC2262062}" srcOrd="1" destOrd="0" presId="urn:microsoft.com/office/officeart/2005/8/layout/bProcess3"/>
    <dgm:cxn modelId="{9B87801C-05BD-4C88-8914-A162A6FB80C8}" srcId="{810B326B-15DF-4938-9196-52AE570643C5}" destId="{57346DF6-8A21-4B83-8791-71A2044BF34F}" srcOrd="8" destOrd="0" parTransId="{D223A316-3893-4F0C-A4AB-66AFDC0F8A6E}" sibTransId="{247954AE-233E-4819-B63B-70CD5D609E1C}"/>
    <dgm:cxn modelId="{9A953C21-DB66-4783-93F6-6274E569B513}" type="presOf" srcId="{BEE4E95E-576D-411C-AD0C-4AB5335BB2BF}" destId="{E1B2FD40-BCE9-4562-88D1-FE820448E680}" srcOrd="1" destOrd="0" presId="urn:microsoft.com/office/officeart/2005/8/layout/bProcess3"/>
    <dgm:cxn modelId="{88C2BC25-4C70-4D85-BA53-C3CB26D9DB3D}" type="presOf" srcId="{BD06218F-7DE2-4749-832A-9B708C1BE44D}" destId="{84EE701E-978C-494F-823F-5B18B8502467}" srcOrd="1" destOrd="0" presId="urn:microsoft.com/office/officeart/2005/8/layout/bProcess3"/>
    <dgm:cxn modelId="{E9DDE12D-C51A-4A4B-925B-2E6FD76247C9}" srcId="{810B326B-15DF-4938-9196-52AE570643C5}" destId="{3C102B09-36F4-4863-B9FF-DFDAD9DD87DD}" srcOrd="14" destOrd="0" parTransId="{296F3C32-9678-44A3-8AB7-B22841D25056}" sibTransId="{30523974-12DB-48A1-8A06-C3BB5B42EAE2}"/>
    <dgm:cxn modelId="{51108E34-9132-4107-8BBC-D985D4ACAA45}" type="presOf" srcId="{CCCEAC48-539A-480D-A72F-8D3F4633EE2A}" destId="{BEE3F3B6-BC78-4AEE-98BF-F1D7DE0D0E28}" srcOrd="0" destOrd="0" presId="urn:microsoft.com/office/officeart/2005/8/layout/bProcess3"/>
    <dgm:cxn modelId="{5898C736-C4A9-4E49-A53E-9DC4EAE0F648}" type="presOf" srcId="{66C2474F-9ADA-42D3-ABDE-093AC03E1AAF}" destId="{1802A7BD-C901-45D5-9CB7-906EEA7A14A2}" srcOrd="0" destOrd="0" presId="urn:microsoft.com/office/officeart/2005/8/layout/bProcess3"/>
    <dgm:cxn modelId="{C52BE336-479E-4C39-A3A7-D90898BFDEA9}" srcId="{810B326B-15DF-4938-9196-52AE570643C5}" destId="{9673A9B0-0CFF-4CB5-A318-EA4827D7DB9E}" srcOrd="5" destOrd="0" parTransId="{FA752E69-FA3B-4F70-AAB2-828CFB6452D0}" sibTransId="{A1F89017-7D5B-43C3-942D-92FB76CB34CE}"/>
    <dgm:cxn modelId="{A9467437-A6E4-4B45-9075-4FBE47A2A94C}" type="presOf" srcId="{A1F89017-7D5B-43C3-942D-92FB76CB34CE}" destId="{56B0F727-66B5-4C92-A981-6AD5BD78680C}" srcOrd="0" destOrd="0" presId="urn:microsoft.com/office/officeart/2005/8/layout/bProcess3"/>
    <dgm:cxn modelId="{1C2D8A5B-4842-44B5-9903-95827446E959}" srcId="{810B326B-15DF-4938-9196-52AE570643C5}" destId="{425358FB-4D67-420A-856A-5DC78F60D60B}" srcOrd="11" destOrd="0" parTransId="{86A28FA5-6453-4FB6-9F10-588CA66EFE31}" sibTransId="{7A64E8FA-5A3A-4CF0-BBA4-AC6F423FBE48}"/>
    <dgm:cxn modelId="{9C862760-68E9-4D9E-94CF-DF2FDBB46899}" type="presOf" srcId="{BD06218F-7DE2-4749-832A-9B708C1BE44D}" destId="{1456F884-1415-4091-8164-91C163C1ECFE}" srcOrd="0" destOrd="0" presId="urn:microsoft.com/office/officeart/2005/8/layout/bProcess3"/>
    <dgm:cxn modelId="{6898FF60-E1B7-4379-A20F-4DB1F44F5C91}" type="presOf" srcId="{27463B96-5423-44B1-A565-65AA63F0FC1B}" destId="{6B7E90DC-DB11-4029-B6CA-67256C8D646B}" srcOrd="1" destOrd="0" presId="urn:microsoft.com/office/officeart/2005/8/layout/bProcess3"/>
    <dgm:cxn modelId="{2A702562-171B-454E-811E-59DF90C076FD}" srcId="{810B326B-15DF-4938-9196-52AE570643C5}" destId="{1F9117BB-FF50-467B-A27F-986309744408}" srcOrd="13" destOrd="0" parTransId="{307E9CC5-900B-4671-970A-D7E173895078}" sibTransId="{6DD63772-5D39-4F41-9455-D562E002BCD6}"/>
    <dgm:cxn modelId="{5973DA62-1C53-4B12-A725-80B83AE9648F}" type="presOf" srcId="{2D1E12A7-C7AB-40E0-91D1-9553B650A564}" destId="{C5B40DC8-6847-4D00-A7C3-8908FD2A10C9}" srcOrd="0" destOrd="0" presId="urn:microsoft.com/office/officeart/2005/8/layout/bProcess3"/>
    <dgm:cxn modelId="{7A8ADD44-C446-4A7D-8A5B-9E4B140F29DC}" type="presOf" srcId="{30523974-12DB-48A1-8A06-C3BB5B42EAE2}" destId="{734628C3-11FC-45AD-B0AF-10F46F28BE0B}" srcOrd="1" destOrd="0" presId="urn:microsoft.com/office/officeart/2005/8/layout/bProcess3"/>
    <dgm:cxn modelId="{06429565-1983-4BA0-B74C-D35C5DCDF601}" srcId="{810B326B-15DF-4938-9196-52AE570643C5}" destId="{91991508-9519-4763-8D53-578DAD1E28BC}" srcOrd="15" destOrd="0" parTransId="{311B4CCC-EAEB-451B-9A5B-B0D253621206}" sibTransId="{7610079F-F095-42DD-BF2C-32B82E0471AD}"/>
    <dgm:cxn modelId="{03E1AE65-3324-4BEE-8FC4-08AAFBB273F6}" srcId="{810B326B-15DF-4938-9196-52AE570643C5}" destId="{F76641E0-D8B3-42B8-B47C-F0ECAE85BFEC}" srcOrd="3" destOrd="0" parTransId="{FAE6E8B7-0DB0-4F8E-ADD9-1A729E879939}" sibTransId="{E0ABCD7A-F9CF-444C-8B8F-CFA17D85B2CA}"/>
    <dgm:cxn modelId="{88A8B067-9613-4F40-A07D-71483D1940EE}" srcId="{810B326B-15DF-4938-9196-52AE570643C5}" destId="{9D5F7035-63C5-4C03-B2E9-64C624734487}" srcOrd="12" destOrd="0" parTransId="{B31470D6-2F1B-4A65-AC08-33B3FCA8931C}" sibTransId="{530A4631-5841-4B94-B04C-FBDC8BFAD76B}"/>
    <dgm:cxn modelId="{5214CB67-730A-4CA1-B05A-EF11ADC6E091}" type="presOf" srcId="{7A64E8FA-5A3A-4CF0-BBA4-AC6F423FBE48}" destId="{C4437C7C-B5F2-4DF7-BB76-94CF596A42FC}" srcOrd="0" destOrd="0" presId="urn:microsoft.com/office/officeart/2005/8/layout/bProcess3"/>
    <dgm:cxn modelId="{E1E87049-7B7C-48ED-855B-633B0EBFE87F}" type="presOf" srcId="{A7536D63-AC8B-4BA3-85D0-0639FABF0441}" destId="{4B982655-156D-4121-82A4-E755B27413F4}" srcOrd="0" destOrd="0" presId="urn:microsoft.com/office/officeart/2005/8/layout/bProcess3"/>
    <dgm:cxn modelId="{16E1224A-6962-4494-9F29-82D03E2441ED}" type="presOf" srcId="{47A0CB80-4614-4F0D-B64F-0CECB2862F52}" destId="{B3145642-B621-4F05-8CDC-ECB23D6CF74D}" srcOrd="1" destOrd="0" presId="urn:microsoft.com/office/officeart/2005/8/layout/bProcess3"/>
    <dgm:cxn modelId="{9FA2936B-E7F6-4823-A6B6-33D85E0A2FA5}" type="presOf" srcId="{425358FB-4D67-420A-856A-5DC78F60D60B}" destId="{FA237A95-3161-4898-B4D8-69B5224DDBFD}" srcOrd="0" destOrd="0" presId="urn:microsoft.com/office/officeart/2005/8/layout/bProcess3"/>
    <dgm:cxn modelId="{FB0B2D4E-0E00-4726-93DB-9BFA29953F34}" type="presOf" srcId="{754EB1D4-B167-421F-BAF4-99B03004D18A}" destId="{858AFD90-77A4-4BEE-A24D-B9D953BECA9B}" srcOrd="0" destOrd="0" presId="urn:microsoft.com/office/officeart/2005/8/layout/bProcess3"/>
    <dgm:cxn modelId="{62F69A4E-B75C-4FCA-B88D-AAF7A0275D76}" type="presOf" srcId="{7A64E8FA-5A3A-4CF0-BBA4-AC6F423FBE48}" destId="{F85C45DF-40E6-4EAF-9CD1-070CF4C40770}" srcOrd="1" destOrd="0" presId="urn:microsoft.com/office/officeart/2005/8/layout/bProcess3"/>
    <dgm:cxn modelId="{FA47D373-4998-4D4B-A485-AAE9AD849869}" type="presOf" srcId="{247954AE-233E-4819-B63B-70CD5D609E1C}" destId="{39E74156-A5A1-487A-870A-05D0BEC3570A}" srcOrd="0" destOrd="0" presId="urn:microsoft.com/office/officeart/2005/8/layout/bProcess3"/>
    <dgm:cxn modelId="{F0A95357-1E4E-41E7-999B-0CD1F407B5D0}" type="presOf" srcId="{A1F89017-7D5B-43C3-942D-92FB76CB34CE}" destId="{08EBD751-C36A-4373-84D5-66CC50543430}" srcOrd="1" destOrd="0" presId="urn:microsoft.com/office/officeart/2005/8/layout/bProcess3"/>
    <dgm:cxn modelId="{6BBE9458-8F21-433A-9617-3C70DE188A95}" type="presOf" srcId="{CCCEAC48-539A-480D-A72F-8D3F4633EE2A}" destId="{3520FAE8-6D37-45FB-8236-8AF7C7139DA8}" srcOrd="1" destOrd="0" presId="urn:microsoft.com/office/officeart/2005/8/layout/bProcess3"/>
    <dgm:cxn modelId="{2907AB59-133F-4326-B398-4E1256104FEA}" type="presOf" srcId="{57346DF6-8A21-4B83-8791-71A2044BF34F}" destId="{ECD2F411-66F4-4DDD-9CE7-DB4AE9054D10}" srcOrd="0" destOrd="0" presId="urn:microsoft.com/office/officeart/2005/8/layout/bProcess3"/>
    <dgm:cxn modelId="{4081F37C-F84A-4256-808B-14CD03EE690E}" type="presOf" srcId="{F8A6C932-7190-45F3-AF67-D716EF2A240E}" destId="{42018E67-7812-4D95-89C8-707742C56FAF}" srcOrd="0" destOrd="0" presId="urn:microsoft.com/office/officeart/2005/8/layout/bProcess3"/>
    <dgm:cxn modelId="{C4F0927E-020C-48EB-87A2-53A6674C1482}" type="presOf" srcId="{8FCB5322-2890-441B-9FED-A8F9D39D2E97}" destId="{69BC2EEB-2F5E-46F2-9AE4-84D085F0B847}" srcOrd="1" destOrd="0" presId="urn:microsoft.com/office/officeart/2005/8/layout/bProcess3"/>
    <dgm:cxn modelId="{9DA6037F-BB77-438D-95C6-BD0EE03B8C70}" srcId="{810B326B-15DF-4938-9196-52AE570643C5}" destId="{657DF3B9-610E-4BC8-8FAD-A82CE7603A58}" srcOrd="6" destOrd="0" parTransId="{671E7D2F-180E-4267-BE2B-B9815A00ABCC}" sibTransId="{9E6CDE62-E56D-49C2-B08F-73918F503274}"/>
    <dgm:cxn modelId="{F079D388-6A45-447C-ACA8-6C4297B52B9B}" type="presOf" srcId="{810B326B-15DF-4938-9196-52AE570643C5}" destId="{AD020065-19D9-438C-A099-399704F946EE}" srcOrd="0" destOrd="0" presId="urn:microsoft.com/office/officeart/2005/8/layout/bProcess3"/>
    <dgm:cxn modelId="{6A16638A-3810-4C18-9C57-A42B0301004F}" type="presOf" srcId="{657DF3B9-610E-4BC8-8FAD-A82CE7603A58}" destId="{59474DFE-7EBA-4EC9-8027-46192BA8118E}" srcOrd="0" destOrd="0" presId="urn:microsoft.com/office/officeart/2005/8/layout/bProcess3"/>
    <dgm:cxn modelId="{593C8891-CE63-4610-8F92-3A6C88C4F151}" type="presOf" srcId="{9673A9B0-0CFF-4CB5-A318-EA4827D7DB9E}" destId="{A9579328-ABB7-49A9-AABC-0B598220C16C}" srcOrd="0" destOrd="0" presId="urn:microsoft.com/office/officeart/2005/8/layout/bProcess3"/>
    <dgm:cxn modelId="{7CA4C797-3856-4670-8472-F4B56BEA1D9E}" type="presOf" srcId="{F76641E0-D8B3-42B8-B47C-F0ECAE85BFEC}" destId="{3192F93A-F677-42CA-8CCD-8404C881D21E}" srcOrd="0" destOrd="0" presId="urn:microsoft.com/office/officeart/2005/8/layout/bProcess3"/>
    <dgm:cxn modelId="{50E8529B-3D6B-47FA-802F-77D12D05BEEC}" type="presOf" srcId="{530A4631-5841-4B94-B04C-FBDC8BFAD76B}" destId="{E2169756-FFF0-4978-B4B5-C231E33D5B5E}" srcOrd="0" destOrd="0" presId="urn:microsoft.com/office/officeart/2005/8/layout/bProcess3"/>
    <dgm:cxn modelId="{FACC699F-6689-4449-AB16-02B8D496E12D}" type="presOf" srcId="{6DD63772-5D39-4F41-9455-D562E002BCD6}" destId="{6B6B9801-70DB-43A9-B7BB-FDFFBD7A9EFF}" srcOrd="1" destOrd="0" presId="urn:microsoft.com/office/officeart/2005/8/layout/bProcess3"/>
    <dgm:cxn modelId="{8EFC9BA2-630E-404F-9488-5E5506ED5A5F}" srcId="{810B326B-15DF-4938-9196-52AE570643C5}" destId="{754EB1D4-B167-421F-BAF4-99B03004D18A}" srcOrd="9" destOrd="0" parTransId="{36A1C037-9BFC-4672-8FA5-895D25766905}" sibTransId="{BEE4E95E-576D-411C-AD0C-4AB5335BB2BF}"/>
    <dgm:cxn modelId="{515FD3A5-F9C1-4F72-8B8F-F1DD9461DA61}" type="presOf" srcId="{247954AE-233E-4819-B63B-70CD5D609E1C}" destId="{9BA44850-67C5-4EE9-9578-D798EEE1E2DC}" srcOrd="1" destOrd="0" presId="urn:microsoft.com/office/officeart/2005/8/layout/bProcess3"/>
    <dgm:cxn modelId="{29429BA8-1528-4F0A-8738-188D575456A7}" type="presOf" srcId="{3C102B09-36F4-4863-B9FF-DFDAD9DD87DD}" destId="{8C369613-CAC2-4769-8A2B-D8534462763F}" srcOrd="0" destOrd="0" presId="urn:microsoft.com/office/officeart/2005/8/layout/bProcess3"/>
    <dgm:cxn modelId="{BCB68BB9-0558-4DDE-8D46-2F9D28EDBAC8}" type="presOf" srcId="{A7536D63-AC8B-4BA3-85D0-0639FABF0441}" destId="{D332FF30-FDAB-4B2C-887A-4DE2CE014701}" srcOrd="1" destOrd="0" presId="urn:microsoft.com/office/officeart/2005/8/layout/bProcess3"/>
    <dgm:cxn modelId="{40F9C7B9-AF79-4E2B-BDA9-730FBA35127F}" type="presOf" srcId="{47A0CB80-4614-4F0D-B64F-0CECB2862F52}" destId="{277422B1-5D3A-4A79-959D-D8C639CF1EB9}" srcOrd="0" destOrd="0" presId="urn:microsoft.com/office/officeart/2005/8/layout/bProcess3"/>
    <dgm:cxn modelId="{AEB6FEBB-C05B-491F-A0B0-86F1B7826112}" srcId="{810B326B-15DF-4938-9196-52AE570643C5}" destId="{66C2474F-9ADA-42D3-ABDE-093AC03E1AAF}" srcOrd="17" destOrd="0" parTransId="{38F0069E-026F-4F8A-8486-D02B79BE87DC}" sibTransId="{F42BA6AA-4261-44CE-82A3-815C3377BE44}"/>
    <dgm:cxn modelId="{AB9B07BE-83D6-47E6-8DA3-3AAC3DB18FD1}" type="presOf" srcId="{B0FDB80F-298F-40B7-94B5-558AC1B41141}" destId="{EA83F3C1-0C63-4806-AD0E-7AB87403E3F4}" srcOrd="0" destOrd="0" presId="urn:microsoft.com/office/officeart/2005/8/layout/bProcess3"/>
    <dgm:cxn modelId="{B0DEEABF-EF30-4062-972B-4A382D587C72}" type="presOf" srcId="{30523974-12DB-48A1-8A06-C3BB5B42EAE2}" destId="{A86BA5E8-4295-4E56-A839-4AC59F204BC8}" srcOrd="0" destOrd="0" presId="urn:microsoft.com/office/officeart/2005/8/layout/bProcess3"/>
    <dgm:cxn modelId="{5FAD1EC1-5DFB-42F5-B469-67F1E012FB1A}" type="presOf" srcId="{4FB1A395-3FD6-4712-8E9F-A0D5A932C0F8}" destId="{111FCBF1-847B-4FCB-8741-978F4B472766}" srcOrd="0" destOrd="0" presId="urn:microsoft.com/office/officeart/2005/8/layout/bProcess3"/>
    <dgm:cxn modelId="{2B277AC1-ADCE-449B-A838-93EEA27AF713}" type="presOf" srcId="{530A4631-5841-4B94-B04C-FBDC8BFAD76B}" destId="{D28D7B7C-F02C-4108-8E63-D45186A19555}" srcOrd="1" destOrd="0" presId="urn:microsoft.com/office/officeart/2005/8/layout/bProcess3"/>
    <dgm:cxn modelId="{CDBC27C3-D3B5-4187-8F1A-53606E53A705}" srcId="{810B326B-15DF-4938-9196-52AE570643C5}" destId="{3A9DE7BA-6ABF-4787-8651-F216D2FBCB53}" srcOrd="7" destOrd="0" parTransId="{6F92D3A3-731A-406D-8761-AA4E18398E63}" sibTransId="{A7536D63-AC8B-4BA3-85D0-0639FABF0441}"/>
    <dgm:cxn modelId="{308DD7C7-DF51-4247-A7F1-BEFFC29FD028}" srcId="{810B326B-15DF-4938-9196-52AE570643C5}" destId="{8DEC0F67-E8FE-4833-8975-F9F560D9880E}" srcOrd="4" destOrd="0" parTransId="{6744AF75-0838-4E04-B1ED-212F01070FBA}" sibTransId="{2D1E12A7-C7AB-40E0-91D1-9553B650A564}"/>
    <dgm:cxn modelId="{349795CE-4418-444B-97F4-4D59F7E500B5}" srcId="{810B326B-15DF-4938-9196-52AE570643C5}" destId="{F8A6C932-7190-45F3-AF67-D716EF2A240E}" srcOrd="2" destOrd="0" parTransId="{C8BABB75-C1B1-4A20-8223-17343322A7C6}" sibTransId="{47A0CB80-4614-4F0D-B64F-0CECB2862F52}"/>
    <dgm:cxn modelId="{983948CF-40CA-47BC-9527-AE866F0B65A5}" srcId="{810B326B-15DF-4938-9196-52AE570643C5}" destId="{B0FDB80F-298F-40B7-94B5-558AC1B41141}" srcOrd="10" destOrd="0" parTransId="{5C98ED0E-97A2-4AD3-8478-C13C97A85CB2}" sibTransId="{BD06218F-7DE2-4749-832A-9B708C1BE44D}"/>
    <dgm:cxn modelId="{6F8465D1-D24B-45A1-9622-91AAE43FCA44}" type="presOf" srcId="{8FCB5322-2890-441B-9FED-A8F9D39D2E97}" destId="{0456A4F0-C7EC-4D99-8869-00C6D5FB0A5E}" srcOrd="0" destOrd="0" presId="urn:microsoft.com/office/officeart/2005/8/layout/bProcess3"/>
    <dgm:cxn modelId="{F59346D2-94A8-4236-BF0E-F54EF5E126F1}" type="presOf" srcId="{BC438FAD-5C33-4BE9-9114-FC19B4BEB184}" destId="{E96BA584-EB8A-4C63-9A82-73E41F3EE08B}" srcOrd="0" destOrd="0" presId="urn:microsoft.com/office/officeart/2005/8/layout/bProcess3"/>
    <dgm:cxn modelId="{742A9BD4-C29C-4E4C-BA3E-F0B01C8AA463}" srcId="{810B326B-15DF-4938-9196-52AE570643C5}" destId="{BC438FAD-5C33-4BE9-9114-FC19B4BEB184}" srcOrd="16" destOrd="0" parTransId="{154708C2-7E44-4B61-9B60-7F5CBB2F425F}" sibTransId="{CCCEAC48-539A-480D-A72F-8D3F4633EE2A}"/>
    <dgm:cxn modelId="{B23675D8-A46F-49FE-ABF0-3BCB247A26E4}" type="presOf" srcId="{1F9117BB-FF50-467B-A27F-986309744408}" destId="{A2158144-05E3-4805-A64B-D3D6355AFA8F}" srcOrd="0" destOrd="0" presId="urn:microsoft.com/office/officeart/2005/8/layout/bProcess3"/>
    <dgm:cxn modelId="{303F29E2-80F4-46E9-BC76-1FD50DA644AA}" type="presOf" srcId="{7610079F-F095-42DD-BF2C-32B82E0471AD}" destId="{37DF020E-3A91-47DA-BA8A-EA6332B63C62}" srcOrd="0" destOrd="0" presId="urn:microsoft.com/office/officeart/2005/8/layout/bProcess3"/>
    <dgm:cxn modelId="{1422FAE6-C3E3-4776-8B0E-B09E4C2E96C6}" srcId="{810B326B-15DF-4938-9196-52AE570643C5}" destId="{D93E2DDC-6D19-44E8-8F0E-6BB78D45A746}" srcOrd="1" destOrd="0" parTransId="{AEAC897A-299C-4D56-939E-42106358F240}" sibTransId="{8FCB5322-2890-441B-9FED-A8F9D39D2E97}"/>
    <dgm:cxn modelId="{13FEE8E7-AEF6-4FD5-9AD9-3255DB1EA309}" type="presOf" srcId="{E0ABCD7A-F9CF-444C-8B8F-CFA17D85B2CA}" destId="{F0BB7F17-A763-4E8C-920C-B77BE07EBC70}" srcOrd="1" destOrd="0" presId="urn:microsoft.com/office/officeart/2005/8/layout/bProcess3"/>
    <dgm:cxn modelId="{145AF9E8-3646-4610-9870-5FD489F05915}" type="presOf" srcId="{27463B96-5423-44B1-A565-65AA63F0FC1B}" destId="{3B9100B5-5CBC-4359-845F-AEE5FF09A2A4}" srcOrd="0" destOrd="0" presId="urn:microsoft.com/office/officeart/2005/8/layout/bProcess3"/>
    <dgm:cxn modelId="{0D1DB4F1-793C-491A-866F-10C928433741}" type="presOf" srcId="{8DEC0F67-E8FE-4833-8975-F9F560D9880E}" destId="{531B4B33-EA9B-4C26-B749-3E619762E474}" srcOrd="0" destOrd="0" presId="urn:microsoft.com/office/officeart/2005/8/layout/bProcess3"/>
    <dgm:cxn modelId="{A31C06F6-EEF7-442F-90E4-7C7E27E6E379}" type="presOf" srcId="{9D5F7035-63C5-4C03-B2E9-64C624734487}" destId="{BBF2CFBF-999B-4E68-B814-29AC786ED781}" srcOrd="0" destOrd="0" presId="urn:microsoft.com/office/officeart/2005/8/layout/bProcess3"/>
    <dgm:cxn modelId="{5C1411F6-92C9-4332-BF54-75490599D6A7}" srcId="{810B326B-15DF-4938-9196-52AE570643C5}" destId="{4FB1A395-3FD6-4712-8E9F-A0D5A932C0F8}" srcOrd="0" destOrd="0" parTransId="{D85236DC-8531-4633-A267-0A7AA4ECA78A}" sibTransId="{27463B96-5423-44B1-A565-65AA63F0FC1B}"/>
    <dgm:cxn modelId="{888CD3F6-B5E2-4A4A-B714-1BA42FC245C2}" type="presOf" srcId="{6DD63772-5D39-4F41-9455-D562E002BCD6}" destId="{8CA4460A-84A1-4104-8D73-4DB616042605}" srcOrd="0" destOrd="0" presId="urn:microsoft.com/office/officeart/2005/8/layout/bProcess3"/>
    <dgm:cxn modelId="{DD6E95F9-F857-41EA-BDCA-BA0977C80B09}" type="presOf" srcId="{9E6CDE62-E56D-49C2-B08F-73918F503274}" destId="{5DCF6172-41B7-422F-A811-F2A7B6227EFE}" srcOrd="1" destOrd="0" presId="urn:microsoft.com/office/officeart/2005/8/layout/bProcess3"/>
    <dgm:cxn modelId="{87390FFD-89F2-4E7D-A21F-C32AB02514F0}" type="presOf" srcId="{BEE4E95E-576D-411C-AD0C-4AB5335BB2BF}" destId="{33B845FA-BCE8-46A5-AFC8-64669C2521E1}" srcOrd="0" destOrd="0" presId="urn:microsoft.com/office/officeart/2005/8/layout/bProcess3"/>
    <dgm:cxn modelId="{77C930B5-3904-47B7-9110-8EFC8249AB0B}" type="presParOf" srcId="{AD020065-19D9-438C-A099-399704F946EE}" destId="{111FCBF1-847B-4FCB-8741-978F4B472766}" srcOrd="0" destOrd="0" presId="urn:microsoft.com/office/officeart/2005/8/layout/bProcess3"/>
    <dgm:cxn modelId="{2366AF11-3250-42FF-A17E-C1442F2BFEB7}" type="presParOf" srcId="{AD020065-19D9-438C-A099-399704F946EE}" destId="{3B9100B5-5CBC-4359-845F-AEE5FF09A2A4}" srcOrd="1" destOrd="0" presId="urn:microsoft.com/office/officeart/2005/8/layout/bProcess3"/>
    <dgm:cxn modelId="{9E1A3D9C-74BE-4E04-A75B-7BDEA68722CD}" type="presParOf" srcId="{3B9100B5-5CBC-4359-845F-AEE5FF09A2A4}" destId="{6B7E90DC-DB11-4029-B6CA-67256C8D646B}" srcOrd="0" destOrd="0" presId="urn:microsoft.com/office/officeart/2005/8/layout/bProcess3"/>
    <dgm:cxn modelId="{BFE4F784-E406-4F84-92A0-0F91083D0FDD}" type="presParOf" srcId="{AD020065-19D9-438C-A099-399704F946EE}" destId="{06310E45-484A-4E24-BBB4-C29331B5C464}" srcOrd="2" destOrd="0" presId="urn:microsoft.com/office/officeart/2005/8/layout/bProcess3"/>
    <dgm:cxn modelId="{63967282-921B-41A6-8028-2EC3E63B18BB}" type="presParOf" srcId="{AD020065-19D9-438C-A099-399704F946EE}" destId="{0456A4F0-C7EC-4D99-8869-00C6D5FB0A5E}" srcOrd="3" destOrd="0" presId="urn:microsoft.com/office/officeart/2005/8/layout/bProcess3"/>
    <dgm:cxn modelId="{CFB05B52-C352-4A80-8D71-12636539E3A3}" type="presParOf" srcId="{0456A4F0-C7EC-4D99-8869-00C6D5FB0A5E}" destId="{69BC2EEB-2F5E-46F2-9AE4-84D085F0B847}" srcOrd="0" destOrd="0" presId="urn:microsoft.com/office/officeart/2005/8/layout/bProcess3"/>
    <dgm:cxn modelId="{48C97B84-BB59-4CFF-B7A3-98024FAFE230}" type="presParOf" srcId="{AD020065-19D9-438C-A099-399704F946EE}" destId="{42018E67-7812-4D95-89C8-707742C56FAF}" srcOrd="4" destOrd="0" presId="urn:microsoft.com/office/officeart/2005/8/layout/bProcess3"/>
    <dgm:cxn modelId="{952A294A-3DB4-4C28-9198-953E4BD0D0FD}" type="presParOf" srcId="{AD020065-19D9-438C-A099-399704F946EE}" destId="{277422B1-5D3A-4A79-959D-D8C639CF1EB9}" srcOrd="5" destOrd="0" presId="urn:microsoft.com/office/officeart/2005/8/layout/bProcess3"/>
    <dgm:cxn modelId="{4F2B767F-2CEC-4AEF-A475-02686080F287}" type="presParOf" srcId="{277422B1-5D3A-4A79-959D-D8C639CF1EB9}" destId="{B3145642-B621-4F05-8CDC-ECB23D6CF74D}" srcOrd="0" destOrd="0" presId="urn:microsoft.com/office/officeart/2005/8/layout/bProcess3"/>
    <dgm:cxn modelId="{FF0DDB61-813E-4147-B97D-E325AAAEDBA7}" type="presParOf" srcId="{AD020065-19D9-438C-A099-399704F946EE}" destId="{3192F93A-F677-42CA-8CCD-8404C881D21E}" srcOrd="6" destOrd="0" presId="urn:microsoft.com/office/officeart/2005/8/layout/bProcess3"/>
    <dgm:cxn modelId="{ED4D8FA3-5DE0-4467-A4B7-2A01544468DE}" type="presParOf" srcId="{AD020065-19D9-438C-A099-399704F946EE}" destId="{483AC11F-5CD3-482A-B155-8BC11F4DEB86}" srcOrd="7" destOrd="0" presId="urn:microsoft.com/office/officeart/2005/8/layout/bProcess3"/>
    <dgm:cxn modelId="{EF9C1F48-93D9-4E32-B49D-ADF675BF3971}" type="presParOf" srcId="{483AC11F-5CD3-482A-B155-8BC11F4DEB86}" destId="{F0BB7F17-A763-4E8C-920C-B77BE07EBC70}" srcOrd="0" destOrd="0" presId="urn:microsoft.com/office/officeart/2005/8/layout/bProcess3"/>
    <dgm:cxn modelId="{496733CA-E3FF-4A78-B9D9-A92FAF6C6FB1}" type="presParOf" srcId="{AD020065-19D9-438C-A099-399704F946EE}" destId="{531B4B33-EA9B-4C26-B749-3E619762E474}" srcOrd="8" destOrd="0" presId="urn:microsoft.com/office/officeart/2005/8/layout/bProcess3"/>
    <dgm:cxn modelId="{ED56646D-333B-4B9B-9A3D-51C2F52659BE}" type="presParOf" srcId="{AD020065-19D9-438C-A099-399704F946EE}" destId="{C5B40DC8-6847-4D00-A7C3-8908FD2A10C9}" srcOrd="9" destOrd="0" presId="urn:microsoft.com/office/officeart/2005/8/layout/bProcess3"/>
    <dgm:cxn modelId="{54FE4B25-CD66-4C78-B033-F6014DEA9D65}" type="presParOf" srcId="{C5B40DC8-6847-4D00-A7C3-8908FD2A10C9}" destId="{894EB2D0-5C72-439E-83AE-61284AE8DE4D}" srcOrd="0" destOrd="0" presId="urn:microsoft.com/office/officeart/2005/8/layout/bProcess3"/>
    <dgm:cxn modelId="{7783DC77-F7EF-4014-8B81-2639161C85BE}" type="presParOf" srcId="{AD020065-19D9-438C-A099-399704F946EE}" destId="{A9579328-ABB7-49A9-AABC-0B598220C16C}" srcOrd="10" destOrd="0" presId="urn:microsoft.com/office/officeart/2005/8/layout/bProcess3"/>
    <dgm:cxn modelId="{6FB95CAA-AE7A-444A-A145-170B3B99A653}" type="presParOf" srcId="{AD020065-19D9-438C-A099-399704F946EE}" destId="{56B0F727-66B5-4C92-A981-6AD5BD78680C}" srcOrd="11" destOrd="0" presId="urn:microsoft.com/office/officeart/2005/8/layout/bProcess3"/>
    <dgm:cxn modelId="{7432B9D1-C8C5-4EEA-BA34-4E871196AD2F}" type="presParOf" srcId="{56B0F727-66B5-4C92-A981-6AD5BD78680C}" destId="{08EBD751-C36A-4373-84D5-66CC50543430}" srcOrd="0" destOrd="0" presId="urn:microsoft.com/office/officeart/2005/8/layout/bProcess3"/>
    <dgm:cxn modelId="{6C8D6309-EC0C-418C-944E-EB2CA90D1B3F}" type="presParOf" srcId="{AD020065-19D9-438C-A099-399704F946EE}" destId="{59474DFE-7EBA-4EC9-8027-46192BA8118E}" srcOrd="12" destOrd="0" presId="urn:microsoft.com/office/officeart/2005/8/layout/bProcess3"/>
    <dgm:cxn modelId="{5F98186D-8546-45AF-BDB4-A90AE5BF36A8}" type="presParOf" srcId="{AD020065-19D9-438C-A099-399704F946EE}" destId="{0E6006FB-8E2A-4329-9B1D-C71E92125EE9}" srcOrd="13" destOrd="0" presId="urn:microsoft.com/office/officeart/2005/8/layout/bProcess3"/>
    <dgm:cxn modelId="{FC67AAF1-67D3-488A-A856-41968F4935A6}" type="presParOf" srcId="{0E6006FB-8E2A-4329-9B1D-C71E92125EE9}" destId="{5DCF6172-41B7-422F-A811-F2A7B6227EFE}" srcOrd="0" destOrd="0" presId="urn:microsoft.com/office/officeart/2005/8/layout/bProcess3"/>
    <dgm:cxn modelId="{6C83F808-2522-47FD-B924-90ADAA6ABDB5}" type="presParOf" srcId="{AD020065-19D9-438C-A099-399704F946EE}" destId="{92C41DA3-79AE-4B76-9D96-3FF52C7AB88D}" srcOrd="14" destOrd="0" presId="urn:microsoft.com/office/officeart/2005/8/layout/bProcess3"/>
    <dgm:cxn modelId="{320B1DF5-0667-4D95-9DB9-EC65428A9BC3}" type="presParOf" srcId="{AD020065-19D9-438C-A099-399704F946EE}" destId="{4B982655-156D-4121-82A4-E755B27413F4}" srcOrd="15" destOrd="0" presId="urn:microsoft.com/office/officeart/2005/8/layout/bProcess3"/>
    <dgm:cxn modelId="{26CEC75A-14E0-4ECA-A538-1BE3DE6EB297}" type="presParOf" srcId="{4B982655-156D-4121-82A4-E755B27413F4}" destId="{D332FF30-FDAB-4B2C-887A-4DE2CE014701}" srcOrd="0" destOrd="0" presId="urn:microsoft.com/office/officeart/2005/8/layout/bProcess3"/>
    <dgm:cxn modelId="{375AB0AE-2EA1-4B80-AA87-DC60ACE3DAD6}" type="presParOf" srcId="{AD020065-19D9-438C-A099-399704F946EE}" destId="{ECD2F411-66F4-4DDD-9CE7-DB4AE9054D10}" srcOrd="16" destOrd="0" presId="urn:microsoft.com/office/officeart/2005/8/layout/bProcess3"/>
    <dgm:cxn modelId="{2CE83576-8CB9-4BE1-B010-EFBE4EE18010}" type="presParOf" srcId="{AD020065-19D9-438C-A099-399704F946EE}" destId="{39E74156-A5A1-487A-870A-05D0BEC3570A}" srcOrd="17" destOrd="0" presId="urn:microsoft.com/office/officeart/2005/8/layout/bProcess3"/>
    <dgm:cxn modelId="{48118AF6-522A-473C-AF5D-C821A085D304}" type="presParOf" srcId="{39E74156-A5A1-487A-870A-05D0BEC3570A}" destId="{9BA44850-67C5-4EE9-9578-D798EEE1E2DC}" srcOrd="0" destOrd="0" presId="urn:microsoft.com/office/officeart/2005/8/layout/bProcess3"/>
    <dgm:cxn modelId="{6B5D5E44-74FF-4949-9774-7F06E068862B}" type="presParOf" srcId="{AD020065-19D9-438C-A099-399704F946EE}" destId="{858AFD90-77A4-4BEE-A24D-B9D953BECA9B}" srcOrd="18" destOrd="0" presId="urn:microsoft.com/office/officeart/2005/8/layout/bProcess3"/>
    <dgm:cxn modelId="{034603A4-1DBE-4C94-8FFA-B6A5D1FB370B}" type="presParOf" srcId="{AD020065-19D9-438C-A099-399704F946EE}" destId="{33B845FA-BCE8-46A5-AFC8-64669C2521E1}" srcOrd="19" destOrd="0" presId="urn:microsoft.com/office/officeart/2005/8/layout/bProcess3"/>
    <dgm:cxn modelId="{E86E5F1C-CD3E-47C9-9B24-9B976992402E}" type="presParOf" srcId="{33B845FA-BCE8-46A5-AFC8-64669C2521E1}" destId="{E1B2FD40-BCE9-4562-88D1-FE820448E680}" srcOrd="0" destOrd="0" presId="urn:microsoft.com/office/officeart/2005/8/layout/bProcess3"/>
    <dgm:cxn modelId="{05CAA841-8CAB-4259-8F65-607CA66A2730}" type="presParOf" srcId="{AD020065-19D9-438C-A099-399704F946EE}" destId="{EA83F3C1-0C63-4806-AD0E-7AB87403E3F4}" srcOrd="20" destOrd="0" presId="urn:microsoft.com/office/officeart/2005/8/layout/bProcess3"/>
    <dgm:cxn modelId="{60B13DA4-7262-4B27-AF13-2C94A43629B6}" type="presParOf" srcId="{AD020065-19D9-438C-A099-399704F946EE}" destId="{1456F884-1415-4091-8164-91C163C1ECFE}" srcOrd="21" destOrd="0" presId="urn:microsoft.com/office/officeart/2005/8/layout/bProcess3"/>
    <dgm:cxn modelId="{5CAAF51D-08D3-4AAB-A71F-740AFCACA906}" type="presParOf" srcId="{1456F884-1415-4091-8164-91C163C1ECFE}" destId="{84EE701E-978C-494F-823F-5B18B8502467}" srcOrd="0" destOrd="0" presId="urn:microsoft.com/office/officeart/2005/8/layout/bProcess3"/>
    <dgm:cxn modelId="{C4D12D8C-9BA7-45E3-A1F7-F5FACD66ECB1}" type="presParOf" srcId="{AD020065-19D9-438C-A099-399704F946EE}" destId="{FA237A95-3161-4898-B4D8-69B5224DDBFD}" srcOrd="22" destOrd="0" presId="urn:microsoft.com/office/officeart/2005/8/layout/bProcess3"/>
    <dgm:cxn modelId="{5A412E86-C745-45A1-ABFA-9E0C501CD61C}" type="presParOf" srcId="{AD020065-19D9-438C-A099-399704F946EE}" destId="{C4437C7C-B5F2-4DF7-BB76-94CF596A42FC}" srcOrd="23" destOrd="0" presId="urn:microsoft.com/office/officeart/2005/8/layout/bProcess3"/>
    <dgm:cxn modelId="{1310EF94-74C9-45B2-B41D-93F0DDDE71AD}" type="presParOf" srcId="{C4437C7C-B5F2-4DF7-BB76-94CF596A42FC}" destId="{F85C45DF-40E6-4EAF-9CD1-070CF4C40770}" srcOrd="0" destOrd="0" presId="urn:microsoft.com/office/officeart/2005/8/layout/bProcess3"/>
    <dgm:cxn modelId="{0E03D68B-3DB7-41E1-B9A1-DCC4F4BB3E9B}" type="presParOf" srcId="{AD020065-19D9-438C-A099-399704F946EE}" destId="{BBF2CFBF-999B-4E68-B814-29AC786ED781}" srcOrd="24" destOrd="0" presId="urn:microsoft.com/office/officeart/2005/8/layout/bProcess3"/>
    <dgm:cxn modelId="{DF81FFED-30EC-41FA-89A6-DDC2A7B24066}" type="presParOf" srcId="{AD020065-19D9-438C-A099-399704F946EE}" destId="{E2169756-FFF0-4978-B4B5-C231E33D5B5E}" srcOrd="25" destOrd="0" presId="urn:microsoft.com/office/officeart/2005/8/layout/bProcess3"/>
    <dgm:cxn modelId="{DC03AAA6-BF05-45DC-A306-5E15F5C90457}" type="presParOf" srcId="{E2169756-FFF0-4978-B4B5-C231E33D5B5E}" destId="{D28D7B7C-F02C-4108-8E63-D45186A19555}" srcOrd="0" destOrd="0" presId="urn:microsoft.com/office/officeart/2005/8/layout/bProcess3"/>
    <dgm:cxn modelId="{0726FAA5-BCF8-49E4-85AE-EFBC68FE9220}" type="presParOf" srcId="{AD020065-19D9-438C-A099-399704F946EE}" destId="{A2158144-05E3-4805-A64B-D3D6355AFA8F}" srcOrd="26" destOrd="0" presId="urn:microsoft.com/office/officeart/2005/8/layout/bProcess3"/>
    <dgm:cxn modelId="{AEF197E5-CBB0-4AB2-B735-F3595D70ACFA}" type="presParOf" srcId="{AD020065-19D9-438C-A099-399704F946EE}" destId="{8CA4460A-84A1-4104-8D73-4DB616042605}" srcOrd="27" destOrd="0" presId="urn:microsoft.com/office/officeart/2005/8/layout/bProcess3"/>
    <dgm:cxn modelId="{100D87A8-FDD6-4A31-8A19-14670057D212}" type="presParOf" srcId="{8CA4460A-84A1-4104-8D73-4DB616042605}" destId="{6B6B9801-70DB-43A9-B7BB-FDFFBD7A9EFF}" srcOrd="0" destOrd="0" presId="urn:microsoft.com/office/officeart/2005/8/layout/bProcess3"/>
    <dgm:cxn modelId="{5E4BCF2D-C2E5-49BF-B53C-FA939768EDA4}" type="presParOf" srcId="{AD020065-19D9-438C-A099-399704F946EE}" destId="{8C369613-CAC2-4769-8A2B-D8534462763F}" srcOrd="28" destOrd="0" presId="urn:microsoft.com/office/officeart/2005/8/layout/bProcess3"/>
    <dgm:cxn modelId="{B86B4372-3144-4E9A-98DE-FED023ECB344}" type="presParOf" srcId="{AD020065-19D9-438C-A099-399704F946EE}" destId="{A86BA5E8-4295-4E56-A839-4AC59F204BC8}" srcOrd="29" destOrd="0" presId="urn:microsoft.com/office/officeart/2005/8/layout/bProcess3"/>
    <dgm:cxn modelId="{C0A387A7-238F-4943-9B19-55B0CC3FE398}" type="presParOf" srcId="{A86BA5E8-4295-4E56-A839-4AC59F204BC8}" destId="{734628C3-11FC-45AD-B0AF-10F46F28BE0B}" srcOrd="0" destOrd="0" presId="urn:microsoft.com/office/officeart/2005/8/layout/bProcess3"/>
    <dgm:cxn modelId="{4D70AFDA-1221-42BC-9207-86B0E2D3602E}" type="presParOf" srcId="{AD020065-19D9-438C-A099-399704F946EE}" destId="{D10BC0BC-B721-4A08-BDDE-BB070E3DB511}" srcOrd="30" destOrd="0" presId="urn:microsoft.com/office/officeart/2005/8/layout/bProcess3"/>
    <dgm:cxn modelId="{58A2293B-5441-49D0-B57D-70A62FAB44EA}" type="presParOf" srcId="{AD020065-19D9-438C-A099-399704F946EE}" destId="{37DF020E-3A91-47DA-BA8A-EA6332B63C62}" srcOrd="31" destOrd="0" presId="urn:microsoft.com/office/officeart/2005/8/layout/bProcess3"/>
    <dgm:cxn modelId="{C84E0564-031E-43FA-A8A3-32C735FEC7FD}" type="presParOf" srcId="{37DF020E-3A91-47DA-BA8A-EA6332B63C62}" destId="{1F851D6B-F4FC-4C29-9242-48DFC2262062}" srcOrd="0" destOrd="0" presId="urn:microsoft.com/office/officeart/2005/8/layout/bProcess3"/>
    <dgm:cxn modelId="{6F32FEAE-FD71-428D-81BB-A0347CBF6C91}" type="presParOf" srcId="{AD020065-19D9-438C-A099-399704F946EE}" destId="{E96BA584-EB8A-4C63-9A82-73E41F3EE08B}" srcOrd="32" destOrd="0" presId="urn:microsoft.com/office/officeart/2005/8/layout/bProcess3"/>
    <dgm:cxn modelId="{6F6EA324-7D59-4B1E-A330-6783CBA00E9E}" type="presParOf" srcId="{AD020065-19D9-438C-A099-399704F946EE}" destId="{BEE3F3B6-BC78-4AEE-98BF-F1D7DE0D0E28}" srcOrd="33" destOrd="0" presId="urn:microsoft.com/office/officeart/2005/8/layout/bProcess3"/>
    <dgm:cxn modelId="{6B419C9E-AB44-4BEC-987C-AF0940F4C6E3}" type="presParOf" srcId="{BEE3F3B6-BC78-4AEE-98BF-F1D7DE0D0E28}" destId="{3520FAE8-6D37-45FB-8236-8AF7C7139DA8}" srcOrd="0" destOrd="0" presId="urn:microsoft.com/office/officeart/2005/8/layout/bProcess3"/>
    <dgm:cxn modelId="{B3151587-4F19-4A51-A21A-47F624FDD8B8}" type="presParOf" srcId="{AD020065-19D9-438C-A099-399704F946EE}" destId="{1802A7BD-C901-45D5-9CB7-906EEA7A14A2}" srcOrd="34"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9100B5-5CBC-4359-845F-AEE5FF09A2A4}">
      <dsp:nvSpPr>
        <dsp:cNvPr id="0" name=""/>
        <dsp:cNvSpPr/>
      </dsp:nvSpPr>
      <dsp:spPr>
        <a:xfrm>
          <a:off x="2036589" y="524947"/>
          <a:ext cx="401835" cy="91440"/>
        </a:xfrm>
        <a:custGeom>
          <a:avLst/>
          <a:gdLst/>
          <a:ahLst/>
          <a:cxnLst/>
          <a:rect l="0" t="0" r="0" b="0"/>
          <a:pathLst>
            <a:path>
              <a:moveTo>
                <a:pt x="0" y="45720"/>
              </a:moveTo>
              <a:lnTo>
                <a:pt x="4018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2226696" y="568503"/>
        <a:ext cx="21621" cy="4328"/>
      </dsp:txXfrm>
    </dsp:sp>
    <dsp:sp modelId="{111FCBF1-847B-4FCB-8741-978F4B472766}">
      <dsp:nvSpPr>
        <dsp:cNvPr id="0" name=""/>
        <dsp:cNvSpPr/>
      </dsp:nvSpPr>
      <dsp:spPr>
        <a:xfrm>
          <a:off x="158235" y="6621"/>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Արբիտրաժային ծանուցում Քարտուղարությանը</a:t>
          </a:r>
          <a:endParaRPr lang="en-US" sz="700" i="0" kern="1200"/>
        </a:p>
      </dsp:txBody>
      <dsp:txXfrm>
        <a:off x="158235" y="6621"/>
        <a:ext cx="1880154" cy="1128092"/>
      </dsp:txXfrm>
    </dsp:sp>
    <dsp:sp modelId="{0456A4F0-C7EC-4D99-8869-00C6D5FB0A5E}">
      <dsp:nvSpPr>
        <dsp:cNvPr id="0" name=""/>
        <dsp:cNvSpPr/>
      </dsp:nvSpPr>
      <dsp:spPr>
        <a:xfrm>
          <a:off x="4349179" y="524947"/>
          <a:ext cx="401835" cy="91440"/>
        </a:xfrm>
        <a:custGeom>
          <a:avLst/>
          <a:gdLst/>
          <a:ahLst/>
          <a:cxnLst/>
          <a:rect l="0" t="0" r="0" b="0"/>
          <a:pathLst>
            <a:path>
              <a:moveTo>
                <a:pt x="0" y="45720"/>
              </a:moveTo>
              <a:lnTo>
                <a:pt x="4018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4539286" y="568503"/>
        <a:ext cx="21621" cy="4328"/>
      </dsp:txXfrm>
    </dsp:sp>
    <dsp:sp modelId="{06310E45-484A-4E24-BBB4-C29331B5C464}">
      <dsp:nvSpPr>
        <dsp:cNvPr id="0" name=""/>
        <dsp:cNvSpPr/>
      </dsp:nvSpPr>
      <dsp:spPr>
        <a:xfrm>
          <a:off x="2470825" y="6621"/>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Քարտուղարության կողմից ծանուցում Հայցվորին թերությունները վերացնելու մասին մինչև տասը օրում, թերությունները շտկելուց հետո կամ դրանց  բացակայության դեպքում եռօրյա ժամկետում Քարտուղարության կողմից ծանուցում Պատասխանողին</a:t>
          </a:r>
          <a:endParaRPr lang="en-US" sz="700" i="0" kern="1200"/>
        </a:p>
      </dsp:txBody>
      <dsp:txXfrm>
        <a:off x="2470825" y="6621"/>
        <a:ext cx="1880154" cy="1128092"/>
      </dsp:txXfrm>
    </dsp:sp>
    <dsp:sp modelId="{277422B1-5D3A-4A79-959D-D8C639CF1EB9}">
      <dsp:nvSpPr>
        <dsp:cNvPr id="0" name=""/>
        <dsp:cNvSpPr/>
      </dsp:nvSpPr>
      <dsp:spPr>
        <a:xfrm>
          <a:off x="1098312" y="1132913"/>
          <a:ext cx="4625179" cy="401835"/>
        </a:xfrm>
        <a:custGeom>
          <a:avLst/>
          <a:gdLst/>
          <a:ahLst/>
          <a:cxnLst/>
          <a:rect l="0" t="0" r="0" b="0"/>
          <a:pathLst>
            <a:path>
              <a:moveTo>
                <a:pt x="4625179" y="0"/>
              </a:moveTo>
              <a:lnTo>
                <a:pt x="4625179" y="218017"/>
              </a:lnTo>
              <a:lnTo>
                <a:pt x="0" y="218017"/>
              </a:lnTo>
              <a:lnTo>
                <a:pt x="0" y="401835"/>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3294768" y="1331667"/>
        <a:ext cx="232267" cy="4328"/>
      </dsp:txXfrm>
    </dsp:sp>
    <dsp:sp modelId="{42018E67-7812-4D95-89C8-707742C56FAF}">
      <dsp:nvSpPr>
        <dsp:cNvPr id="0" name=""/>
        <dsp:cNvSpPr/>
      </dsp:nvSpPr>
      <dsp:spPr>
        <a:xfrm>
          <a:off x="4783415" y="6621"/>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Պատասխանողի կողմից Արբիտրաժային ծանուցման պատասխանի ներկայացում վարույթը սկսված համարվելու օրվանից 30 օրվա ընթացքում կամ այդ ժամկետի երկարաձգման հայցում մինչև 15 օր և դրան ուղղված Գլխավոր քարտուղարի պատասխան եռօրյա ժամկետում</a:t>
          </a:r>
          <a:endParaRPr lang="en-US" sz="700" i="0" kern="1200"/>
        </a:p>
      </dsp:txBody>
      <dsp:txXfrm>
        <a:off x="4783415" y="6621"/>
        <a:ext cx="1880154" cy="1128092"/>
      </dsp:txXfrm>
    </dsp:sp>
    <dsp:sp modelId="{483AC11F-5CD3-482A-B155-8BC11F4DEB86}">
      <dsp:nvSpPr>
        <dsp:cNvPr id="0" name=""/>
        <dsp:cNvSpPr/>
      </dsp:nvSpPr>
      <dsp:spPr>
        <a:xfrm>
          <a:off x="2036589" y="2085475"/>
          <a:ext cx="401835" cy="91440"/>
        </a:xfrm>
        <a:custGeom>
          <a:avLst/>
          <a:gdLst/>
          <a:ahLst/>
          <a:cxnLst/>
          <a:rect l="0" t="0" r="0" b="0"/>
          <a:pathLst>
            <a:path>
              <a:moveTo>
                <a:pt x="0" y="45720"/>
              </a:moveTo>
              <a:lnTo>
                <a:pt x="4018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2226696" y="2129031"/>
        <a:ext cx="21621" cy="4328"/>
      </dsp:txXfrm>
    </dsp:sp>
    <dsp:sp modelId="{3192F93A-F677-42CA-8CCD-8404C881D21E}">
      <dsp:nvSpPr>
        <dsp:cNvPr id="0" name=""/>
        <dsp:cNvSpPr/>
      </dsp:nvSpPr>
      <dsp:spPr>
        <a:xfrm>
          <a:off x="158235" y="1567149"/>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Արբիտրաժային ծանուցման պատասխանը եռօրյա ժամկետում Քարտուղարությունը ուղարկում է բոլոր կողմերին</a:t>
          </a:r>
          <a:endParaRPr lang="en-US" sz="700" i="0" kern="1200"/>
        </a:p>
      </dsp:txBody>
      <dsp:txXfrm>
        <a:off x="158235" y="1567149"/>
        <a:ext cx="1880154" cy="1128092"/>
      </dsp:txXfrm>
    </dsp:sp>
    <dsp:sp modelId="{C5B40DC8-6847-4D00-A7C3-8908FD2A10C9}">
      <dsp:nvSpPr>
        <dsp:cNvPr id="0" name=""/>
        <dsp:cNvSpPr/>
      </dsp:nvSpPr>
      <dsp:spPr>
        <a:xfrm>
          <a:off x="4349179" y="2085475"/>
          <a:ext cx="401835" cy="91440"/>
        </a:xfrm>
        <a:custGeom>
          <a:avLst/>
          <a:gdLst/>
          <a:ahLst/>
          <a:cxnLst/>
          <a:rect l="0" t="0" r="0" b="0"/>
          <a:pathLst>
            <a:path>
              <a:moveTo>
                <a:pt x="0" y="45720"/>
              </a:moveTo>
              <a:lnTo>
                <a:pt x="4018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4539286" y="2129031"/>
        <a:ext cx="21621" cy="4328"/>
      </dsp:txXfrm>
    </dsp:sp>
    <dsp:sp modelId="{531B4B33-EA9B-4C26-B749-3E619762E474}">
      <dsp:nvSpPr>
        <dsp:cNvPr id="0" name=""/>
        <dsp:cNvSpPr/>
      </dsp:nvSpPr>
      <dsp:spPr>
        <a:xfrm>
          <a:off x="2470825" y="1567149"/>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Արբիտրաժային ծանուցումը պատասխանողի կողմից ստանալուց հետո 10-օրյա ժամկետում կողմերը համատեղ առաջադրում են միանձնյա արբիտր, եթե նախօրոք չեն առաջադրել, կամ չառաջադրելու դեպքում արբիտրը նշանակվում է Արբիտրաժային խորհրդի կողմից 15-օրյա ժամկետում</a:t>
          </a:r>
          <a:endParaRPr lang="en-US" sz="700" i="0" kern="1200"/>
        </a:p>
      </dsp:txBody>
      <dsp:txXfrm>
        <a:off x="2470825" y="1567149"/>
        <a:ext cx="1880154" cy="1128092"/>
      </dsp:txXfrm>
    </dsp:sp>
    <dsp:sp modelId="{56B0F727-66B5-4C92-A981-6AD5BD78680C}">
      <dsp:nvSpPr>
        <dsp:cNvPr id="0" name=""/>
        <dsp:cNvSpPr/>
      </dsp:nvSpPr>
      <dsp:spPr>
        <a:xfrm>
          <a:off x="1098312" y="2693441"/>
          <a:ext cx="4625179" cy="401835"/>
        </a:xfrm>
        <a:custGeom>
          <a:avLst/>
          <a:gdLst/>
          <a:ahLst/>
          <a:cxnLst/>
          <a:rect l="0" t="0" r="0" b="0"/>
          <a:pathLst>
            <a:path>
              <a:moveTo>
                <a:pt x="4625179" y="0"/>
              </a:moveTo>
              <a:lnTo>
                <a:pt x="4625179" y="218017"/>
              </a:lnTo>
              <a:lnTo>
                <a:pt x="0" y="218017"/>
              </a:lnTo>
              <a:lnTo>
                <a:pt x="0" y="401835"/>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3294768" y="2892195"/>
        <a:ext cx="232267" cy="4328"/>
      </dsp:txXfrm>
    </dsp:sp>
    <dsp:sp modelId="{A9579328-ABB7-49A9-AABC-0B598220C16C}">
      <dsp:nvSpPr>
        <dsp:cNvPr id="0" name=""/>
        <dsp:cNvSpPr/>
      </dsp:nvSpPr>
      <dsp:spPr>
        <a:xfrm>
          <a:off x="4783415" y="1567149"/>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i="0" kern="1200"/>
            <a:t>3</a:t>
          </a:r>
          <a:r>
            <a:rPr lang="hy-AM" sz="700" i="0" kern="1200"/>
            <a:t> արբիտրով գործի քննության դեպքում՝ կողմերից յուրաքանչյուրն իր կողմից ներկայացվող սկզբնական փաստաթղթերով պետք է նշանակեն իրենց մեկական արբիտրներին, որից հետո արդեն նշանակված արբիտրները առաջադրում են նախագահող արբիտրին 15-օրյա ժամկետում, ընդ որում՝ յուրաքանչյուր գործողությունը չկատարվելու դեպքում Արբիտրաժային խորհուրդն է նշանակում երրորդ արբիտրին</a:t>
          </a:r>
          <a:endParaRPr lang="en-US" sz="700" i="0" kern="1200"/>
        </a:p>
      </dsp:txBody>
      <dsp:txXfrm>
        <a:off x="4783415" y="1567149"/>
        <a:ext cx="1880154" cy="1128092"/>
      </dsp:txXfrm>
    </dsp:sp>
    <dsp:sp modelId="{0E6006FB-8E2A-4329-9B1D-C71E92125EE9}">
      <dsp:nvSpPr>
        <dsp:cNvPr id="0" name=""/>
        <dsp:cNvSpPr/>
      </dsp:nvSpPr>
      <dsp:spPr>
        <a:xfrm>
          <a:off x="2036589" y="3646003"/>
          <a:ext cx="401835" cy="91440"/>
        </a:xfrm>
        <a:custGeom>
          <a:avLst/>
          <a:gdLst/>
          <a:ahLst/>
          <a:cxnLst/>
          <a:rect l="0" t="0" r="0" b="0"/>
          <a:pathLst>
            <a:path>
              <a:moveTo>
                <a:pt x="0" y="45720"/>
              </a:moveTo>
              <a:lnTo>
                <a:pt x="4018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2226696" y="3689559"/>
        <a:ext cx="21621" cy="4328"/>
      </dsp:txXfrm>
    </dsp:sp>
    <dsp:sp modelId="{59474DFE-7EBA-4EC9-8027-46192BA8118E}">
      <dsp:nvSpPr>
        <dsp:cNvPr id="0" name=""/>
        <dsp:cNvSpPr/>
      </dsp:nvSpPr>
      <dsp:spPr>
        <a:xfrm>
          <a:off x="158235" y="3127677"/>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Եթե արբիտրաժային տրիբունալը չի ձևավորվում պատասխանողի կողմից պատասխանի ներկայացման պահից կամ դրա համար նախատեսված ժամկետի ավարտից հետո 60 օրվա ընթացքում, ապա Արբիտրաժային խորհուրդը նշանակում է արբիտրներին այդ մասին Քարտուղարության կողմից ծանուցվելուց հետո 15 օրվա ընթացքում</a:t>
          </a:r>
          <a:endParaRPr lang="en-US" sz="700" i="0" kern="1200"/>
        </a:p>
      </dsp:txBody>
      <dsp:txXfrm>
        <a:off x="158235" y="3127677"/>
        <a:ext cx="1880154" cy="1128092"/>
      </dsp:txXfrm>
    </dsp:sp>
    <dsp:sp modelId="{4B982655-156D-4121-82A4-E755B27413F4}">
      <dsp:nvSpPr>
        <dsp:cNvPr id="0" name=""/>
        <dsp:cNvSpPr/>
      </dsp:nvSpPr>
      <dsp:spPr>
        <a:xfrm>
          <a:off x="4349179" y="3646003"/>
          <a:ext cx="401835" cy="91440"/>
        </a:xfrm>
        <a:custGeom>
          <a:avLst/>
          <a:gdLst/>
          <a:ahLst/>
          <a:cxnLst/>
          <a:rect l="0" t="0" r="0" b="0"/>
          <a:pathLst>
            <a:path>
              <a:moveTo>
                <a:pt x="0" y="45720"/>
              </a:moveTo>
              <a:lnTo>
                <a:pt x="4018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4539286" y="3689559"/>
        <a:ext cx="21621" cy="4328"/>
      </dsp:txXfrm>
    </dsp:sp>
    <dsp:sp modelId="{92C41DA3-79AE-4B76-9D96-3FF52C7AB88D}">
      <dsp:nvSpPr>
        <dsp:cNvPr id="0" name=""/>
        <dsp:cNvSpPr/>
      </dsp:nvSpPr>
      <dsp:spPr>
        <a:xfrm>
          <a:off x="2470825" y="3127677"/>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Կողմերի կողմից առաջադրված միանձնյա արբիտրի թեկնածությունը, ինչպես նաև առաջադրված արբիտրաժային տրիբունալի նախագահողի թեկնածությունը հաստատվում է Արբիտրաժային խորհրդի կողմից 5-օրյա ժամկետում</a:t>
          </a:r>
          <a:endParaRPr lang="en-US" sz="700" i="0" kern="1200"/>
        </a:p>
      </dsp:txBody>
      <dsp:txXfrm>
        <a:off x="2470825" y="3127677"/>
        <a:ext cx="1880154" cy="1128092"/>
      </dsp:txXfrm>
    </dsp:sp>
    <dsp:sp modelId="{39E74156-A5A1-487A-870A-05D0BEC3570A}">
      <dsp:nvSpPr>
        <dsp:cNvPr id="0" name=""/>
        <dsp:cNvSpPr/>
      </dsp:nvSpPr>
      <dsp:spPr>
        <a:xfrm>
          <a:off x="1098312" y="4253969"/>
          <a:ext cx="4625179" cy="401835"/>
        </a:xfrm>
        <a:custGeom>
          <a:avLst/>
          <a:gdLst/>
          <a:ahLst/>
          <a:cxnLst/>
          <a:rect l="0" t="0" r="0" b="0"/>
          <a:pathLst>
            <a:path>
              <a:moveTo>
                <a:pt x="4625179" y="0"/>
              </a:moveTo>
              <a:lnTo>
                <a:pt x="4625179" y="218017"/>
              </a:lnTo>
              <a:lnTo>
                <a:pt x="0" y="218017"/>
              </a:lnTo>
              <a:lnTo>
                <a:pt x="0" y="401835"/>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3294768" y="4452723"/>
        <a:ext cx="232267" cy="4328"/>
      </dsp:txXfrm>
    </dsp:sp>
    <dsp:sp modelId="{ECD2F411-66F4-4DDD-9CE7-DB4AE9054D10}">
      <dsp:nvSpPr>
        <dsp:cNvPr id="0" name=""/>
        <dsp:cNvSpPr/>
      </dsp:nvSpPr>
      <dsp:spPr>
        <a:xfrm>
          <a:off x="4783415" y="3127677"/>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Արբիտրաժային տրիբունալը ձևավորումից հետո սկսում է գործի նախապատրաստությունը, որի վերաբերյալ դիտարկումներ կարող են ներկայացնել կողմերը 7 օրվա ընթացքում</a:t>
          </a:r>
          <a:endParaRPr lang="en-US" sz="700" i="0" kern="1200"/>
        </a:p>
      </dsp:txBody>
      <dsp:txXfrm>
        <a:off x="4783415" y="3127677"/>
        <a:ext cx="1880154" cy="1128092"/>
      </dsp:txXfrm>
    </dsp:sp>
    <dsp:sp modelId="{33B845FA-BCE8-46A5-AFC8-64669C2521E1}">
      <dsp:nvSpPr>
        <dsp:cNvPr id="0" name=""/>
        <dsp:cNvSpPr/>
      </dsp:nvSpPr>
      <dsp:spPr>
        <a:xfrm>
          <a:off x="2036589" y="5206531"/>
          <a:ext cx="401835" cy="91440"/>
        </a:xfrm>
        <a:custGeom>
          <a:avLst/>
          <a:gdLst/>
          <a:ahLst/>
          <a:cxnLst/>
          <a:rect l="0" t="0" r="0" b="0"/>
          <a:pathLst>
            <a:path>
              <a:moveTo>
                <a:pt x="0" y="45720"/>
              </a:moveTo>
              <a:lnTo>
                <a:pt x="4018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2226696" y="5250087"/>
        <a:ext cx="21621" cy="4328"/>
      </dsp:txXfrm>
    </dsp:sp>
    <dsp:sp modelId="{858AFD90-77A4-4BEE-A24D-B9D953BECA9B}">
      <dsp:nvSpPr>
        <dsp:cNvPr id="0" name=""/>
        <dsp:cNvSpPr/>
      </dsp:nvSpPr>
      <dsp:spPr>
        <a:xfrm>
          <a:off x="158235" y="4688205"/>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Քննության ընթացակարգի արձանագրության կազմման համար կարող են հրավիրել նախնական բանավոր լսումներ (առկա հանդիպման, վիդեո-կոնֆերանսի, հեռախոսային քննարկման կամ այլ նմանատիպ եղանակով) կամ գրավոր հարցում ուղարկել կողմերին Արբիտրաժային տրիբունալի ձևավորման օրվանից հետո 15 օրվա ընթացքում</a:t>
          </a:r>
          <a:endParaRPr lang="en-US" sz="700" i="0" kern="1200"/>
        </a:p>
      </dsp:txBody>
      <dsp:txXfrm>
        <a:off x="158235" y="4688205"/>
        <a:ext cx="1880154" cy="1128092"/>
      </dsp:txXfrm>
    </dsp:sp>
    <dsp:sp modelId="{1456F884-1415-4091-8164-91C163C1ECFE}">
      <dsp:nvSpPr>
        <dsp:cNvPr id="0" name=""/>
        <dsp:cNvSpPr/>
      </dsp:nvSpPr>
      <dsp:spPr>
        <a:xfrm>
          <a:off x="4349179" y="5206531"/>
          <a:ext cx="401835" cy="91440"/>
        </a:xfrm>
        <a:custGeom>
          <a:avLst/>
          <a:gdLst/>
          <a:ahLst/>
          <a:cxnLst/>
          <a:rect l="0" t="0" r="0" b="0"/>
          <a:pathLst>
            <a:path>
              <a:moveTo>
                <a:pt x="0" y="45720"/>
              </a:moveTo>
              <a:lnTo>
                <a:pt x="4018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4539286" y="5250087"/>
        <a:ext cx="21621" cy="4328"/>
      </dsp:txXfrm>
    </dsp:sp>
    <dsp:sp modelId="{EA83F3C1-0C63-4806-AD0E-7AB87403E3F4}">
      <dsp:nvSpPr>
        <dsp:cNvPr id="0" name=""/>
        <dsp:cNvSpPr/>
      </dsp:nvSpPr>
      <dsp:spPr>
        <a:xfrm>
          <a:off x="2470825" y="4688205"/>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Գործի նախապատրաստման արդյունքում արբիտրաժային տրիբունալը կազմում է Քննության ընթացակարգի արձանագրություն արբիտրաժային տրիբունալի ձևավորումից հետո 30 օրվա ընթացքում</a:t>
          </a:r>
          <a:endParaRPr lang="en-US" sz="700" i="0" kern="1200"/>
        </a:p>
      </dsp:txBody>
      <dsp:txXfrm>
        <a:off x="2470825" y="4688205"/>
        <a:ext cx="1880154" cy="1128092"/>
      </dsp:txXfrm>
    </dsp:sp>
    <dsp:sp modelId="{C4437C7C-B5F2-4DF7-BB76-94CF596A42FC}">
      <dsp:nvSpPr>
        <dsp:cNvPr id="0" name=""/>
        <dsp:cNvSpPr/>
      </dsp:nvSpPr>
      <dsp:spPr>
        <a:xfrm>
          <a:off x="1098312" y="5814497"/>
          <a:ext cx="4625179" cy="401835"/>
        </a:xfrm>
        <a:custGeom>
          <a:avLst/>
          <a:gdLst/>
          <a:ahLst/>
          <a:cxnLst/>
          <a:rect l="0" t="0" r="0" b="0"/>
          <a:pathLst>
            <a:path>
              <a:moveTo>
                <a:pt x="4625179" y="0"/>
              </a:moveTo>
              <a:lnTo>
                <a:pt x="4625179" y="218017"/>
              </a:lnTo>
              <a:lnTo>
                <a:pt x="0" y="218017"/>
              </a:lnTo>
              <a:lnTo>
                <a:pt x="0" y="401835"/>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3294768" y="6013251"/>
        <a:ext cx="232267" cy="4328"/>
      </dsp:txXfrm>
    </dsp:sp>
    <dsp:sp modelId="{FA237A95-3161-4898-B4D8-69B5224DDBFD}">
      <dsp:nvSpPr>
        <dsp:cNvPr id="0" name=""/>
        <dsp:cNvSpPr/>
      </dsp:nvSpPr>
      <dsp:spPr>
        <a:xfrm>
          <a:off x="4783415" y="4688205"/>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Քննության ընթացակարգի արձանագրությունը ստանալուց հետո 30 օրվա ընթացքում Հայցվորը կարող է արբիտրաժային տրիբունալին և կողմերին ներկայացնել իր հայցը</a:t>
          </a:r>
          <a:endParaRPr lang="en-US" sz="700" i="0" kern="1200"/>
        </a:p>
      </dsp:txBody>
      <dsp:txXfrm>
        <a:off x="4783415" y="4688205"/>
        <a:ext cx="1880154" cy="1128092"/>
      </dsp:txXfrm>
    </dsp:sp>
    <dsp:sp modelId="{E2169756-FFF0-4978-B4B5-C231E33D5B5E}">
      <dsp:nvSpPr>
        <dsp:cNvPr id="0" name=""/>
        <dsp:cNvSpPr/>
      </dsp:nvSpPr>
      <dsp:spPr>
        <a:xfrm>
          <a:off x="2036589" y="6767059"/>
          <a:ext cx="401835" cy="91440"/>
        </a:xfrm>
        <a:custGeom>
          <a:avLst/>
          <a:gdLst/>
          <a:ahLst/>
          <a:cxnLst/>
          <a:rect l="0" t="0" r="0" b="0"/>
          <a:pathLst>
            <a:path>
              <a:moveTo>
                <a:pt x="0" y="45720"/>
              </a:moveTo>
              <a:lnTo>
                <a:pt x="4018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2226696" y="6810615"/>
        <a:ext cx="21621" cy="4328"/>
      </dsp:txXfrm>
    </dsp:sp>
    <dsp:sp modelId="{BBF2CFBF-999B-4E68-B814-29AC786ED781}">
      <dsp:nvSpPr>
        <dsp:cNvPr id="0" name=""/>
        <dsp:cNvSpPr/>
      </dsp:nvSpPr>
      <dsp:spPr>
        <a:xfrm>
          <a:off x="158235" y="6248733"/>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Քննության ընթացակարգի արձանագրությունը ստանալուց հետո (առավել ճշգրիտ կլինի հայցը ստանալուց հետո) 30 օրվա ընթացքում Պատասխանողը կարող է ներկայացնել իր պատասխանը կամ հակընդդեմ հայց, որի նկատմամբ կիրառելի են հայցին առնչվող կանոնները այնքանով, որքանով վերաբերելի են</a:t>
          </a:r>
          <a:endParaRPr lang="en-US" sz="700" i="0" kern="1200"/>
        </a:p>
      </dsp:txBody>
      <dsp:txXfrm>
        <a:off x="158235" y="6248733"/>
        <a:ext cx="1880154" cy="1128092"/>
      </dsp:txXfrm>
    </dsp:sp>
    <dsp:sp modelId="{8CA4460A-84A1-4104-8D73-4DB616042605}">
      <dsp:nvSpPr>
        <dsp:cNvPr id="0" name=""/>
        <dsp:cNvSpPr/>
      </dsp:nvSpPr>
      <dsp:spPr>
        <a:xfrm>
          <a:off x="4349179" y="6767059"/>
          <a:ext cx="401835" cy="91440"/>
        </a:xfrm>
        <a:custGeom>
          <a:avLst/>
          <a:gdLst/>
          <a:ahLst/>
          <a:cxnLst/>
          <a:rect l="0" t="0" r="0" b="0"/>
          <a:pathLst>
            <a:path>
              <a:moveTo>
                <a:pt x="0" y="45720"/>
              </a:moveTo>
              <a:lnTo>
                <a:pt x="4018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4539286" y="6810615"/>
        <a:ext cx="21621" cy="4328"/>
      </dsp:txXfrm>
    </dsp:sp>
    <dsp:sp modelId="{A2158144-05E3-4805-A64B-D3D6355AFA8F}">
      <dsp:nvSpPr>
        <dsp:cNvPr id="0" name=""/>
        <dsp:cNvSpPr/>
      </dsp:nvSpPr>
      <dsp:spPr>
        <a:xfrm>
          <a:off x="2470825" y="6248733"/>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Արբիտրաժային վարույթի ընթացքում կողմերը կարող են փոփոխել կամ լրացնել հայցը կամ պատասխանը, ներկայացնել լրացուցիչ ապացույցներ Քննության ընթացակարգում սահմանված ժամկետում</a:t>
          </a:r>
          <a:endParaRPr lang="en-US" sz="700" i="0" kern="1200"/>
        </a:p>
      </dsp:txBody>
      <dsp:txXfrm>
        <a:off x="2470825" y="6248733"/>
        <a:ext cx="1880154" cy="1128092"/>
      </dsp:txXfrm>
    </dsp:sp>
    <dsp:sp modelId="{A86BA5E8-4295-4E56-A839-4AC59F204BC8}">
      <dsp:nvSpPr>
        <dsp:cNvPr id="0" name=""/>
        <dsp:cNvSpPr/>
      </dsp:nvSpPr>
      <dsp:spPr>
        <a:xfrm>
          <a:off x="1098312" y="7375025"/>
          <a:ext cx="4625179" cy="401835"/>
        </a:xfrm>
        <a:custGeom>
          <a:avLst/>
          <a:gdLst/>
          <a:ahLst/>
          <a:cxnLst/>
          <a:rect l="0" t="0" r="0" b="0"/>
          <a:pathLst>
            <a:path>
              <a:moveTo>
                <a:pt x="4625179" y="0"/>
              </a:moveTo>
              <a:lnTo>
                <a:pt x="4625179" y="218017"/>
              </a:lnTo>
              <a:lnTo>
                <a:pt x="0" y="218017"/>
              </a:lnTo>
              <a:lnTo>
                <a:pt x="0" y="401835"/>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3294768" y="7573779"/>
        <a:ext cx="232267" cy="4328"/>
      </dsp:txXfrm>
    </dsp:sp>
    <dsp:sp modelId="{8C369613-CAC2-4769-8A2B-D8534462763F}">
      <dsp:nvSpPr>
        <dsp:cNvPr id="0" name=""/>
        <dsp:cNvSpPr/>
      </dsp:nvSpPr>
      <dsp:spPr>
        <a:xfrm>
          <a:off x="4783415" y="6248733"/>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Արբիտրաժային տրիբունալը գործի նախապատրաստման ընթացակարգային հարցերը լուծելուց հետո անցնում է փաստերի պարզման գործողությունների իրականացմանը՝ հետազոտելով ապացույցները</a:t>
          </a:r>
          <a:endParaRPr lang="en-US" sz="700" i="0" kern="1200"/>
        </a:p>
      </dsp:txBody>
      <dsp:txXfrm>
        <a:off x="4783415" y="6248733"/>
        <a:ext cx="1880154" cy="1128092"/>
      </dsp:txXfrm>
    </dsp:sp>
    <dsp:sp modelId="{37DF020E-3A91-47DA-BA8A-EA6332B63C62}">
      <dsp:nvSpPr>
        <dsp:cNvPr id="0" name=""/>
        <dsp:cNvSpPr/>
      </dsp:nvSpPr>
      <dsp:spPr>
        <a:xfrm>
          <a:off x="2036589" y="8327587"/>
          <a:ext cx="401835" cy="91440"/>
        </a:xfrm>
        <a:custGeom>
          <a:avLst/>
          <a:gdLst/>
          <a:ahLst/>
          <a:cxnLst/>
          <a:rect l="0" t="0" r="0" b="0"/>
          <a:pathLst>
            <a:path>
              <a:moveTo>
                <a:pt x="0" y="45720"/>
              </a:moveTo>
              <a:lnTo>
                <a:pt x="4018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2226696" y="8371143"/>
        <a:ext cx="21621" cy="4328"/>
      </dsp:txXfrm>
    </dsp:sp>
    <dsp:sp modelId="{D10BC0BC-B721-4A08-BDDE-BB070E3DB511}">
      <dsp:nvSpPr>
        <dsp:cNvPr id="0" name=""/>
        <dsp:cNvSpPr/>
      </dsp:nvSpPr>
      <dsp:spPr>
        <a:xfrm>
          <a:off x="158235" y="7809261"/>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արբիտրաժային տրիբունալը կարող է հրավիրել բանավոր լսումներ (առկա հանդիպման, վիդեո-կոնֆերանսի, հեռախոսային քննարկման կամ այլ նմանատիպ եղանակով)՝ գործի քննության ցանկացած փուլում</a:t>
          </a:r>
          <a:endParaRPr lang="en-US" sz="700" i="0" kern="1200"/>
        </a:p>
      </dsp:txBody>
      <dsp:txXfrm>
        <a:off x="158235" y="7809261"/>
        <a:ext cx="1880154" cy="1128092"/>
      </dsp:txXfrm>
    </dsp:sp>
    <dsp:sp modelId="{BEE3F3B6-BC78-4AEE-98BF-F1D7DE0D0E28}">
      <dsp:nvSpPr>
        <dsp:cNvPr id="0" name=""/>
        <dsp:cNvSpPr/>
      </dsp:nvSpPr>
      <dsp:spPr>
        <a:xfrm>
          <a:off x="4349179" y="8327587"/>
          <a:ext cx="401835" cy="91440"/>
        </a:xfrm>
        <a:custGeom>
          <a:avLst/>
          <a:gdLst/>
          <a:ahLst/>
          <a:cxnLst/>
          <a:rect l="0" t="0" r="0" b="0"/>
          <a:pathLst>
            <a:path>
              <a:moveTo>
                <a:pt x="0" y="45720"/>
              </a:moveTo>
              <a:lnTo>
                <a:pt x="4018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i="0" kern="1200"/>
        </a:p>
      </dsp:txBody>
      <dsp:txXfrm>
        <a:off x="4539286" y="8371143"/>
        <a:ext cx="21621" cy="4328"/>
      </dsp:txXfrm>
    </dsp:sp>
    <dsp:sp modelId="{E96BA584-EB8A-4C63-9A82-73E41F3EE08B}">
      <dsp:nvSpPr>
        <dsp:cNvPr id="0" name=""/>
        <dsp:cNvSpPr/>
      </dsp:nvSpPr>
      <dsp:spPr>
        <a:xfrm>
          <a:off x="2470825" y="7809261"/>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բոլոր ապացույցների հետազոտումից հետո արբիտրաժային տրիբունալը հայտարարում է քննությունն ավարտված և  կայացնում է վճիռ</a:t>
          </a:r>
          <a:endParaRPr lang="en-US" sz="700" i="0" kern="1200"/>
        </a:p>
      </dsp:txBody>
      <dsp:txXfrm>
        <a:off x="2470825" y="7809261"/>
        <a:ext cx="1880154" cy="1128092"/>
      </dsp:txXfrm>
    </dsp:sp>
    <dsp:sp modelId="{1802A7BD-C901-45D5-9CB7-906EEA7A14A2}">
      <dsp:nvSpPr>
        <dsp:cNvPr id="0" name=""/>
        <dsp:cNvSpPr/>
      </dsp:nvSpPr>
      <dsp:spPr>
        <a:xfrm>
          <a:off x="4783415" y="7809261"/>
          <a:ext cx="1880154" cy="11280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hy-AM" sz="700" i="0" kern="1200"/>
            <a:t>վճիռը կողմերին ուղարկելուց հետո 30-օրյա ժամկետում ստացված կողմի միջնորդությամբ կամ սեփական նախաձեռնությամբ արբիտրաժային տրիբունալը կարող է կատարել վճռում ուղղումներ, տրամադրել վճռի մասով պարզաբանում և/կամ կայացնել լրացուցիչ վճիռ:</a:t>
          </a:r>
          <a:endParaRPr lang="en-US" sz="700" i="0" kern="1200"/>
        </a:p>
      </dsp:txBody>
      <dsp:txXfrm>
        <a:off x="4783415" y="7809261"/>
        <a:ext cx="1880154" cy="1128092"/>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47FEB-5ED6-47B6-BD51-FC4CE309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86</Pages>
  <Words>28206</Words>
  <Characters>217710</Characters>
  <Application>Microsoft Office Word</Application>
  <DocSecurity>0</DocSecurity>
  <Lines>1814</Lines>
  <Paragraphs>490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245426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27</cp:revision>
  <cp:lastPrinted>2018-02-16T07:12:00Z</cp:lastPrinted>
  <dcterms:created xsi:type="dcterms:W3CDTF">2023-12-02T13:01:00Z</dcterms:created>
  <dcterms:modified xsi:type="dcterms:W3CDTF">2023-12-04T14:06:00Z</dcterms:modified>
</cp:coreProperties>
</file>