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73EE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54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դեռատիզացիա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Փետրվարի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01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B568E6">
        <w:rPr>
          <w:rFonts w:ascii="Sylfaen" w:eastAsia="Times New Roman" w:hAnsi="Sylfaen" w:cs="Times New Roman"/>
          <w:sz w:val="20"/>
          <w:szCs w:val="20"/>
          <w:lang w:eastAsia="ru-RU"/>
        </w:rPr>
        <w:t>ՀՈԱԿ</w:t>
      </w:r>
      <w:r w:rsidR="00B568E6" w:rsidRPr="00B568E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60959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  <w:r w:rsidR="00D173E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/ՀՀ դրամ/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87A06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5542B8" w:rsidRDefault="005542B8" w:rsidP="006029D6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val="en-US" w:eastAsia="ru-RU"/>
              </w:rPr>
            </w:pPr>
          </w:p>
          <w:p w:rsidR="00254AD6" w:rsidRP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76736E" w:rsidRDefault="00254AD6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76736E" w:rsidRDefault="00254AD6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D67BAF" w:rsidRDefault="00370DF2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D67BAF" w:rsidRDefault="00370DF2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6736E" w:rsidRPr="00370DF2" w:rsidRDefault="00370DF2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դեզինֆեկցիա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>,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Միջատազերծման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դեզինսեկցիա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,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դեռատիզացիա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</w:p>
          <w:p w:rsidR="00254AD6" w:rsidRPr="00370DF2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7AA8" w:rsidRPr="00370DF2" w:rsidRDefault="00367AA8" w:rsidP="00367AA8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դեզինֆեկցիա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>,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Միջատազերծման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դեզինսեկցիա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,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դեռատիզացիա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</w:p>
          <w:p w:rsidR="00254AD6" w:rsidRPr="00367AA8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254AD6" w:rsidRPr="00687A06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687A06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87A06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5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87A06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դրամ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Չափաբաժին</w:t>
            </w:r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0A7840" w:rsidRDefault="000A7840" w:rsidP="000A784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ՍՊԸ</w:t>
            </w:r>
          </w:p>
          <w:p w:rsidR="00254AD6" w:rsidRPr="0016232D" w:rsidRDefault="00254AD6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EB64E1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EB64E1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EB64E1" w:rsidRDefault="000A7840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EB64E1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  <w:p w:rsidR="00DE2E9D" w:rsidRPr="00DE2E9D" w:rsidRDefault="00DE2E9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DE2E9D" w:rsidRDefault="00E70DEF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16232D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16232D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0A7840" w:rsidRDefault="000A784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0A7840" w:rsidRDefault="000A784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16232D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16232D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0A7840" w:rsidP="00E46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Կանխարգելիչ ախտահանում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0A7840" w:rsidRDefault="000A7840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</w:tr>
      <w:tr w:rsidR="00254A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(բավարարկամանբավարար)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187C89" w:rsidP="009A1B6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9A1B6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687A06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687A0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687A06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687A0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687A06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687A06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 դրամ</w:t>
            </w:r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սականմիջոցներով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1"/>
            </w:r>
          </w:p>
        </w:tc>
      </w:tr>
      <w:tr w:rsidR="00686557" w:rsidRPr="0016232D" w:rsidTr="00A7736D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BA4CD7" w:rsidRPr="00274C82" w:rsidRDefault="00BA4CD7" w:rsidP="00BA4CD7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Pr="00274C82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ՍՊԸ</w:t>
            </w:r>
          </w:p>
          <w:p w:rsidR="00686557" w:rsidRPr="0016232D" w:rsidRDefault="00686557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686557" w:rsidP="00EE032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1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/1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EE0329" w:rsidP="00EE032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DD6835" w:rsidP="00DD6835">
            <w:pPr>
              <w:jc w:val="center"/>
            </w:pPr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A66722" w:rsidRDefault="00E6514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A66722" w:rsidRDefault="00E6514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49500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2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Անձնագրիհամարը և սերիան</w:t>
            </w:r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C5396" w:rsidRDefault="006C5396" w:rsidP="006C539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6C5396" w:rsidRPr="00274C82" w:rsidRDefault="00835232" w:rsidP="006C5396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6C5396">
              <w:rPr>
                <w:rFonts w:ascii="Sylfaen" w:hAnsi="Sylfaen"/>
                <w:sz w:val="20"/>
                <w:szCs w:val="20"/>
                <w:lang w:val="pt-BR"/>
              </w:rPr>
              <w:t xml:space="preserve"> ԵրՄիք</w:t>
            </w:r>
            <w:r w:rsidR="006C539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="006C5396" w:rsidRPr="00274C82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6C5396">
              <w:rPr>
                <w:rFonts w:ascii="Sylfaen" w:hAnsi="Sylfaen"/>
                <w:sz w:val="20"/>
                <w:szCs w:val="20"/>
              </w:rPr>
              <w:t>ՍՊԸ</w:t>
            </w:r>
          </w:p>
          <w:p w:rsidR="00835232" w:rsidRPr="0016232D" w:rsidRDefault="00835232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6C5396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835232" w:rsidRPr="00835232" w:rsidRDefault="009C652A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C70D25">
              <w:rPr>
                <w:rFonts w:ascii="Sylfaen" w:hAnsi="Sylfaen"/>
                <w:sz w:val="20"/>
                <w:lang w:val="pt-BR"/>
              </w:rPr>
              <w:t xml:space="preserve">           </w:t>
            </w:r>
            <w:r>
              <w:rPr>
                <w:rFonts w:ascii="Sylfaen" w:hAnsi="Sylfaen"/>
                <w:sz w:val="20"/>
              </w:rPr>
              <w:t>Տերյան</w:t>
            </w:r>
            <w:r w:rsidRPr="00DF0033">
              <w:rPr>
                <w:rFonts w:ascii="Sylfaen" w:hAnsi="Sylfaen"/>
                <w:sz w:val="20"/>
                <w:lang w:val="pt-BR"/>
              </w:rPr>
              <w:t xml:space="preserve"> 82</w:t>
            </w:r>
            <w:r>
              <w:rPr>
                <w:rFonts w:ascii="Sylfaen" w:hAnsi="Sylfaen"/>
                <w:sz w:val="20"/>
                <w:lang w:val="pt-BR"/>
              </w:rPr>
              <w:t>/</w:t>
            </w:r>
            <w:r w:rsidRPr="00DF0033">
              <w:rPr>
                <w:rFonts w:ascii="Sylfaen" w:hAnsi="Sylfaen"/>
                <w:sz w:val="20"/>
                <w:lang w:val="pt-BR"/>
              </w:rPr>
              <w:t>22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274C82">
              <w:rPr>
                <w:rFonts w:ascii="Sylfaen" w:hAnsi="Sylfaen"/>
                <w:sz w:val="20"/>
                <w:lang w:val="pt-BR"/>
              </w:rPr>
              <w:t xml:space="preserve">                 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E2254" w:rsidRDefault="00311E5D" w:rsidP="006E2254">
            <w:pPr>
              <w:spacing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 xml:space="preserve">Հայէկոնոմ բանկ    </w:t>
            </w:r>
          </w:p>
          <w:p w:rsidR="00311E5D" w:rsidRPr="00FE51CB" w:rsidRDefault="00311E5D" w:rsidP="006E2254">
            <w:pPr>
              <w:spacing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Սարաջով մ/ճ</w:t>
            </w:r>
          </w:p>
          <w:p w:rsidR="00311E5D" w:rsidRPr="00DF0033" w:rsidRDefault="00311E5D" w:rsidP="006E2254">
            <w:pPr>
              <w:spacing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  </w:t>
            </w:r>
            <w:r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>163488575180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835232" w:rsidRPr="00311E5D" w:rsidRDefault="002806BD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1508718</w:t>
            </w: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87A06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687A06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Անուն, Ազգանուն</w:t>
            </w:r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Էլ. փոստիհասցեն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5814E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EA3BEE">
        <w:rPr>
          <w:rFonts w:ascii="Sylfaen" w:eastAsia="Times New Roman" w:hAnsi="Sylfaen" w:cs="Times New Roman"/>
          <w:sz w:val="18"/>
          <w:szCs w:val="18"/>
          <w:lang w:val="en-US" w:eastAsia="ru-RU"/>
        </w:rPr>
        <w:t xml:space="preserve">  հ.</w:t>
      </w:r>
      <w:r w:rsidR="00EA3BEE" w:rsidRPr="00EA3BEE">
        <w:rPr>
          <w:rFonts w:ascii="Sylfaen" w:eastAsia="Times New Roman" w:hAnsi="Sylfaen" w:cs="Times New Roman"/>
          <w:sz w:val="18"/>
          <w:szCs w:val="18"/>
          <w:lang w:eastAsia="ru-RU"/>
        </w:rPr>
        <w:t xml:space="preserve">154  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մա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նկապարտեզ ՀՈԱԿ</w:t>
      </w:r>
    </w:p>
    <w:p w:rsidR="00254AD6" w:rsidRPr="00A66722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3FC" w:rsidRDefault="002003FC" w:rsidP="00A94959">
      <w:pPr>
        <w:spacing w:after="0" w:line="240" w:lineRule="auto"/>
      </w:pPr>
      <w:r>
        <w:separator/>
      </w:r>
    </w:p>
  </w:endnote>
  <w:endnote w:type="continuationSeparator" w:id="1">
    <w:p w:rsidR="002003FC" w:rsidRDefault="002003FC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3FC" w:rsidRDefault="002003FC" w:rsidP="00A94959">
      <w:pPr>
        <w:spacing w:after="0" w:line="240" w:lineRule="auto"/>
      </w:pPr>
      <w:r>
        <w:separator/>
      </w:r>
    </w:p>
  </w:footnote>
  <w:footnote w:type="continuationSeparator" w:id="1">
    <w:p w:rsidR="002003FC" w:rsidRDefault="002003FC" w:rsidP="00A94959">
      <w:pPr>
        <w:spacing w:after="0" w:line="240" w:lineRule="auto"/>
      </w:pPr>
      <w:r>
        <w:continuationSeparator/>
      </w:r>
    </w:p>
  </w:footnote>
  <w:footnote w:id="2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97B"/>
    <w:rsid w:val="0003037A"/>
    <w:rsid w:val="00061BFC"/>
    <w:rsid w:val="00063FBE"/>
    <w:rsid w:val="0009291F"/>
    <w:rsid w:val="00097A40"/>
    <w:rsid w:val="000A7840"/>
    <w:rsid w:val="000D0329"/>
    <w:rsid w:val="001020DD"/>
    <w:rsid w:val="001267B9"/>
    <w:rsid w:val="00130EFB"/>
    <w:rsid w:val="0013594D"/>
    <w:rsid w:val="00137987"/>
    <w:rsid w:val="00187C89"/>
    <w:rsid w:val="001A0BE5"/>
    <w:rsid w:val="001A1645"/>
    <w:rsid w:val="002003FC"/>
    <w:rsid w:val="00202DCF"/>
    <w:rsid w:val="0024497B"/>
    <w:rsid w:val="00254AD6"/>
    <w:rsid w:val="00255BC3"/>
    <w:rsid w:val="002806BD"/>
    <w:rsid w:val="002B4D31"/>
    <w:rsid w:val="002E49C8"/>
    <w:rsid w:val="00311E5D"/>
    <w:rsid w:val="0032670D"/>
    <w:rsid w:val="00335564"/>
    <w:rsid w:val="00367AA8"/>
    <w:rsid w:val="00370DF2"/>
    <w:rsid w:val="003B43C1"/>
    <w:rsid w:val="003D0B27"/>
    <w:rsid w:val="004306C9"/>
    <w:rsid w:val="004622D2"/>
    <w:rsid w:val="004A140C"/>
    <w:rsid w:val="004C0FD9"/>
    <w:rsid w:val="0053236A"/>
    <w:rsid w:val="005431CD"/>
    <w:rsid w:val="005542B8"/>
    <w:rsid w:val="00560959"/>
    <w:rsid w:val="005814EF"/>
    <w:rsid w:val="00584348"/>
    <w:rsid w:val="005B2AB1"/>
    <w:rsid w:val="006029D6"/>
    <w:rsid w:val="00686557"/>
    <w:rsid w:val="00687A06"/>
    <w:rsid w:val="006901DA"/>
    <w:rsid w:val="00696E76"/>
    <w:rsid w:val="006B3932"/>
    <w:rsid w:val="006C5297"/>
    <w:rsid w:val="006C5396"/>
    <w:rsid w:val="006E2254"/>
    <w:rsid w:val="00720E81"/>
    <w:rsid w:val="00732018"/>
    <w:rsid w:val="00746A34"/>
    <w:rsid w:val="0076736E"/>
    <w:rsid w:val="007770A7"/>
    <w:rsid w:val="007A7E3D"/>
    <w:rsid w:val="007D3D08"/>
    <w:rsid w:val="007E2112"/>
    <w:rsid w:val="00813A45"/>
    <w:rsid w:val="0082717B"/>
    <w:rsid w:val="0083517D"/>
    <w:rsid w:val="00835232"/>
    <w:rsid w:val="00884ECA"/>
    <w:rsid w:val="008E06BD"/>
    <w:rsid w:val="008E2EC5"/>
    <w:rsid w:val="008E4F64"/>
    <w:rsid w:val="009018C8"/>
    <w:rsid w:val="009365A0"/>
    <w:rsid w:val="009474F8"/>
    <w:rsid w:val="009600C8"/>
    <w:rsid w:val="009A1B62"/>
    <w:rsid w:val="009C652A"/>
    <w:rsid w:val="00A00CEE"/>
    <w:rsid w:val="00A15EE9"/>
    <w:rsid w:val="00A16432"/>
    <w:rsid w:val="00A66722"/>
    <w:rsid w:val="00A7736D"/>
    <w:rsid w:val="00A77CDA"/>
    <w:rsid w:val="00A94959"/>
    <w:rsid w:val="00A95FFF"/>
    <w:rsid w:val="00AB1AEA"/>
    <w:rsid w:val="00B52EA9"/>
    <w:rsid w:val="00B568E6"/>
    <w:rsid w:val="00B7332C"/>
    <w:rsid w:val="00B80E5A"/>
    <w:rsid w:val="00BA4CD7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25AA"/>
    <w:rsid w:val="00D4754B"/>
    <w:rsid w:val="00D67BAF"/>
    <w:rsid w:val="00D80E0F"/>
    <w:rsid w:val="00D810B7"/>
    <w:rsid w:val="00DC60CA"/>
    <w:rsid w:val="00DD6835"/>
    <w:rsid w:val="00DE2E9D"/>
    <w:rsid w:val="00DF7A44"/>
    <w:rsid w:val="00E465CD"/>
    <w:rsid w:val="00E65147"/>
    <w:rsid w:val="00E70DEF"/>
    <w:rsid w:val="00EA38C4"/>
    <w:rsid w:val="00EA3BEE"/>
    <w:rsid w:val="00EB5E4F"/>
    <w:rsid w:val="00EB64E1"/>
    <w:rsid w:val="00EC36CB"/>
    <w:rsid w:val="00EC6C4B"/>
    <w:rsid w:val="00EE0329"/>
    <w:rsid w:val="00EF3314"/>
    <w:rsid w:val="00F1343E"/>
    <w:rsid w:val="00F169F6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34</cp:revision>
  <cp:lastPrinted>2017-12-26T07:34:00Z</cp:lastPrinted>
  <dcterms:created xsi:type="dcterms:W3CDTF">2018-02-05T22:35:00Z</dcterms:created>
  <dcterms:modified xsi:type="dcterms:W3CDTF">2018-02-05T21:23:00Z</dcterms:modified>
</cp:coreProperties>
</file>