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B6C1" w14:textId="77777777"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3DE9FCE7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54980E3F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032835BE" w14:textId="69CB1F00" w:rsidR="00E81755" w:rsidRPr="0003713F" w:rsidRDefault="00E81755" w:rsidP="008F0352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F80A24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DA2C24">
        <w:rPr>
          <w:rFonts w:ascii="GHEA Grapalat" w:hAnsi="GHEA Grapalat"/>
          <w:b w:val="0"/>
          <w:sz w:val="24"/>
          <w:szCs w:val="24"/>
          <w:lang w:val="hy-AM"/>
        </w:rPr>
        <w:t>2 от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F80A24">
        <w:rPr>
          <w:rFonts w:ascii="GHEA Grapalat" w:hAnsi="GHEA Grapalat"/>
          <w:b w:val="0"/>
          <w:sz w:val="24"/>
          <w:szCs w:val="24"/>
          <w:lang w:val="hy-AM"/>
        </w:rPr>
        <w:t>1-</w:t>
      </w:r>
      <w:r w:rsidR="00F80A24" w:rsidRPr="00FC5258">
        <w:rPr>
          <w:rFonts w:ascii="GHEA Grapalat" w:hAnsi="GHEA Grapalat"/>
          <w:b w:val="0"/>
          <w:sz w:val="24"/>
          <w:szCs w:val="24"/>
          <w:lang w:val="hy-AM"/>
        </w:rPr>
        <w:t>ого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F33D61">
        <w:rPr>
          <w:rFonts w:ascii="GHEA Grapalat" w:hAnsi="GHEA Grapalat" w:cs="Sylfaen"/>
          <w:b w:val="0"/>
          <w:color w:val="000000"/>
          <w:sz w:val="24"/>
          <w:szCs w:val="24"/>
        </w:rPr>
        <w:t>марта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F24D51" w:rsidRPr="00FC5258">
        <w:rPr>
          <w:rFonts w:ascii="GHEA Grapalat" w:hAnsi="GHEA Grapalat"/>
          <w:b w:val="0"/>
          <w:sz w:val="24"/>
          <w:szCs w:val="24"/>
        </w:rPr>
        <w:t>20</w:t>
      </w:r>
      <w:r w:rsidR="00F24D51" w:rsidRPr="00FC5258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F33D61">
        <w:rPr>
          <w:rFonts w:ascii="GHEA Grapalat" w:hAnsi="GHEA Grapalat"/>
          <w:b w:val="0"/>
          <w:sz w:val="24"/>
          <w:szCs w:val="24"/>
        </w:rPr>
        <w:t>4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647BE5" w:rsidRPr="00FC5258">
        <w:rPr>
          <w:rFonts w:ascii="GHEA Grapalat" w:hAnsi="GHEA Grapalat"/>
          <w:b w:val="0"/>
          <w:sz w:val="24"/>
          <w:szCs w:val="24"/>
        </w:rPr>
        <w:t>года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8A27E82" w14:textId="0A781DD1" w:rsidR="00765F01" w:rsidRPr="0003713F" w:rsidRDefault="00C02BB2" w:rsidP="00F80A2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8F0352" w:rsidRPr="00D8051E">
        <w:rPr>
          <w:rFonts w:ascii="GHEA Grapalat" w:hAnsi="GHEA Grapalat" w:cs="Sylfaen"/>
          <w:sz w:val="20"/>
          <w:lang w:val="af-ZA"/>
        </w:rPr>
        <w:t>ՀԾԿՀ-</w:t>
      </w:r>
      <w:r w:rsidR="00F33D61">
        <w:rPr>
          <w:rFonts w:ascii="GHEA Grapalat" w:hAnsi="GHEA Grapalat" w:cs="Sylfaen"/>
          <w:sz w:val="20"/>
          <w:lang w:val="af-ZA"/>
        </w:rPr>
        <w:t>24/11</w:t>
      </w:r>
      <w:r w:rsidR="008F0352">
        <w:rPr>
          <w:rFonts w:ascii="GHEA Grapalat" w:hAnsi="GHEA Grapalat" w:cs="Sylfaen"/>
          <w:sz w:val="20"/>
          <w:lang w:val="af-ZA"/>
        </w:rPr>
        <w:t>-</w:t>
      </w:r>
      <w:r w:rsidR="008F0352" w:rsidRPr="00D8051E">
        <w:rPr>
          <w:rFonts w:ascii="GHEA Grapalat" w:hAnsi="GHEA Grapalat" w:cs="Sylfaen"/>
          <w:sz w:val="20"/>
          <w:lang w:val="af-ZA"/>
        </w:rPr>
        <w:t>ԷԱՃԱՊՁԲ</w:t>
      </w:r>
    </w:p>
    <w:p w14:paraId="4CDC1BD1" w14:textId="0A22C785" w:rsidR="00B7405F" w:rsidRPr="00C26688" w:rsidRDefault="00C02BB2" w:rsidP="00C26688">
      <w:pPr>
        <w:widowControl w:val="0"/>
        <w:ind w:firstLine="708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комиссия </w:t>
      </w:r>
      <w:r w:rsidRPr="00FC5258">
        <w:rPr>
          <w:rFonts w:ascii="GHEA Grapalat" w:hAnsi="GHEA Grapalat"/>
          <w:szCs w:val="24"/>
        </w:rPr>
        <w:t>процедуры закупки по</w:t>
      </w:r>
      <w:r w:rsidR="00661F09" w:rsidRPr="00FC5258">
        <w:rPr>
          <w:rFonts w:ascii="GHEA Grapalat" w:hAnsi="GHEA Grapalat"/>
          <w:szCs w:val="24"/>
        </w:rPr>
        <w:t>д</w:t>
      </w:r>
      <w:r w:rsidRPr="00FC5258">
        <w:rPr>
          <w:rFonts w:ascii="GHEA Grapalat" w:hAnsi="GHEA Grapalat"/>
          <w:szCs w:val="24"/>
        </w:rPr>
        <w:t xml:space="preserve"> код</w:t>
      </w:r>
      <w:r w:rsidR="00661F09" w:rsidRPr="00FC5258">
        <w:rPr>
          <w:rFonts w:ascii="GHEA Grapalat" w:hAnsi="GHEA Grapalat"/>
          <w:szCs w:val="24"/>
        </w:rPr>
        <w:t>ом</w:t>
      </w:r>
      <w:r w:rsidR="00CC5F7F" w:rsidRPr="00FC5258">
        <w:rPr>
          <w:rFonts w:ascii="GHEA Grapalat" w:hAnsi="GHEA Grapalat"/>
          <w:szCs w:val="24"/>
        </w:rPr>
        <w:t xml:space="preserve"> </w:t>
      </w:r>
      <w:r w:rsidR="008F0352" w:rsidRPr="00092BAB">
        <w:rPr>
          <w:rFonts w:ascii="GHEA Grapalat" w:hAnsi="GHEA Grapalat" w:cs="Sylfaen"/>
          <w:b/>
          <w:sz w:val="20"/>
          <w:lang w:val="af-ZA"/>
        </w:rPr>
        <w:t>ՀԾԿՀ-</w:t>
      </w:r>
      <w:r w:rsidR="00F33D61">
        <w:rPr>
          <w:rFonts w:ascii="GHEA Grapalat" w:hAnsi="GHEA Grapalat" w:cs="Sylfaen"/>
          <w:b/>
          <w:sz w:val="20"/>
          <w:lang w:val="af-ZA"/>
        </w:rPr>
        <w:t>24/11</w:t>
      </w:r>
      <w:r w:rsidR="008F0352" w:rsidRPr="00092BAB">
        <w:rPr>
          <w:rFonts w:ascii="GHEA Grapalat" w:hAnsi="GHEA Grapalat" w:cs="Sylfaen"/>
          <w:b/>
          <w:sz w:val="20"/>
          <w:lang w:val="af-ZA"/>
        </w:rPr>
        <w:t>-ԷԱՃԱՊՁԲ</w:t>
      </w:r>
      <w:r w:rsidRPr="00FC5258">
        <w:rPr>
          <w:rFonts w:ascii="GHEA Grapalat" w:hAnsi="GHEA Grapalat"/>
          <w:szCs w:val="24"/>
        </w:rPr>
        <w:t xml:space="preserve">, организованной с целью </w:t>
      </w:r>
      <w:r w:rsidR="0070150E" w:rsidRPr="00FC5258">
        <w:rPr>
          <w:rFonts w:ascii="GHEA Grapalat" w:hAnsi="GHEA Grapalat"/>
          <w:szCs w:val="24"/>
        </w:rPr>
        <w:t xml:space="preserve">приобпетения </w:t>
      </w:r>
      <w:r w:rsidR="00DF31AB" w:rsidRPr="00F82A6A">
        <w:rPr>
          <w:rFonts w:ascii="GHEA Grapalat" w:hAnsi="GHEA Grapalat" w:cs="Sylfaen"/>
          <w:b/>
          <w:szCs w:val="24"/>
          <w:lang w:val="af-ZA"/>
        </w:rPr>
        <w:t>э</w:t>
      </w:r>
      <w:r w:rsidR="00DF31AB" w:rsidRPr="00F82A6A">
        <w:rPr>
          <w:rFonts w:ascii="GHEA Grapalat" w:hAnsi="GHEA Grapalat" w:cs="Sylfaen" w:hint="eastAsia"/>
          <w:b/>
          <w:szCs w:val="24"/>
          <w:lang w:val="af-ZA"/>
        </w:rPr>
        <w:t>лектротехника</w:t>
      </w:r>
      <w:r w:rsidR="00DF31AB" w:rsidRPr="00F82A6A">
        <w:rPr>
          <w:rFonts w:ascii="GHEA Grapalat" w:hAnsi="GHEA Grapalat" w:cs="Sylfaen"/>
          <w:b/>
          <w:szCs w:val="24"/>
          <w:lang w:val="af-ZA"/>
        </w:rPr>
        <w:t xml:space="preserve">, </w:t>
      </w:r>
      <w:r w:rsidR="00DF31AB" w:rsidRPr="00F82A6A">
        <w:rPr>
          <w:rFonts w:ascii="GHEA Grapalat" w:hAnsi="GHEA Grapalat" w:cs="Sylfaen" w:hint="eastAsia"/>
          <w:b/>
          <w:szCs w:val="24"/>
          <w:lang w:val="af-ZA"/>
        </w:rPr>
        <w:t>радиотехника</w:t>
      </w:r>
      <w:r w:rsidR="00DF31AB" w:rsidRPr="00F82A6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DF31AB" w:rsidRPr="00F82A6A">
        <w:rPr>
          <w:rFonts w:ascii="GHEA Grapalat" w:hAnsi="GHEA Grapalat" w:cs="Sylfaen" w:hint="eastAsia"/>
          <w:b/>
          <w:szCs w:val="24"/>
          <w:lang w:val="af-ZA"/>
        </w:rPr>
        <w:t>и</w:t>
      </w:r>
      <w:r w:rsidR="00DF31AB" w:rsidRPr="00F82A6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DF31AB" w:rsidRPr="00F82A6A">
        <w:rPr>
          <w:rFonts w:ascii="GHEA Grapalat" w:hAnsi="GHEA Grapalat" w:cs="Sylfaen" w:hint="eastAsia"/>
          <w:b/>
          <w:szCs w:val="24"/>
          <w:lang w:val="af-ZA"/>
        </w:rPr>
        <w:t>бытовая</w:t>
      </w:r>
      <w:r w:rsidR="00DF31AB" w:rsidRPr="00F82A6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DF31AB" w:rsidRPr="00F82A6A">
        <w:rPr>
          <w:rFonts w:ascii="GHEA Grapalat" w:hAnsi="GHEA Grapalat" w:cs="Sylfaen" w:hint="eastAsia"/>
          <w:b/>
          <w:szCs w:val="24"/>
          <w:lang w:val="af-ZA"/>
        </w:rPr>
        <w:t>техника</w:t>
      </w:r>
      <w:r w:rsidR="00F24D51" w:rsidRPr="00FC5258">
        <w:rPr>
          <w:rFonts w:ascii="GHEA Grapalat" w:hAnsi="GHEA Grapalat" w:cs="Arian AMU"/>
          <w:color w:val="000000"/>
          <w:szCs w:val="24"/>
        </w:rPr>
        <w:t xml:space="preserve"> </w:t>
      </w:r>
      <w:r w:rsidR="00F80A24" w:rsidRPr="00FC5258">
        <w:rPr>
          <w:rFonts w:ascii="GHEA Grapalat" w:hAnsi="GHEA Grapalat"/>
          <w:szCs w:val="24"/>
        </w:rPr>
        <w:t xml:space="preserve">для нужд </w:t>
      </w:r>
      <w:r w:rsidR="0070150E" w:rsidRPr="00FC5258">
        <w:rPr>
          <w:rFonts w:ascii="GHEA Grapalat" w:hAnsi="GHEA Grapalat"/>
          <w:szCs w:val="24"/>
        </w:rPr>
        <w:t>К</w:t>
      </w:r>
      <w:r w:rsidR="00F80A24" w:rsidRPr="00FC5258">
        <w:rPr>
          <w:rFonts w:ascii="GHEA Grapalat" w:hAnsi="GHEA Grapalat"/>
          <w:szCs w:val="24"/>
        </w:rPr>
        <w:t>омисси</w:t>
      </w:r>
      <w:r w:rsidR="0070150E" w:rsidRPr="00FC5258">
        <w:rPr>
          <w:rFonts w:ascii="GHEA Grapalat" w:hAnsi="GHEA Grapalat"/>
          <w:szCs w:val="24"/>
        </w:rPr>
        <w:t>и</w:t>
      </w:r>
      <w:r w:rsidR="00F80A24" w:rsidRPr="00FC5258">
        <w:rPr>
          <w:rFonts w:ascii="GHEA Grapalat" w:hAnsi="GHEA Grapalat"/>
          <w:szCs w:val="24"/>
        </w:rPr>
        <w:t xml:space="preserve"> по регулированию общественных услуг Республики Армени</w:t>
      </w:r>
      <w:r w:rsidR="00C26688" w:rsidRPr="00FC5258">
        <w:rPr>
          <w:rFonts w:ascii="GHEA Grapalat" w:hAnsi="GHEA Grapalat"/>
          <w:szCs w:val="24"/>
          <w:lang w:val="hy-AM"/>
        </w:rPr>
        <w:t>и</w:t>
      </w:r>
      <w:r w:rsidR="00A4781C" w:rsidRPr="00FC5258">
        <w:rPr>
          <w:rFonts w:ascii="GHEA Grapalat" w:hAnsi="GHEA Grapalat"/>
          <w:szCs w:val="24"/>
        </w:rPr>
        <w:t xml:space="preserve"> </w:t>
      </w:r>
      <w:r w:rsidR="00CA58F6" w:rsidRPr="00FC5258">
        <w:rPr>
          <w:rFonts w:ascii="GHEA Grapalat" w:hAnsi="GHEA Grapalat"/>
          <w:szCs w:val="24"/>
        </w:rPr>
        <w:t>ниже представляет</w:t>
      </w:r>
      <w:r w:rsidR="00F80A24" w:rsidRPr="00FC5258">
        <w:rPr>
          <w:rFonts w:ascii="GHEA Grapalat" w:hAnsi="GHEA Grapalat"/>
          <w:szCs w:val="24"/>
          <w:lang w:val="hy-AM"/>
        </w:rPr>
        <w:t xml:space="preserve"> </w:t>
      </w:r>
      <w:r w:rsidR="00CA58F6" w:rsidRPr="00FC5258">
        <w:rPr>
          <w:rFonts w:ascii="GHEA Grapalat" w:hAnsi="GHEA Grapalat"/>
          <w:szCs w:val="24"/>
        </w:rPr>
        <w:t>причины изменения</w:t>
      </w:r>
      <w:r w:rsidRPr="00FC5258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3324028F" w14:textId="7E69D9AC" w:rsidR="00C26688" w:rsidRPr="00FC5258" w:rsidRDefault="008D0FB1" w:rsidP="00FE01B8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</w:t>
      </w:r>
      <w:r w:rsidR="00C26688">
        <w:rPr>
          <w:rFonts w:ascii="GHEA Grapalat" w:hAnsi="GHEA Grapalat"/>
          <w:szCs w:val="24"/>
          <w:lang w:val="hy-AM"/>
        </w:rPr>
        <w:t>:</w:t>
      </w:r>
      <w:r w:rsidR="00FC525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изменение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технического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задания</w:t>
      </w:r>
      <w:r w:rsidR="00FE01B8" w:rsidRPr="00FE01B8">
        <w:rPr>
          <w:rFonts w:ascii="GHEA Grapalat" w:hAnsi="GHEA Grapalat"/>
          <w:szCs w:val="24"/>
        </w:rPr>
        <w:t>-</w:t>
      </w:r>
      <w:r w:rsidR="00FE01B8" w:rsidRPr="00FE01B8">
        <w:rPr>
          <w:rFonts w:ascii="GHEA Grapalat" w:hAnsi="GHEA Grapalat" w:hint="eastAsia"/>
          <w:szCs w:val="24"/>
        </w:rPr>
        <w:t>графика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закупок</w:t>
      </w:r>
      <w:r w:rsidR="00C26688" w:rsidRPr="00FC5258">
        <w:rPr>
          <w:rFonts w:ascii="GHEA Grapalat" w:hAnsi="GHEA Grapalat"/>
          <w:szCs w:val="24"/>
        </w:rPr>
        <w:t xml:space="preserve"> </w:t>
      </w:r>
    </w:p>
    <w:p w14:paraId="7E060490" w14:textId="77777777" w:rsidR="00C82E40" w:rsidRDefault="008D0FB1" w:rsidP="00C82E40">
      <w:pPr>
        <w:widowControl w:val="0"/>
        <w:spacing w:line="276" w:lineRule="auto"/>
        <w:ind w:firstLine="708"/>
        <w:jc w:val="both"/>
        <w:rPr>
          <w:rFonts w:asciiTheme="minorHAnsi" w:hAnsiTheme="minorHAnsi"/>
        </w:rPr>
      </w:pPr>
      <w:r w:rsidRPr="00FC5258">
        <w:rPr>
          <w:rFonts w:ascii="GHEA Grapalat" w:hAnsi="GHEA Grapalat"/>
          <w:szCs w:val="24"/>
        </w:rPr>
        <w:t>Описание изменения</w:t>
      </w:r>
      <w:r w:rsidR="00C26688" w:rsidRPr="00FC5258">
        <w:rPr>
          <w:rFonts w:ascii="GHEA Grapalat" w:hAnsi="GHEA Grapalat"/>
          <w:szCs w:val="24"/>
          <w:lang w:val="hy-AM"/>
        </w:rPr>
        <w:t>:</w:t>
      </w:r>
      <w:r w:rsidR="00C26688" w:rsidRPr="00FC5258">
        <w:rPr>
          <w:rFonts w:hint="eastAsia"/>
        </w:rPr>
        <w:t xml:space="preserve"> </w:t>
      </w:r>
      <w:r w:rsidR="00C82E40" w:rsidRPr="00C82E40">
        <w:rPr>
          <w:rFonts w:ascii="GHEA Grapalat" w:hAnsi="GHEA Grapalat" w:hint="eastAsia"/>
          <w:szCs w:val="24"/>
        </w:rPr>
        <w:t>Исправление</w:t>
      </w:r>
      <w:r w:rsidR="00C82E40" w:rsidRPr="00C82E40">
        <w:rPr>
          <w:rFonts w:ascii="GHEA Grapalat" w:hAnsi="GHEA Grapalat"/>
          <w:szCs w:val="24"/>
        </w:rPr>
        <w:t xml:space="preserve"> </w:t>
      </w:r>
      <w:r w:rsidR="00C82E40" w:rsidRPr="00C82E40">
        <w:rPr>
          <w:rFonts w:ascii="GHEA Grapalat" w:hAnsi="GHEA Grapalat" w:hint="eastAsia"/>
          <w:szCs w:val="24"/>
        </w:rPr>
        <w:t>механической</w:t>
      </w:r>
      <w:r w:rsidR="00C82E40" w:rsidRPr="00C82E40">
        <w:rPr>
          <w:rFonts w:ascii="GHEA Grapalat" w:hAnsi="GHEA Grapalat"/>
          <w:szCs w:val="24"/>
        </w:rPr>
        <w:t xml:space="preserve"> </w:t>
      </w:r>
      <w:r w:rsidR="00C82E40" w:rsidRPr="00C82E40">
        <w:rPr>
          <w:rFonts w:ascii="GHEA Grapalat" w:hAnsi="GHEA Grapalat" w:hint="eastAsia"/>
          <w:szCs w:val="24"/>
        </w:rPr>
        <w:t>ошибки</w:t>
      </w:r>
      <w:r w:rsidR="00C82E40" w:rsidRPr="00C82E40">
        <w:rPr>
          <w:rFonts w:ascii="GHEA Grapalat" w:hAnsi="GHEA Grapalat"/>
          <w:szCs w:val="24"/>
        </w:rPr>
        <w:t xml:space="preserve"> </w:t>
      </w:r>
      <w:r w:rsidR="00C82E40" w:rsidRPr="00C82E40">
        <w:rPr>
          <w:rFonts w:ascii="GHEA Grapalat" w:hAnsi="GHEA Grapalat" w:hint="eastAsia"/>
          <w:szCs w:val="24"/>
        </w:rPr>
        <w:t>в</w:t>
      </w:r>
      <w:r w:rsidR="00C82E40" w:rsidRPr="00C82E40">
        <w:rPr>
          <w:rFonts w:ascii="GHEA Grapalat" w:hAnsi="GHEA Grapalat"/>
          <w:szCs w:val="24"/>
        </w:rPr>
        <w:t xml:space="preserve"> </w:t>
      </w:r>
      <w:r w:rsidR="00C82E40" w:rsidRPr="00FE01B8">
        <w:rPr>
          <w:rFonts w:ascii="GHEA Grapalat" w:hAnsi="GHEA Grapalat" w:hint="eastAsia"/>
          <w:szCs w:val="24"/>
        </w:rPr>
        <w:t>технического</w:t>
      </w:r>
      <w:r w:rsidR="00C82E40" w:rsidRPr="00FE01B8">
        <w:rPr>
          <w:rFonts w:ascii="GHEA Grapalat" w:hAnsi="GHEA Grapalat"/>
          <w:szCs w:val="24"/>
        </w:rPr>
        <w:t xml:space="preserve"> </w:t>
      </w:r>
      <w:r w:rsidR="00C82E40" w:rsidRPr="00FE01B8">
        <w:rPr>
          <w:rFonts w:ascii="GHEA Grapalat" w:hAnsi="GHEA Grapalat" w:hint="eastAsia"/>
          <w:szCs w:val="24"/>
        </w:rPr>
        <w:t>задания</w:t>
      </w:r>
      <w:r w:rsidR="00C82E40" w:rsidRPr="00FE01B8">
        <w:rPr>
          <w:rFonts w:ascii="GHEA Grapalat" w:hAnsi="GHEA Grapalat"/>
          <w:szCs w:val="24"/>
        </w:rPr>
        <w:t>-</w:t>
      </w:r>
      <w:r w:rsidR="00C82E40" w:rsidRPr="00FE01B8">
        <w:rPr>
          <w:rFonts w:ascii="GHEA Grapalat" w:hAnsi="GHEA Grapalat" w:hint="eastAsia"/>
          <w:szCs w:val="24"/>
        </w:rPr>
        <w:t>графика</w:t>
      </w:r>
      <w:r w:rsidR="00C82E40" w:rsidRPr="00FE01B8">
        <w:rPr>
          <w:rFonts w:ascii="GHEA Grapalat" w:hAnsi="GHEA Grapalat"/>
          <w:szCs w:val="24"/>
        </w:rPr>
        <w:t xml:space="preserve"> </w:t>
      </w:r>
      <w:r w:rsidR="00C82E40" w:rsidRPr="00FE01B8">
        <w:rPr>
          <w:rFonts w:ascii="GHEA Grapalat" w:hAnsi="GHEA Grapalat" w:hint="eastAsia"/>
          <w:szCs w:val="24"/>
        </w:rPr>
        <w:t>закупок</w:t>
      </w:r>
      <w:r w:rsidR="00C82E40" w:rsidRPr="00C82E40">
        <w:rPr>
          <w:rFonts w:hint="eastAsia"/>
        </w:rPr>
        <w:t xml:space="preserve"> </w:t>
      </w:r>
    </w:p>
    <w:p w14:paraId="564DD1C8" w14:textId="52861CA7" w:rsidR="00FE01B8" w:rsidRDefault="008D0FB1" w:rsidP="00C82E40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FC5258">
        <w:rPr>
          <w:rFonts w:ascii="GHEA Grapalat" w:hAnsi="GHEA Grapalat"/>
          <w:szCs w:val="24"/>
        </w:rPr>
        <w:t>Обоснование изменения</w:t>
      </w:r>
      <w:r w:rsidR="00C26688" w:rsidRPr="00FC5258">
        <w:rPr>
          <w:rFonts w:ascii="GHEA Grapalat" w:hAnsi="GHEA Grapalat"/>
          <w:szCs w:val="24"/>
          <w:lang w:val="hy-AM"/>
        </w:rPr>
        <w:t>:</w:t>
      </w:r>
      <w:r w:rsidR="00ED3410" w:rsidRPr="00FC5258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Пункт</w:t>
      </w:r>
      <w:r w:rsidR="00C01550" w:rsidRPr="00C01550">
        <w:rPr>
          <w:rFonts w:ascii="GHEA Grapalat" w:hAnsi="GHEA Grapalat"/>
          <w:szCs w:val="24"/>
        </w:rPr>
        <w:t xml:space="preserve"> 4 </w:t>
      </w:r>
      <w:r w:rsidR="00C01550" w:rsidRPr="00C01550">
        <w:rPr>
          <w:rFonts w:ascii="GHEA Grapalat" w:hAnsi="GHEA Grapalat" w:hint="eastAsia"/>
          <w:szCs w:val="24"/>
        </w:rPr>
        <w:t>статьи</w:t>
      </w:r>
      <w:r w:rsidR="00C01550" w:rsidRPr="00C01550">
        <w:rPr>
          <w:rFonts w:ascii="GHEA Grapalat" w:hAnsi="GHEA Grapalat"/>
          <w:szCs w:val="24"/>
        </w:rPr>
        <w:t xml:space="preserve"> 40 </w:t>
      </w:r>
      <w:r w:rsidR="00C01550" w:rsidRPr="00C01550">
        <w:rPr>
          <w:rFonts w:ascii="GHEA Grapalat" w:hAnsi="GHEA Grapalat" w:hint="eastAsia"/>
          <w:szCs w:val="24"/>
        </w:rPr>
        <w:t>Закона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о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закупках</w:t>
      </w:r>
    </w:p>
    <w:p w14:paraId="2856D685" w14:textId="6705B1DC" w:rsidR="00C26688" w:rsidRPr="00C26688" w:rsidRDefault="00C02BB2" w:rsidP="00C26688">
      <w:pPr>
        <w:widowControl w:val="0"/>
        <w:ind w:firstLine="708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</w:t>
      </w:r>
      <w:r w:rsidR="00C26688" w:rsidRPr="00C26688">
        <w:rPr>
          <w:rFonts w:ascii="GHEA Grapalat" w:hAnsi="GHEA Grapalat"/>
          <w:szCs w:val="24"/>
        </w:rPr>
        <w:t xml:space="preserve"> </w:t>
      </w:r>
      <w:r w:rsidR="00C26688" w:rsidRPr="0003713F">
        <w:rPr>
          <w:rFonts w:ascii="GHEA Grapalat" w:hAnsi="GHEA Grapalat"/>
          <w:szCs w:val="24"/>
        </w:rPr>
        <w:t>по</w:t>
      </w:r>
      <w:r w:rsidR="00C26688">
        <w:rPr>
          <w:rFonts w:ascii="GHEA Grapalat" w:hAnsi="GHEA Grapalat"/>
          <w:szCs w:val="24"/>
        </w:rPr>
        <w:t>д</w:t>
      </w:r>
      <w:r w:rsidR="00C26688" w:rsidRPr="0003713F">
        <w:rPr>
          <w:rFonts w:ascii="GHEA Grapalat" w:hAnsi="GHEA Grapalat"/>
          <w:szCs w:val="24"/>
        </w:rPr>
        <w:t xml:space="preserve"> код</w:t>
      </w:r>
      <w:r w:rsidR="00C26688">
        <w:rPr>
          <w:rFonts w:ascii="GHEA Grapalat" w:hAnsi="GHEA Grapalat"/>
          <w:szCs w:val="24"/>
        </w:rPr>
        <w:t>ом</w:t>
      </w:r>
      <w:r w:rsidR="00C26688" w:rsidRPr="0003713F">
        <w:rPr>
          <w:rFonts w:ascii="GHEA Grapalat" w:hAnsi="GHEA Grapalat"/>
          <w:szCs w:val="24"/>
        </w:rPr>
        <w:t xml:space="preserve"> </w:t>
      </w:r>
      <w:r w:rsidR="00092BAB" w:rsidRPr="00092BAB">
        <w:rPr>
          <w:rFonts w:ascii="GHEA Grapalat" w:hAnsi="GHEA Grapalat" w:cs="Sylfaen"/>
          <w:b/>
          <w:sz w:val="20"/>
          <w:lang w:val="af-ZA"/>
        </w:rPr>
        <w:t>ՀԾԿՀ-</w:t>
      </w:r>
      <w:r w:rsidR="00F33D61">
        <w:rPr>
          <w:rFonts w:ascii="GHEA Grapalat" w:hAnsi="GHEA Grapalat" w:cs="Sylfaen"/>
          <w:b/>
          <w:sz w:val="20"/>
          <w:lang w:val="af-ZA"/>
        </w:rPr>
        <w:t>24/11</w:t>
      </w:r>
      <w:r w:rsidR="00092BAB" w:rsidRPr="00092BAB">
        <w:rPr>
          <w:rFonts w:ascii="GHEA Grapalat" w:hAnsi="GHEA Grapalat" w:cs="Sylfaen"/>
          <w:b/>
          <w:sz w:val="20"/>
          <w:lang w:val="af-ZA"/>
        </w:rPr>
        <w:t>-ԷԱՃԱՊՁԲ</w:t>
      </w:r>
      <w:r w:rsidR="00C44D02" w:rsidRPr="0003713F">
        <w:rPr>
          <w:rFonts w:ascii="GHEA Grapalat" w:hAnsi="GHEA Grapalat"/>
          <w:spacing w:val="-4"/>
          <w:szCs w:val="24"/>
        </w:rPr>
        <w:t>,</w:t>
      </w:r>
      <w:r w:rsidR="00C26688">
        <w:rPr>
          <w:rFonts w:ascii="GHEA Grapalat" w:hAnsi="GHEA Grapalat"/>
          <w:spacing w:val="-4"/>
          <w:szCs w:val="24"/>
          <w:lang w:val="hy-AM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0719EB" w:rsidRPr="000719EB">
        <w:rPr>
          <w:rFonts w:ascii="GHEA Grapalat" w:hAnsi="GHEA Grapalat" w:hint="eastAsia"/>
          <w:szCs w:val="24"/>
        </w:rPr>
        <w:t>Эдгар</w:t>
      </w:r>
      <w:r w:rsidR="000719EB" w:rsidRPr="000719EB">
        <w:rPr>
          <w:rFonts w:ascii="GHEA Grapalat" w:hAnsi="GHEA Grapalat"/>
          <w:szCs w:val="24"/>
        </w:rPr>
        <w:t xml:space="preserve"> </w:t>
      </w:r>
      <w:r w:rsidR="000719EB" w:rsidRPr="000719EB">
        <w:rPr>
          <w:rFonts w:ascii="GHEA Grapalat" w:hAnsi="GHEA Grapalat" w:hint="eastAsia"/>
          <w:szCs w:val="24"/>
        </w:rPr>
        <w:t>Шадян</w:t>
      </w:r>
      <w:r w:rsidR="00C26688">
        <w:rPr>
          <w:rFonts w:ascii="GHEA Grapalat" w:hAnsi="GHEA Grapalat"/>
          <w:szCs w:val="24"/>
          <w:lang w:val="hy-AM"/>
        </w:rPr>
        <w:t>у</w:t>
      </w:r>
      <w:r w:rsidR="00C26688">
        <w:rPr>
          <w:rFonts w:ascii="GHEA Grapalat" w:hAnsi="GHEA Grapalat"/>
          <w:spacing w:val="-4"/>
          <w:szCs w:val="24"/>
          <w:lang w:val="hy-AM"/>
        </w:rPr>
        <w:t>.</w:t>
      </w:r>
    </w:p>
    <w:p w14:paraId="26706317" w14:textId="77777777" w:rsidR="00C26688" w:rsidRDefault="00C26688" w:rsidP="00C26688">
      <w:pPr>
        <w:widowControl w:val="0"/>
        <w:jc w:val="both"/>
        <w:rPr>
          <w:rFonts w:ascii="GHEA Grapalat" w:hAnsi="GHEA Grapalat"/>
          <w:szCs w:val="24"/>
        </w:rPr>
      </w:pPr>
    </w:p>
    <w:p w14:paraId="5C8C722A" w14:textId="77777777" w:rsidR="00CD08BE" w:rsidRDefault="00CD08BE" w:rsidP="00CD08BE">
      <w:pPr>
        <w:pStyle w:val="BodyTextIndent"/>
        <w:widowControl w:val="0"/>
        <w:spacing w:line="360" w:lineRule="auto"/>
        <w:ind w:firstLine="0"/>
        <w:jc w:val="center"/>
        <w:rPr>
          <w:rFonts w:ascii="GHEA Grapalat" w:hAnsi="GHEA Grapalat"/>
          <w:szCs w:val="24"/>
        </w:rPr>
      </w:pPr>
    </w:p>
    <w:p w14:paraId="40963ABA" w14:textId="338C17F1" w:rsidR="00C26688" w:rsidRPr="00032243" w:rsidRDefault="00C26688" w:rsidP="00B50925">
      <w:pPr>
        <w:pStyle w:val="BodyTextIndent"/>
        <w:spacing w:line="360" w:lineRule="auto"/>
        <w:ind w:firstLine="0"/>
        <w:jc w:val="center"/>
        <w:rPr>
          <w:rFonts w:ascii="GHEA Grapalat" w:hAnsi="GHEA Grapalat"/>
          <w:szCs w:val="24"/>
          <w:lang w:val="en-US"/>
        </w:rPr>
      </w:pPr>
      <w:r w:rsidRPr="00813D90">
        <w:rPr>
          <w:rFonts w:ascii="GHEA Grapalat" w:hAnsi="GHEA Grapalat"/>
          <w:szCs w:val="24"/>
        </w:rPr>
        <w:t>Телефон +37410 525340-</w:t>
      </w:r>
      <w:r w:rsidR="00CC0A1E" w:rsidRPr="00B50925">
        <w:rPr>
          <w:rFonts w:ascii="GHEA Grapalat" w:hAnsi="GHEA Grapalat"/>
          <w:szCs w:val="24"/>
        </w:rPr>
        <w:t>1</w:t>
      </w:r>
      <w:r w:rsidR="00032243">
        <w:rPr>
          <w:rFonts w:ascii="GHEA Grapalat" w:hAnsi="GHEA Grapalat"/>
          <w:szCs w:val="24"/>
          <w:lang w:val="en-US"/>
        </w:rPr>
        <w:t>16</w:t>
      </w:r>
    </w:p>
    <w:p w14:paraId="34716F8F" w14:textId="77777777" w:rsidR="00092BAB" w:rsidRPr="00CC0A1E" w:rsidRDefault="00C26688" w:rsidP="00CD08BE">
      <w:pPr>
        <w:pStyle w:val="BodyTextIndent"/>
        <w:spacing w:line="360" w:lineRule="auto"/>
        <w:ind w:firstLine="0"/>
        <w:jc w:val="center"/>
        <w:rPr>
          <w:rFonts w:ascii="GHEA Grapalat" w:hAnsi="GHEA Grapalat"/>
          <w:szCs w:val="24"/>
        </w:rPr>
      </w:pPr>
      <w:r w:rsidRPr="00813D90">
        <w:rPr>
          <w:rFonts w:ascii="GHEA Grapalat" w:hAnsi="GHEA Grapalat"/>
          <w:szCs w:val="24"/>
        </w:rPr>
        <w:t xml:space="preserve">Электронная почта </w:t>
      </w:r>
      <w:r w:rsidR="00092BAB" w:rsidRPr="00CC0A1E">
        <w:rPr>
          <w:rFonts w:ascii="GHEA Grapalat" w:hAnsi="GHEA Grapalat"/>
          <w:szCs w:val="24"/>
        </w:rPr>
        <w:t>eshadyan@psrc.am</w:t>
      </w:r>
    </w:p>
    <w:p w14:paraId="6AA47B7C" w14:textId="6FA91D1C" w:rsidR="00613058" w:rsidRPr="0003713F" w:rsidRDefault="002C29E7" w:rsidP="00CD08BE">
      <w:pPr>
        <w:widowControl w:val="0"/>
        <w:spacing w:line="360" w:lineRule="auto"/>
        <w:jc w:val="center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26688" w:rsidRPr="00C26688">
        <w:rPr>
          <w:rFonts w:ascii="GHEA Grapalat" w:hAnsi="GHEA Grapalat" w:cs="Sylfaen"/>
          <w:b/>
          <w:sz w:val="20"/>
          <w:lang w:val="af-ZA"/>
        </w:rPr>
        <w:t xml:space="preserve"> </w:t>
      </w:r>
      <w:r w:rsidR="00092BAB" w:rsidRPr="00092BAB">
        <w:rPr>
          <w:rFonts w:ascii="GHEA Grapalat" w:hAnsi="GHEA Grapalat" w:cs="Sylfaen"/>
          <w:b/>
          <w:sz w:val="20"/>
          <w:lang w:val="af-ZA"/>
        </w:rPr>
        <w:t>ՀԾԿՀ-</w:t>
      </w:r>
      <w:r w:rsidR="00F33D61">
        <w:rPr>
          <w:rFonts w:ascii="GHEA Grapalat" w:hAnsi="GHEA Grapalat" w:cs="Sylfaen"/>
          <w:b/>
          <w:sz w:val="20"/>
          <w:lang w:val="af-ZA"/>
        </w:rPr>
        <w:t>24/11</w:t>
      </w:r>
      <w:r w:rsidR="00092BAB" w:rsidRPr="00092BAB">
        <w:rPr>
          <w:rFonts w:ascii="GHEA Grapalat" w:hAnsi="GHEA Grapalat" w:cs="Sylfaen"/>
          <w:b/>
          <w:sz w:val="20"/>
          <w:lang w:val="af-ZA"/>
        </w:rPr>
        <w:t>-ԷԱՃԱՊՁԲ</w:t>
      </w:r>
    </w:p>
    <w:sectPr w:rsidR="00613058" w:rsidRPr="0003713F" w:rsidSect="00C26688">
      <w:footerReference w:type="even" r:id="rId7"/>
      <w:footerReference w:type="default" r:id="rId8"/>
      <w:pgSz w:w="11906" w:h="16838"/>
      <w:pgMar w:top="0" w:right="1418" w:bottom="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75EB" w14:textId="77777777" w:rsidR="00434AF6" w:rsidRDefault="00434AF6">
      <w:r>
        <w:separator/>
      </w:r>
    </w:p>
  </w:endnote>
  <w:endnote w:type="continuationSeparator" w:id="0">
    <w:p w14:paraId="1F8CC7BA" w14:textId="77777777" w:rsidR="00434AF6" w:rsidRDefault="0043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altName w:val="Arial Unicode MS"/>
    <w:charset w:val="CC"/>
    <w:family w:val="auto"/>
    <w:pitch w:val="variable"/>
    <w:sig w:usb0="A1002EA7" w:usb1="50000008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94B1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D1682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82532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4D1390A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C26688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41B6" w14:textId="77777777" w:rsidR="00434AF6" w:rsidRDefault="00434AF6">
      <w:r>
        <w:separator/>
      </w:r>
    </w:p>
  </w:footnote>
  <w:footnote w:type="continuationSeparator" w:id="0">
    <w:p w14:paraId="17FFA1D1" w14:textId="77777777" w:rsidR="00434AF6" w:rsidRDefault="0043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2243"/>
    <w:rsid w:val="00034FA4"/>
    <w:rsid w:val="0003635A"/>
    <w:rsid w:val="0003713F"/>
    <w:rsid w:val="000432F7"/>
    <w:rsid w:val="0004365B"/>
    <w:rsid w:val="0005084B"/>
    <w:rsid w:val="0005765A"/>
    <w:rsid w:val="00062BDF"/>
    <w:rsid w:val="00063D6E"/>
    <w:rsid w:val="000706DF"/>
    <w:rsid w:val="000719EB"/>
    <w:rsid w:val="00075FE5"/>
    <w:rsid w:val="000767A2"/>
    <w:rsid w:val="00082455"/>
    <w:rsid w:val="00092BAB"/>
    <w:rsid w:val="0009444C"/>
    <w:rsid w:val="000B1C3A"/>
    <w:rsid w:val="000C210A"/>
    <w:rsid w:val="000C3FE1"/>
    <w:rsid w:val="000C7C7C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269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34AF6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96109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0150E"/>
    <w:rsid w:val="0071112C"/>
    <w:rsid w:val="00712A17"/>
    <w:rsid w:val="00717888"/>
    <w:rsid w:val="00722C9C"/>
    <w:rsid w:val="00727604"/>
    <w:rsid w:val="00731389"/>
    <w:rsid w:val="007430B8"/>
    <w:rsid w:val="007443A1"/>
    <w:rsid w:val="00744C74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86687"/>
    <w:rsid w:val="00890A14"/>
    <w:rsid w:val="00891CC9"/>
    <w:rsid w:val="00893853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2D2D"/>
    <w:rsid w:val="008E6790"/>
    <w:rsid w:val="008F0352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7A9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0215"/>
    <w:rsid w:val="009E5F93"/>
    <w:rsid w:val="009F5D08"/>
    <w:rsid w:val="00A03098"/>
    <w:rsid w:val="00A17E57"/>
    <w:rsid w:val="00A3036A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2F59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0925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1550"/>
    <w:rsid w:val="00C02BB2"/>
    <w:rsid w:val="00C04BBE"/>
    <w:rsid w:val="00C225E2"/>
    <w:rsid w:val="00C26688"/>
    <w:rsid w:val="00C44D02"/>
    <w:rsid w:val="00C51538"/>
    <w:rsid w:val="00C54035"/>
    <w:rsid w:val="00C549DF"/>
    <w:rsid w:val="00C56677"/>
    <w:rsid w:val="00C56903"/>
    <w:rsid w:val="00C71236"/>
    <w:rsid w:val="00C7499B"/>
    <w:rsid w:val="00C82E40"/>
    <w:rsid w:val="00C8315B"/>
    <w:rsid w:val="00C84E84"/>
    <w:rsid w:val="00C90538"/>
    <w:rsid w:val="00C926B7"/>
    <w:rsid w:val="00CA58F6"/>
    <w:rsid w:val="00CA6069"/>
    <w:rsid w:val="00CC0A1E"/>
    <w:rsid w:val="00CC5F7F"/>
    <w:rsid w:val="00CD08BE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2C24"/>
    <w:rsid w:val="00DA73B0"/>
    <w:rsid w:val="00DB50C0"/>
    <w:rsid w:val="00DC4A38"/>
    <w:rsid w:val="00DD19F0"/>
    <w:rsid w:val="00DF31AB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2321"/>
    <w:rsid w:val="00F22D7A"/>
    <w:rsid w:val="00F23628"/>
    <w:rsid w:val="00F24D51"/>
    <w:rsid w:val="00F313A6"/>
    <w:rsid w:val="00F33D61"/>
    <w:rsid w:val="00F360C9"/>
    <w:rsid w:val="00F408C7"/>
    <w:rsid w:val="00F546D9"/>
    <w:rsid w:val="00F570A9"/>
    <w:rsid w:val="00F57301"/>
    <w:rsid w:val="00F615AC"/>
    <w:rsid w:val="00F714E0"/>
    <w:rsid w:val="00F80A24"/>
    <w:rsid w:val="00F82A6A"/>
    <w:rsid w:val="00F97516"/>
    <w:rsid w:val="00F97BAF"/>
    <w:rsid w:val="00FA127B"/>
    <w:rsid w:val="00FA5B74"/>
    <w:rsid w:val="00FB2C5C"/>
    <w:rsid w:val="00FC062E"/>
    <w:rsid w:val="00FC5258"/>
    <w:rsid w:val="00FD0C86"/>
    <w:rsid w:val="00FD690C"/>
    <w:rsid w:val="00FE01B8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061E7"/>
  <w15:docId w15:val="{7EF812C1-6C41-4E3D-A23E-9CAFE00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Edgar Shadyan</cp:lastModifiedBy>
  <cp:revision>34</cp:revision>
  <cp:lastPrinted>2019-12-10T13:23:00Z</cp:lastPrinted>
  <dcterms:created xsi:type="dcterms:W3CDTF">2018-08-08T07:12:00Z</dcterms:created>
  <dcterms:modified xsi:type="dcterms:W3CDTF">2024-03-01T06:34:00Z</dcterms:modified>
</cp:coreProperties>
</file>