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5938D2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E15D0F">
        <w:rPr>
          <w:rFonts w:ascii="GHEA Grapalat" w:hAnsi="GHEA Grapalat"/>
          <w:b/>
          <w:i/>
          <w:sz w:val="24"/>
          <w:szCs w:val="24"/>
          <w:lang w:val="hy-AM"/>
        </w:rPr>
        <w:t>93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CD59588" w:rsidR="002806E7" w:rsidRPr="004328B3" w:rsidRDefault="004328B3" w:rsidP="00E15D0F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E15D0F" w:rsidRPr="000D085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>Նատալի</w:t>
      </w:r>
      <w:proofErr w:type="spellEnd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>Ֆարմ</w:t>
      </w:r>
      <w:proofErr w:type="spellEnd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15D0F" w:rsidRPr="000D085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>Սևանի</w:t>
      </w:r>
      <w:proofErr w:type="spellEnd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 xml:space="preserve"> հոգեկան առողջության կենտրոն»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 xml:space="preserve">«ՍՀԱԿ-ԳՀԱՊՁԲ-22/5» </w:t>
      </w:r>
      <w:proofErr w:type="spellStart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E15D0F" w:rsidRPr="000D085C">
        <w:rPr>
          <w:rFonts w:ascii="GHEA Grapalat" w:hAnsi="GHEA Grapalat" w:cs="Sylfaen"/>
          <w:sz w:val="24"/>
          <w:szCs w:val="24"/>
          <w:lang w:val="hy-AM"/>
        </w:rPr>
        <w:t xml:space="preserve"> գնանշման հարցում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D9569A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569A">
        <w:rPr>
          <w:rFonts w:ascii="GHEA Grapalat" w:hAnsi="GHEA Grapalat"/>
          <w:sz w:val="24"/>
          <w:szCs w:val="24"/>
          <w:lang w:val="hy-AM"/>
        </w:rPr>
        <w:t>30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4C2B46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D9569A">
        <w:rPr>
          <w:rFonts w:ascii="GHEA Grapalat" w:hAnsi="GHEA Grapalat"/>
          <w:sz w:val="24"/>
          <w:szCs w:val="24"/>
          <w:lang w:val="hy-AM"/>
        </w:rPr>
        <w:t>2</w:t>
      </w:r>
      <w:r w:rsidR="00E15D0F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9569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111</cp:revision>
  <cp:lastPrinted>2022-03-24T11:12:00Z</cp:lastPrinted>
  <dcterms:created xsi:type="dcterms:W3CDTF">2021-07-27T10:37:00Z</dcterms:created>
  <dcterms:modified xsi:type="dcterms:W3CDTF">2022-03-24T11:12:00Z</dcterms:modified>
</cp:coreProperties>
</file>