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B1138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հուլիսի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B1138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24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</w:t>
      </w:r>
      <w:r w:rsidR="00012AEF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ԲՄ</w:t>
      </w:r>
      <w:r w:rsidR="00466CD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ԱՊ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ՁԲ-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B1138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ավտոբուսների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ԵՔ-</w:t>
      </w:r>
      <w:r w:rsidR="00012AEF" w:rsidRPr="00B11389">
        <w:rPr>
          <w:rFonts w:ascii="GHEA Grapalat" w:hAnsi="GHEA Grapalat" w:cs="Sylfaen"/>
          <w:sz w:val="21"/>
          <w:szCs w:val="21"/>
          <w:lang w:val="af-ZA"/>
        </w:rPr>
        <w:t>ԲՄ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ԱՊՁԲ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-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/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22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.0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7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թ.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24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0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7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Pr="00B11389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Հարցադրում N 1 </w:t>
      </w:r>
    </w:p>
    <w:p w:rsidR="00B11389" w:rsidRPr="00B11389" w:rsidRDefault="00B11389" w:rsidP="00B11389">
      <w:pPr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>Խնդրում ենք տալ պարզաբանում հետևյալ  հարցին</w:t>
      </w:r>
      <w:r w:rsidRPr="00B11389">
        <w:rPr>
          <w:rFonts w:ascii="GHEA Grapalat" w:hAnsi="GHEA Grapalat" w:cs="Sylfaen" w:hint="eastAsia"/>
          <w:sz w:val="21"/>
          <w:szCs w:val="21"/>
          <w:lang w:val="af-ZA"/>
        </w:rPr>
        <w:t>․</w:t>
      </w:r>
    </w:p>
    <w:p w:rsidR="00B11389" w:rsidRPr="00B11389" w:rsidRDefault="00B11389" w:rsidP="00B11389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>1</w:t>
      </w:r>
      <w:r w:rsidRPr="00B11389">
        <w:rPr>
          <w:rFonts w:ascii="GHEA Grapalat" w:hAnsi="GHEA Grapalat" w:cs="Sylfaen" w:hint="eastAsia"/>
          <w:sz w:val="21"/>
          <w:szCs w:val="21"/>
          <w:lang w:val="af-ZA"/>
        </w:rPr>
        <w:t>․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Ըստ հրավերում հրապարկված  ՏԵԽՆԻԿԱԿԱՆ ԲՆՈՒԹԱԳԻՐ-ԳՆՄԱՆ ԺԱՄԱՆԱԿԱՑՈՒՅՑԻ, ավտոբուսների մատակարարման ժամկետ է սահմանվում համապատասխանաբար՝ 30 հատի համար՝ 90 օր, 30 հատի համար՝  120 օր և մնացորդ 40-ի համար 150 օր։ Նաև *** կետով նշված է, որ մատակարարման ժամկետը չի կարող ուշ լինել քան սույն թվականի դեկտեմբերի 25-ը։ Սակայն մրցույթի պայմաններից վերցված տվյալներով, եթե հայտերի գնահատումն իրականացվում է դրանց ներկայացման վերջնաժամկետը լրանալու օրվանից հաշված 10 աշխատանքային օրվա ընթացքում, անգործության ժամկետ է սահմանված 10 օր, պայմանագիր կնքելու մասին ծանուցումը ստացվում է 4 աշխատանքային օրում և պայմանագրի կնքման ժամկետ է սահմանված մինչև 10 աշխատանքային օրը, ապա ենթադրենք,եթե համաձայնագիրը ուժի մեջ մտնի պայմանագրի ստորագրման հաջորդ իսկ օրը, առաջին 30 հատ խմբաքանակի և առհասարակ 100 հատ ավտոբուսի մատակարարման համար մնում է 72 օրացուցային օր, եթե առաջնորդվենք Գնման Ժամանակացույցի *** կետով։ Խնդրում ենք տալ պարզաբանում,ո՞ր ժամկետներով առաջնորդվել՝ Գնման Ժամանակացույցով` 90 օր,120 օր,150 օր, թե՞ *** կետում նշված պայմանով։</w:t>
      </w:r>
    </w:p>
    <w:p w:rsidR="00824408" w:rsidRPr="00B11389" w:rsidRDefault="00824408" w:rsidP="00824408">
      <w:pPr>
        <w:spacing w:after="0" w:line="240" w:lineRule="auto"/>
        <w:rPr>
          <w:rFonts w:ascii="GHEA Grapalat" w:hAnsi="GHEA Grapalat" w:cs="Sylfaen"/>
          <w:sz w:val="21"/>
          <w:szCs w:val="21"/>
          <w:lang w:val="af-ZA"/>
        </w:rPr>
      </w:pPr>
    </w:p>
    <w:p w:rsidR="001337CA" w:rsidRPr="00B11389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Պարզաբանում N 1 </w:t>
      </w:r>
    </w:p>
    <w:p w:rsidR="00B11389" w:rsidRPr="00B11389" w:rsidRDefault="00B11389" w:rsidP="00B11389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>Պատասխան.</w:t>
      </w:r>
    </w:p>
    <w:p w:rsidR="00B11389" w:rsidRPr="00B11389" w:rsidRDefault="00B11389" w:rsidP="00B11389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>Ի պատասխան Ձեր հարցմանը տեղեկացնում ենք հետևյալը.</w:t>
      </w:r>
    </w:p>
    <w:p w:rsidR="00B11389" w:rsidRPr="00B11389" w:rsidRDefault="00B11389" w:rsidP="00B11389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>Սույն գնման ընթացակարգը հայտարարվել է «Գնումների մասին» օրենքի 15-րդ հոդվածի 6-րդ մասով սահմանված դրույթի կիրառմամբ, համաձայն որի՝ «Մինչև ֆինանսական միջոցներ նախատեսվելը սույն օրենքով սահմանված կարգով կարող է կնքվել պայմանագիր` պայմանով, որ դրա շրջանակներում գնում կարող է կատարվել անհրաժեշտ ֆինանսական միջոցներ նախատեսվելու դեպքում: Սույն մասի համաձայն կնքված պայմանագիրը լուծվում է, եթե այն կնքելու օրվան հաջորդող վեց ամսվա ընթացքում պայմանագրի կատարման համար ֆինանսական միջոցներ չեն նախատեսվել...»:</w:t>
      </w:r>
    </w:p>
    <w:p w:rsidR="00B11389" w:rsidRPr="00B11389" w:rsidRDefault="00B11389" w:rsidP="00B11389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B11389" w:rsidRPr="00B11389" w:rsidRDefault="00B11389" w:rsidP="00B11389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>Հրավերով նախատեսված պայմանագրի նախագծի 8.15 կետի համաձայն՝ «Պայմանագրով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միջոցով: Պայմանագիրը լուծվում է, եթե այն կնքելու օրվան հաջորդող վեց ամսվա ընթացքում այդ նպատակով պայմանագրի կատարման համար ֆինանսական միջոցներ չեն նախատեսվում:</w:t>
      </w:r>
    </w:p>
    <w:p w:rsidR="00B11389" w:rsidRPr="00B11389" w:rsidRDefault="00B11389" w:rsidP="00B11389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B11389" w:rsidRPr="00B11389" w:rsidRDefault="00B11389" w:rsidP="00B11389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lastRenderedPageBreak/>
        <w:t>ՀՀ կառավարության 2017 թվականի մայիսի 4-ի N 526-Ն որոշմամբ հաստատված «Գնումների գործընթացի կազմակերպման մասին» կարգի 21-րդ կետի 1-ին ենթակետի «ը» պարբերության համաձայն՝ կնքվելիք պայմանագրով ապրանքի մատակարարման, աշխատանքի կատարման կամ ծառայության մատուցման ժամկետը, իսկ փուլային ձևով պայմանագրի կատարման դեպքում` առաջին փուլի ժամկետը, պետք է սահմանվեն ապրանքների և ծառայությունների դեպքում առնվազն 20, իսկ աշխատանքների դեպքում` առնվազն 45 օրացուցային օր: Ընդ որում, սույն պարբերությամբ սահմանված ժամկետի հաշվարկը կատարվում է պայմանագրով նախատեսված կողմերի իրավունքների և պարտականությունների կատարման պայմանն ուժի մեջ մտնելու օրվանից՝ բացառությամբ այն դեպքի, երբ ընտրված մասնակիցը համաձայնում է պայմանագիրը կատարել ավելի կարճ ժամկետում:</w:t>
      </w:r>
    </w:p>
    <w:p w:rsidR="00B11389" w:rsidRPr="00B11389" w:rsidRDefault="00B11389" w:rsidP="00B11389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B11389" w:rsidRPr="00B11389" w:rsidRDefault="00B11389" w:rsidP="00B11389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Պատվիրատուի կողմից հրավերով հստակ սահմանվել է ապրանքի մատակարաման փուլային ժամկետներ՝ մինչև 90 օր, 120 օր և 150 օր և մասնակիցները պետք է առաջնորդվեն նշված ժամկետներով, իսկ ինչ վերաբերում է այն դրույթին, որ մատակարարման վերջնաժամկետը չի կարող ավել լինել, քան  տվյալ տարվա դեկտեմբերի   25-ը, ապա դեկտեմբերի 25-ով սահմանփակվում է տվյալ տարվա համար նախատեսված պատվիրատուի վճարման պարտավորությունները: </w:t>
      </w:r>
    </w:p>
    <w:p w:rsidR="00E00AE9" w:rsidRDefault="00E00AE9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A13798" w:rsidRPr="00713E1C" w:rsidRDefault="00A13798" w:rsidP="00DF053F">
      <w:pPr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DF053F" w:rsidP="00DF053F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ԵՔ-ԲՄԱՊՁԲ-</w:t>
      </w:r>
      <w:r w:rsidR="002B5AC2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B11389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20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Գ. Մուրադյանին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403AD6" w:rsidP="00A13798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20</w:t>
      </w:r>
      <w:r w:rsidRPr="00403AD6">
        <w:rPr>
          <w:rFonts w:ascii="GHEA Grapalat" w:hAnsi="GHEA Grapalat" w:cs="Sylfaen"/>
          <w:lang w:val="hy-AM"/>
        </w:rPr>
        <w:t>/</w:t>
      </w:r>
      <w:r w:rsidR="00B11389">
        <w:rPr>
          <w:rFonts w:ascii="GHEA Grapalat" w:hAnsi="GHEA Grapalat" w:cs="Sylfaen"/>
          <w:lang w:val="hy-AM"/>
        </w:rPr>
        <w:t>20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CB" w:rsidRDefault="00CB44CB" w:rsidP="00B430B8">
      <w:pPr>
        <w:spacing w:after="0" w:line="240" w:lineRule="auto"/>
      </w:pPr>
      <w:r>
        <w:separator/>
      </w:r>
    </w:p>
  </w:endnote>
  <w:endnote w:type="continuationSeparator" w:id="1">
    <w:p w:rsidR="00CB44CB" w:rsidRDefault="00CB44CB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807F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CB44C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B44CB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CB44C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CB" w:rsidRDefault="00CB44CB" w:rsidP="00B430B8">
      <w:pPr>
        <w:spacing w:after="0" w:line="240" w:lineRule="auto"/>
      </w:pPr>
      <w:r>
        <w:separator/>
      </w:r>
    </w:p>
  </w:footnote>
  <w:footnote w:type="continuationSeparator" w:id="1">
    <w:p w:rsidR="00CB44CB" w:rsidRDefault="00CB44CB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690F"/>
    <w:rsid w:val="000B362A"/>
    <w:rsid w:val="000F3E63"/>
    <w:rsid w:val="001337CA"/>
    <w:rsid w:val="00163487"/>
    <w:rsid w:val="00171C81"/>
    <w:rsid w:val="0018005A"/>
    <w:rsid w:val="001A6EA9"/>
    <w:rsid w:val="00217DD4"/>
    <w:rsid w:val="002440B4"/>
    <w:rsid w:val="002659AD"/>
    <w:rsid w:val="002979EA"/>
    <w:rsid w:val="002B5AC2"/>
    <w:rsid w:val="002D07BB"/>
    <w:rsid w:val="002F5875"/>
    <w:rsid w:val="00314799"/>
    <w:rsid w:val="003D5833"/>
    <w:rsid w:val="00403AD6"/>
    <w:rsid w:val="00466CDA"/>
    <w:rsid w:val="00491D7D"/>
    <w:rsid w:val="004B0392"/>
    <w:rsid w:val="004B1F4F"/>
    <w:rsid w:val="004C376E"/>
    <w:rsid w:val="004E45DF"/>
    <w:rsid w:val="005741E0"/>
    <w:rsid w:val="005D6E3A"/>
    <w:rsid w:val="00713E1C"/>
    <w:rsid w:val="007C2327"/>
    <w:rsid w:val="007C410B"/>
    <w:rsid w:val="007D4AA2"/>
    <w:rsid w:val="007E4DEC"/>
    <w:rsid w:val="00824408"/>
    <w:rsid w:val="008807FC"/>
    <w:rsid w:val="008B457D"/>
    <w:rsid w:val="008C76F8"/>
    <w:rsid w:val="008D228E"/>
    <w:rsid w:val="009015C2"/>
    <w:rsid w:val="00940F7C"/>
    <w:rsid w:val="0095342C"/>
    <w:rsid w:val="00982F10"/>
    <w:rsid w:val="009B1DEB"/>
    <w:rsid w:val="00A13798"/>
    <w:rsid w:val="00A1655D"/>
    <w:rsid w:val="00A63547"/>
    <w:rsid w:val="00A810B2"/>
    <w:rsid w:val="00AB662B"/>
    <w:rsid w:val="00AC37A6"/>
    <w:rsid w:val="00B11389"/>
    <w:rsid w:val="00B430B8"/>
    <w:rsid w:val="00B751B8"/>
    <w:rsid w:val="00BA3A84"/>
    <w:rsid w:val="00BE64DB"/>
    <w:rsid w:val="00C354D2"/>
    <w:rsid w:val="00CB44CB"/>
    <w:rsid w:val="00CF6096"/>
    <w:rsid w:val="00D105AB"/>
    <w:rsid w:val="00D416D4"/>
    <w:rsid w:val="00D53336"/>
    <w:rsid w:val="00D67481"/>
    <w:rsid w:val="00DB2AA1"/>
    <w:rsid w:val="00DF053F"/>
    <w:rsid w:val="00E00AE9"/>
    <w:rsid w:val="00E34D58"/>
    <w:rsid w:val="00E54AC9"/>
    <w:rsid w:val="00E761C3"/>
    <w:rsid w:val="00EA7CD8"/>
    <w:rsid w:val="00EB61B3"/>
    <w:rsid w:val="00ED0A1B"/>
    <w:rsid w:val="00F41EFD"/>
    <w:rsid w:val="00F5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41</cp:revision>
  <cp:lastPrinted>2020-07-24T04:53:00Z</cp:lastPrinted>
  <dcterms:created xsi:type="dcterms:W3CDTF">2018-11-20T13:06:00Z</dcterms:created>
  <dcterms:modified xsi:type="dcterms:W3CDTF">2020-07-24T04:53:00Z</dcterms:modified>
</cp:coreProperties>
</file>