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AA1EFA1" w:rsidR="0022631D" w:rsidRPr="00567F4F" w:rsidRDefault="00FA6EE1" w:rsidP="00A43C9C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67F4F">
        <w:rPr>
          <w:rFonts w:ascii="GHEA Grapalat" w:hAnsi="GHEA Grapalat" w:cs="Sylfaen"/>
          <w:b/>
          <w:sz w:val="20"/>
          <w:lang w:val="af-ZA"/>
        </w:rPr>
        <w:t>ՀՀ ԴԱՏԱԽԱԶՈՒԹՅՈՒՆ</w:t>
      </w:r>
      <w:r w:rsidR="00F866FC" w:rsidRPr="00567F4F">
        <w:rPr>
          <w:rFonts w:ascii="GHEA Grapalat" w:hAnsi="GHEA Grapalat" w:cs="Sylfaen"/>
          <w:b/>
          <w:sz w:val="20"/>
          <w:lang w:val="af-ZA"/>
        </w:rPr>
        <w:t>Ը</w:t>
      </w:r>
      <w:r w:rsidRPr="00567F4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877E8" w:rsidRPr="00567F4F">
        <w:rPr>
          <w:rFonts w:ascii="GHEA Grapalat" w:hAnsi="GHEA Grapalat" w:cs="Sylfaen"/>
          <w:sz w:val="20"/>
          <w:lang w:val="af-ZA"/>
        </w:rPr>
        <w:t>աշխատակիցների վերապատրաստման ծառայությունների</w:t>
      </w:r>
      <w:r w:rsidR="00924D3E" w:rsidRPr="00567F4F">
        <w:rPr>
          <w:rFonts w:ascii="GHEA Grapalat" w:hAnsi="GHEA Grapalat" w:cs="Sylfaen"/>
          <w:sz w:val="20"/>
          <w:lang w:val="af-ZA"/>
        </w:rPr>
        <w:t xml:space="preserve"> </w:t>
      </w:r>
      <w:r w:rsidRPr="00567F4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6748C" w:rsidRPr="00567F4F">
        <w:rPr>
          <w:rFonts w:ascii="GHEA Grapalat" w:hAnsi="GHEA Grapalat" w:cs="Sylfaen"/>
          <w:sz w:val="20"/>
          <w:lang w:val="af-ZA"/>
        </w:rPr>
        <w:t>ՀԳԴ-ՄԱԾՁԲ</w:t>
      </w:r>
      <w:r w:rsidR="00924D3E" w:rsidRPr="00567F4F">
        <w:rPr>
          <w:rFonts w:ascii="GHEA Grapalat" w:hAnsi="GHEA Grapalat" w:cs="Sylfaen"/>
          <w:sz w:val="20"/>
          <w:lang w:val="af-ZA"/>
        </w:rPr>
        <w:t>-2</w:t>
      </w:r>
      <w:r w:rsidR="00567F4F" w:rsidRPr="00567F4F">
        <w:rPr>
          <w:rFonts w:ascii="GHEA Grapalat" w:hAnsi="GHEA Grapalat" w:cs="Sylfaen"/>
          <w:sz w:val="20"/>
          <w:lang w:val="hy-AM"/>
        </w:rPr>
        <w:t>6</w:t>
      </w:r>
      <w:r w:rsidR="00924D3E" w:rsidRPr="00567F4F">
        <w:rPr>
          <w:rFonts w:ascii="GHEA Grapalat" w:hAnsi="GHEA Grapalat" w:cs="Sylfaen"/>
          <w:sz w:val="20"/>
          <w:lang w:val="af-ZA"/>
        </w:rPr>
        <w:t>/</w:t>
      </w:r>
      <w:r w:rsidR="00E22FDB" w:rsidRPr="00567F4F">
        <w:rPr>
          <w:rFonts w:ascii="GHEA Grapalat" w:hAnsi="GHEA Grapalat" w:cs="Sylfaen"/>
          <w:sz w:val="20"/>
          <w:lang w:val="af-ZA"/>
        </w:rPr>
        <w:t>7</w:t>
      </w:r>
      <w:r w:rsidRPr="00567F4F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202</w:t>
      </w:r>
      <w:r w:rsidR="00567F4F">
        <w:rPr>
          <w:rFonts w:ascii="GHEA Grapalat" w:hAnsi="GHEA Grapalat" w:cs="Sylfaen"/>
          <w:sz w:val="20"/>
          <w:lang w:val="hy-AM"/>
        </w:rPr>
        <w:t>6</w:t>
      </w:r>
      <w:bookmarkStart w:id="0" w:name="_GoBack"/>
      <w:bookmarkEnd w:id="0"/>
      <w:r w:rsidRPr="00567F4F">
        <w:rPr>
          <w:rFonts w:ascii="GHEA Grapalat" w:hAnsi="GHEA Grapalat" w:cs="Sylfaen"/>
          <w:sz w:val="20"/>
          <w:lang w:val="af-ZA"/>
        </w:rPr>
        <w:t xml:space="preserve"> թվականի </w:t>
      </w:r>
      <w:r w:rsidR="00567F4F" w:rsidRPr="00567F4F">
        <w:rPr>
          <w:rFonts w:ascii="GHEA Grapalat" w:hAnsi="GHEA Grapalat" w:cs="Sylfaen"/>
          <w:sz w:val="20"/>
          <w:lang w:val="hy-AM"/>
        </w:rPr>
        <w:t>փետրվարի 9</w:t>
      </w:r>
      <w:r w:rsidRPr="00567F4F">
        <w:rPr>
          <w:rFonts w:ascii="GHEA Grapalat" w:hAnsi="GHEA Grapalat" w:cs="Sylfaen"/>
          <w:sz w:val="20"/>
          <w:lang w:val="af-ZA"/>
        </w:rPr>
        <w:t>-ին 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661"/>
        <w:gridCol w:w="120"/>
        <w:gridCol w:w="693"/>
        <w:gridCol w:w="332"/>
        <w:gridCol w:w="67"/>
        <w:gridCol w:w="14"/>
        <w:gridCol w:w="49"/>
        <w:gridCol w:w="674"/>
        <w:gridCol w:w="187"/>
        <w:gridCol w:w="154"/>
        <w:gridCol w:w="273"/>
        <w:gridCol w:w="459"/>
        <w:gridCol w:w="39"/>
        <w:gridCol w:w="482"/>
        <w:gridCol w:w="154"/>
        <w:gridCol w:w="55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6EE1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6EE1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A6EE1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5F50DB" w14:paraId="6CB0AC86" w14:textId="77777777" w:rsidTr="00AB5E17">
        <w:trPr>
          <w:trHeight w:val="72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6D3F078B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B47EF" w14:textId="028013FD" w:rsidR="00E22FDB" w:rsidRPr="00A84EEF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4EEF">
              <w:rPr>
                <w:rFonts w:ascii="GHEA Grapalat" w:hAnsi="GHEA Grapalat"/>
                <w:sz w:val="14"/>
                <w:szCs w:val="14"/>
              </w:rPr>
              <w:t>Աշխատակիցների</w:t>
            </w:r>
            <w:proofErr w:type="spellEnd"/>
            <w:r w:rsidRPr="00A84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4EEF">
              <w:rPr>
                <w:rFonts w:ascii="GHEA Grapalat" w:hAnsi="GHEA Grapalat"/>
                <w:sz w:val="14"/>
                <w:szCs w:val="14"/>
              </w:rPr>
              <w:t>վերապատրաստման</w:t>
            </w:r>
            <w:proofErr w:type="spellEnd"/>
            <w:r w:rsidRPr="00A84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4EEF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27F2ED6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E249EF" w:rsidR="00E22FDB" w:rsidRPr="00A43C9C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178F9CB" w:rsidR="00E22FDB" w:rsidRPr="00A43C9C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74D143E" w:rsidR="00E22FDB" w:rsidRPr="00567F4F" w:rsidRDefault="00567F4F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F3791E4" w:rsidR="00E22FDB" w:rsidRPr="00567F4F" w:rsidRDefault="00567F4F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407BCEC" w:rsidR="00E22FDB" w:rsidRPr="00924D3E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Աշխատակիցների</w:t>
            </w:r>
            <w:proofErr w:type="spellEnd"/>
            <w:r w:rsidRPr="000E44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վերապատրաստման</w:t>
            </w:r>
            <w:proofErr w:type="spellEnd"/>
            <w:r w:rsidRPr="000E44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AD44BDD" w:rsidR="00E22FDB" w:rsidRPr="00924D3E" w:rsidRDefault="00E22FDB" w:rsidP="00E22FD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Աշխատակիցների</w:t>
            </w:r>
            <w:proofErr w:type="spellEnd"/>
            <w:r w:rsidRPr="000E44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վերապատրաստման</w:t>
            </w:r>
            <w:proofErr w:type="spellEnd"/>
            <w:r w:rsidRPr="000E44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E4427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E22FDB" w:rsidRPr="005F50DB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E22FDB" w:rsidRPr="00924D3E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E877E8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22FDB" w:rsidRPr="005F50DB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6AF301B" w:rsidR="00E22FDB" w:rsidRPr="00E877E8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877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23-րդ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1-ին </w:t>
            </w:r>
            <w:proofErr w:type="spellStart"/>
            <w:proofErr w:type="gramStart"/>
            <w:r w:rsidRPr="00E877E8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 1</w:t>
            </w:r>
            <w:proofErr w:type="gramEnd"/>
            <w:r w:rsidRPr="00E877E8">
              <w:rPr>
                <w:rFonts w:ascii="GHEA Grapalat" w:hAnsi="GHEA Grapalat"/>
                <w:sz w:val="16"/>
                <w:szCs w:val="16"/>
              </w:rPr>
              <w:t xml:space="preserve">-ին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և ՀՀ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04.05.2017թ. N 526-Ն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23-րդ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 4-րդ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ենթակետի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աղյուսակի</w:t>
            </w:r>
            <w:proofErr w:type="spellEnd"/>
            <w:r w:rsidRPr="00E877E8">
              <w:rPr>
                <w:rFonts w:ascii="GHEA Grapalat" w:hAnsi="GHEA Grapalat"/>
                <w:sz w:val="16"/>
                <w:szCs w:val="16"/>
              </w:rPr>
              <w:t xml:space="preserve"> 38-րդ </w:t>
            </w:r>
            <w:proofErr w:type="spellStart"/>
            <w:r w:rsidRPr="00E877E8">
              <w:rPr>
                <w:rFonts w:ascii="GHEA Grapalat" w:hAnsi="GHEA Grapalat"/>
                <w:sz w:val="16"/>
                <w:szCs w:val="16"/>
              </w:rPr>
              <w:t>կետ</w:t>
            </w:r>
            <w:proofErr w:type="spellEnd"/>
          </w:p>
        </w:tc>
      </w:tr>
      <w:tr w:rsidR="00E22FDB" w:rsidRPr="00E877E8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22FDB" w:rsidRPr="005F50DB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567F4F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339FC5" w:rsidR="00E22FDB" w:rsidRPr="00567F4F" w:rsidRDefault="00567F4F" w:rsidP="00567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05.02</w:t>
            </w:r>
            <w:r w:rsidR="00E22FDB" w:rsidRP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22FDB" w:rsidRP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22FDB" w:rsidRPr="00567F4F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67F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67F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22FDB" w:rsidRPr="00567F4F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567F4F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22FDB" w:rsidRPr="00567F4F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2FDB" w:rsidRPr="0022631D" w14:paraId="13FE412E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22FDB" w:rsidRPr="00567F4F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22FDB" w:rsidRPr="00567F4F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7F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67F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22FDB" w:rsidRPr="0022631D" w14:paraId="321D26CF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68E691E2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10DC4861" w14:textId="77777777" w:rsidTr="00903E5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2"/>
            <w:shd w:val="clear" w:color="auto" w:fill="auto"/>
            <w:vAlign w:val="center"/>
          </w:tcPr>
          <w:p w14:paraId="1FD38684" w14:textId="2B462658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22FDB" w:rsidRPr="0022631D" w14:paraId="3FD00E3A" w14:textId="77777777" w:rsidTr="00903E5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7835142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27542D6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A371FE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22FD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67F4F" w:rsidRPr="0022631D" w14:paraId="50825522" w14:textId="77777777" w:rsidTr="0084505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027D42C" w:rsidR="00567F4F" w:rsidRPr="0022631D" w:rsidRDefault="00567F4F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59F3C98" w14:textId="5A46C6FE" w:rsidR="00567F4F" w:rsidRPr="00CF6598" w:rsidRDefault="00567F4F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25B85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ՀՀ ԳԱԱ  «Փորձաքննությունների ազգային բյուրո» ՊՈԱԿ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1700ECEE" w:rsidR="00567F4F" w:rsidRPr="0022631D" w:rsidRDefault="00567F4F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4900000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198E2554" w:rsidR="00567F4F" w:rsidRPr="0022631D" w:rsidRDefault="00567F4F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980000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BBB2" w14:textId="7D3ACA33" w:rsidR="00567F4F" w:rsidRPr="0022631D" w:rsidRDefault="00567F4F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5880000</w:t>
            </w:r>
          </w:p>
        </w:tc>
      </w:tr>
      <w:tr w:rsidR="00E22FDB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22FD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22FD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22FDB" w:rsidRPr="0022631D" w14:paraId="5E96A1C5" w14:textId="77777777" w:rsidTr="00903E5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69CDDF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C0397B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0081FFE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22FDB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1515C769" w14:textId="77777777" w:rsidTr="00FA6EE1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F49CB98" w:rsidR="00E22FDB" w:rsidRPr="0022631D" w:rsidRDefault="00567F4F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05.02.2026</w:t>
            </w:r>
            <w:r w:rsidR="00E22FD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22FDB" w:rsidRPr="0022631D" w14:paraId="71BEA872" w14:textId="77777777" w:rsidTr="00FA6EE1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22FDB" w:rsidRPr="0022631D" w14:paraId="04C80107" w14:textId="77777777" w:rsidTr="00FA6EE1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B16057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03798" w:rsidR="00E22FDB" w:rsidRPr="0022631D" w:rsidRDefault="00E22FDB" w:rsidP="00E22F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5D3F" w:rsidRPr="0022631D" w14:paraId="2254FA5C" w14:textId="6C5C5020" w:rsidTr="00FA6EE1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995D3F" w:rsidRPr="0022631D" w:rsidRDefault="00995D3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AC679" w14:textId="4C88E1C6" w:rsidR="00995D3F" w:rsidRPr="0022631D" w:rsidRDefault="00567F4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05.02.2026</w:t>
            </w:r>
            <w:r w:rsidR="00995D3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5D3F" w:rsidRPr="0022631D" w14:paraId="3C75DA26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95D3F" w:rsidRPr="0022631D" w:rsidRDefault="00995D3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0DDAE06" w:rsidR="00995D3F" w:rsidRPr="0022631D" w:rsidRDefault="00567F4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06.02.2026</w:t>
            </w:r>
            <w:r w:rsidR="00995D3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5D3F" w:rsidRPr="0022631D" w14:paraId="0682C6BE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95D3F" w:rsidRPr="0022631D" w:rsidRDefault="00995D3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332D416" w:rsidR="00995D3F" w:rsidRPr="0022631D" w:rsidRDefault="00567F4F" w:rsidP="00995D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09.02.2026</w:t>
            </w:r>
            <w:r w:rsidR="00995D3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22FDB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FD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22FDB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E22FDB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22FDB" w:rsidRPr="0022631D" w14:paraId="75FDA7D8" w14:textId="77777777" w:rsidTr="00A43C9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22FDB" w:rsidRPr="0022631D" w:rsidRDefault="00E22FDB" w:rsidP="00E22F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22FDB" w:rsidRPr="0022631D" w:rsidRDefault="00E22FDB" w:rsidP="00E22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15B2C" w:rsidRPr="0022631D" w14:paraId="1E28D31D" w14:textId="77777777" w:rsidTr="00A43C9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2477E00D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FAED702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5B85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ՀՀ ԳԱԱ  «Փորձաքննությունների ազգային բյուրո» ՊՈԱԿ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AE92291" w:rsidR="00615B2C" w:rsidRPr="0022631D" w:rsidRDefault="00615B2C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ՀԳԴ-ՄԱԾՁԲ-2</w:t>
            </w:r>
            <w:r w:rsidR="00567F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/7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2C16CB1E" w:rsidR="00615B2C" w:rsidRPr="0022631D" w:rsidRDefault="00567F4F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09.02.2026</w:t>
            </w:r>
            <w:r w:rsidR="00615B2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9140D4C" w:rsidR="00615B2C" w:rsidRPr="0022631D" w:rsidRDefault="00615B2C" w:rsidP="00567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</w:t>
            </w:r>
            <w:r w:rsidR="00567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0AB5B4C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14:paraId="540F0BC7" w14:textId="205CAB5D" w:rsidR="00615B2C" w:rsidRPr="00567F4F" w:rsidRDefault="00567F4F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5880000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646036AB" w:rsidR="00615B2C" w:rsidRPr="00567F4F" w:rsidRDefault="00567F4F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5880000</w:t>
            </w:r>
          </w:p>
        </w:tc>
      </w:tr>
      <w:tr w:rsidR="00615B2C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5B2C" w:rsidRPr="0022631D" w14:paraId="1F657639" w14:textId="77777777" w:rsidTr="00A43C9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15B2C" w:rsidRPr="007E6648" w14:paraId="20BC55B9" w14:textId="77777777" w:rsidTr="00A43C9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18360A8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074CADF" w:rsidR="00615B2C" w:rsidRPr="00903E55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E51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ՀՀ ԳԱԱ  «Փորձաքննությունների ազգային բյուրո» ՊՈԱԿ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4812404" w:rsidR="00615B2C" w:rsidRPr="00903E55" w:rsidRDefault="00615B2C" w:rsidP="00615B2C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132DF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C132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C132DF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r w:rsidRPr="00C132DF">
              <w:rPr>
                <w:rFonts w:ascii="GHEA Grapalat" w:hAnsi="GHEA Grapalat"/>
                <w:sz w:val="16"/>
                <w:szCs w:val="16"/>
                <w:lang w:val="pt-BR"/>
              </w:rPr>
              <w:t>, Ծովակալ Իսակովի 24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6FB487A" w:rsidR="00615B2C" w:rsidRPr="00903E55" w:rsidRDefault="00F23C09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="00615B2C" w:rsidRPr="00790A41">
                <w:rPr>
                  <w:rStyle w:val="Hyperlink"/>
                  <w:rFonts w:ascii="GHEA Grapalat" w:hAnsi="GHEA Grapalat"/>
                  <w:sz w:val="20"/>
                </w:rPr>
                <w:t>info@nbe.am</w:t>
              </w:r>
            </w:hyperlink>
            <w:r w:rsidR="00615B2C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9EDAF11" w:rsidR="00615B2C" w:rsidRPr="00903E55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900018005588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383331E" w:rsidR="00615B2C" w:rsidRPr="00903E55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32DF">
              <w:rPr>
                <w:rFonts w:ascii="GHEA Grapalat" w:hAnsi="GHEA Grapalat"/>
                <w:sz w:val="16"/>
                <w:szCs w:val="16"/>
                <w:lang w:val="pt-BR"/>
              </w:rPr>
              <w:t>01836525</w:t>
            </w:r>
          </w:p>
        </w:tc>
      </w:tr>
      <w:tr w:rsidR="00615B2C" w:rsidRPr="007E6648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615B2C" w:rsidRPr="007E6648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567F4F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15B2C" w:rsidRPr="007E6648" w:rsidRDefault="00615B2C" w:rsidP="00615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15B2C" w:rsidRPr="0022631D" w:rsidRDefault="00615B2C" w:rsidP="00615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15B2C" w:rsidRPr="00567F4F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615B2C" w:rsidRPr="00903E55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567F4F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4C3A3E7F" w:rsidR="00615B2C" w:rsidRPr="00903E55" w:rsidRDefault="00615B2C" w:rsidP="00615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15B2C" w:rsidRPr="00903E55" w:rsidRDefault="00615B2C" w:rsidP="00615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15B2C" w:rsidRPr="00903E55" w:rsidRDefault="00615B2C" w:rsidP="00615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15B2C" w:rsidRPr="00903E55" w:rsidRDefault="00615B2C" w:rsidP="00615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15B2C" w:rsidRPr="00903E55" w:rsidRDefault="00615B2C" w:rsidP="00615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BA0269A" w:rsidR="00615B2C" w:rsidRPr="00903E55" w:rsidRDefault="00615B2C" w:rsidP="00615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615B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h. t</w:t>
            </w:r>
            <w:r w:rsidRPr="00567F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adevosyan</w:t>
            </w: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@prosecutor.am</w:t>
            </w: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15B2C" w:rsidRPr="00567F4F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567F4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3A768BFD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5B2C" w:rsidRPr="00567F4F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567F4F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5B2C" w:rsidRPr="00567F4F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567F4F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15B2C" w:rsidRPr="00E56328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66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15B2C" w:rsidRPr="00E56328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15B2C" w:rsidRPr="00567F4F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615B2C" w:rsidRPr="00E56328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B2C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15B2C" w:rsidRPr="0022631D" w:rsidRDefault="00615B2C" w:rsidP="0061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15B2C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615B2C" w:rsidRPr="0022631D" w:rsidRDefault="00615B2C" w:rsidP="00615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B2C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5B2C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15B2C" w:rsidRPr="0022631D" w:rsidRDefault="00615B2C" w:rsidP="0061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5B2C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02DBD99" w:rsidR="00615B2C" w:rsidRPr="00567F4F" w:rsidRDefault="00567F4F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Վ.Մաշկովսկայա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4B601DFB" w:rsidR="00615B2C" w:rsidRPr="00567F4F" w:rsidRDefault="00615B2C" w:rsidP="00567F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 w:rsidR="00567F4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511879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C42DEDA" w14:textId="777F5861" w:rsidR="00615B2C" w:rsidRPr="0022631D" w:rsidRDefault="00567F4F" w:rsidP="0061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67F4F">
              <w:rPr>
                <w:rFonts w:ascii="GHEA Grapalat" w:hAnsi="GHEA Grapalat"/>
                <w:b/>
                <w:bCs/>
                <w:sz w:val="14"/>
                <w:szCs w:val="14"/>
              </w:rPr>
              <w:t>v.mashkovskaya@prosecutor.am</w:t>
            </w:r>
          </w:p>
        </w:tc>
      </w:tr>
    </w:tbl>
    <w:p w14:paraId="1160E497" w14:textId="2E3CB539" w:rsidR="001021B0" w:rsidRPr="00A43C9C" w:rsidRDefault="00A12E97" w:rsidP="00A43C9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32F27">
        <w:rPr>
          <w:rFonts w:ascii="GHEA Grapalat" w:hAnsi="GHEA Grapalat"/>
          <w:i/>
          <w:sz w:val="20"/>
          <w:lang w:val="af-ZA"/>
        </w:rPr>
        <w:t>ՀՀ դատախազություն</w:t>
      </w:r>
    </w:p>
    <w:sectPr w:rsidR="001021B0" w:rsidRPr="00A43C9C" w:rsidSect="00FA6EE1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73FED" w14:textId="77777777" w:rsidR="00F23C09" w:rsidRDefault="00F23C09" w:rsidP="0022631D">
      <w:pPr>
        <w:spacing w:before="0" w:after="0"/>
      </w:pPr>
      <w:r>
        <w:separator/>
      </w:r>
    </w:p>
  </w:endnote>
  <w:endnote w:type="continuationSeparator" w:id="0">
    <w:p w14:paraId="24A7651C" w14:textId="77777777" w:rsidR="00F23C09" w:rsidRDefault="00F23C0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A072B" w14:textId="77777777" w:rsidR="00F23C09" w:rsidRDefault="00F23C09" w:rsidP="0022631D">
      <w:pPr>
        <w:spacing w:before="0" w:after="0"/>
      </w:pPr>
      <w:r>
        <w:separator/>
      </w:r>
    </w:p>
  </w:footnote>
  <w:footnote w:type="continuationSeparator" w:id="0">
    <w:p w14:paraId="26764A21" w14:textId="77777777" w:rsidR="00F23C09" w:rsidRDefault="00F23C0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22FDB" w:rsidRPr="002D0BF6" w:rsidRDefault="00E22F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22FDB" w:rsidRPr="002D0BF6" w:rsidRDefault="00E22FD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22FDB" w:rsidRPr="00871366" w:rsidRDefault="00E22F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15B2C" w:rsidRPr="002D0BF6" w:rsidRDefault="00615B2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15B2C" w:rsidRPr="0078682E" w:rsidRDefault="00615B2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15B2C" w:rsidRPr="0078682E" w:rsidRDefault="00615B2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15B2C" w:rsidRPr="00005B9C" w:rsidRDefault="00615B2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C3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7F54"/>
    <w:multiLevelType w:val="hybridMultilevel"/>
    <w:tmpl w:val="2FD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3EC9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108DB"/>
    <w:rsid w:val="00371B1D"/>
    <w:rsid w:val="003B1EF8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671B5"/>
    <w:rsid w:val="00567F4F"/>
    <w:rsid w:val="005737F9"/>
    <w:rsid w:val="005C5A67"/>
    <w:rsid w:val="005D5FBD"/>
    <w:rsid w:val="005F50DB"/>
    <w:rsid w:val="00607C9A"/>
    <w:rsid w:val="00613FA5"/>
    <w:rsid w:val="00615B2C"/>
    <w:rsid w:val="00646760"/>
    <w:rsid w:val="00687A22"/>
    <w:rsid w:val="00690ECB"/>
    <w:rsid w:val="006A38B4"/>
    <w:rsid w:val="006B2E21"/>
    <w:rsid w:val="006C0266"/>
    <w:rsid w:val="006E0D92"/>
    <w:rsid w:val="006E1A83"/>
    <w:rsid w:val="006F2779"/>
    <w:rsid w:val="006F32DB"/>
    <w:rsid w:val="007060FC"/>
    <w:rsid w:val="007732E7"/>
    <w:rsid w:val="0078682E"/>
    <w:rsid w:val="007E252C"/>
    <w:rsid w:val="007E6648"/>
    <w:rsid w:val="0081420B"/>
    <w:rsid w:val="008C4E62"/>
    <w:rsid w:val="008E493A"/>
    <w:rsid w:val="00903E55"/>
    <w:rsid w:val="00924D3E"/>
    <w:rsid w:val="00970B16"/>
    <w:rsid w:val="00995D3F"/>
    <w:rsid w:val="009B2C4E"/>
    <w:rsid w:val="009C22E3"/>
    <w:rsid w:val="009C5E0F"/>
    <w:rsid w:val="00A12E97"/>
    <w:rsid w:val="00A306F5"/>
    <w:rsid w:val="00A31820"/>
    <w:rsid w:val="00A43C9C"/>
    <w:rsid w:val="00A84EEF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CF6598"/>
    <w:rsid w:val="00D2772D"/>
    <w:rsid w:val="00D350DE"/>
    <w:rsid w:val="00D3535A"/>
    <w:rsid w:val="00D36189"/>
    <w:rsid w:val="00D80C64"/>
    <w:rsid w:val="00DE06F1"/>
    <w:rsid w:val="00E02EE4"/>
    <w:rsid w:val="00E14BFE"/>
    <w:rsid w:val="00E22FDB"/>
    <w:rsid w:val="00E243EA"/>
    <w:rsid w:val="00E33A25"/>
    <w:rsid w:val="00E4188B"/>
    <w:rsid w:val="00E54C4D"/>
    <w:rsid w:val="00E56328"/>
    <w:rsid w:val="00E877E8"/>
    <w:rsid w:val="00EA01A2"/>
    <w:rsid w:val="00EA568C"/>
    <w:rsid w:val="00EA767F"/>
    <w:rsid w:val="00EB59EE"/>
    <w:rsid w:val="00EF16D0"/>
    <w:rsid w:val="00F10AFE"/>
    <w:rsid w:val="00F23C09"/>
    <w:rsid w:val="00F31004"/>
    <w:rsid w:val="00F64167"/>
    <w:rsid w:val="00F6673B"/>
    <w:rsid w:val="00F6748C"/>
    <w:rsid w:val="00F77AAD"/>
    <w:rsid w:val="00F866FC"/>
    <w:rsid w:val="00F914F6"/>
    <w:rsid w:val="00F916C4"/>
    <w:rsid w:val="00FA6EE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A05CD73-9AD8-4EC7-90A7-FEE22A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FA6EE1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24D3E"/>
    <w:rPr>
      <w:rFonts w:ascii="Calibri" w:eastAsia="Calibri" w:hAnsi="Calibri" w:cs="Times New Roman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24D3E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24D3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rmalWeb">
    <w:name w:val="Normal (Web)"/>
    <w:basedOn w:val="Normal"/>
    <w:rsid w:val="005F50D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b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570E-9006-4032-B9A8-9828EBF2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Viktoriya Mashkovskaya</cp:lastModifiedBy>
  <cp:revision>35</cp:revision>
  <cp:lastPrinted>2026-02-10T05:19:00Z</cp:lastPrinted>
  <dcterms:created xsi:type="dcterms:W3CDTF">2021-06-28T12:08:00Z</dcterms:created>
  <dcterms:modified xsi:type="dcterms:W3CDTF">2026-02-10T05:20:00Z</dcterms:modified>
</cp:coreProperties>
</file>