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48B9" w14:textId="77777777" w:rsidR="00C27B48" w:rsidRPr="003E75BF" w:rsidRDefault="00C27B48" w:rsidP="00C27B48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hy-AM"/>
        </w:rPr>
        <w:t xml:space="preserve">Հավելված          </w:t>
      </w:r>
    </w:p>
    <w:p w14:paraId="6D29A3F7" w14:textId="598644E2" w:rsidR="00C27B48" w:rsidRPr="003E75BF" w:rsidRDefault="00BF711A" w:rsidP="00C27B48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BF711A">
        <w:rPr>
          <w:rFonts w:ascii="GHEA Grapalat" w:hAnsi="GHEA Grapalat"/>
          <w:sz w:val="20"/>
          <w:szCs w:val="24"/>
          <w:lang w:val="hy-AM"/>
        </w:rPr>
        <w:t>ԵՋԷԿ-ԳՀԱՊՁԲ-20/18</w:t>
      </w:r>
      <w:r w:rsidR="001812EB" w:rsidRPr="00BF711A">
        <w:rPr>
          <w:rFonts w:ascii="GHEA Grapalat" w:hAnsi="GHEA Grapalat"/>
          <w:sz w:val="20"/>
          <w:szCs w:val="24"/>
          <w:lang w:val="hy-AM"/>
        </w:rPr>
        <w:t xml:space="preserve"> </w:t>
      </w:r>
      <w:r w:rsidR="00C27B48" w:rsidRPr="003E75BF">
        <w:rPr>
          <w:rFonts w:ascii="GHEA Grapalat" w:hAnsi="GHEA Grapalat"/>
          <w:sz w:val="20"/>
          <w:szCs w:val="24"/>
          <w:lang w:val="hy-AM"/>
        </w:rPr>
        <w:t xml:space="preserve">ծածկագրով գնման ընթացակարգի գնահատող հանձնաժողովի 2020թ-ի </w:t>
      </w:r>
      <w:r w:rsidR="0087038A">
        <w:rPr>
          <w:rFonts w:ascii="GHEA Grapalat" w:hAnsi="GHEA Grapalat"/>
          <w:sz w:val="20"/>
          <w:szCs w:val="24"/>
          <w:lang w:val="hy-AM"/>
        </w:rPr>
        <w:t>մարտի</w:t>
      </w:r>
      <w:r w:rsidR="00C27B48" w:rsidRPr="003E75BF">
        <w:rPr>
          <w:rFonts w:ascii="GHEA Grapalat" w:hAnsi="GHEA Grapalat"/>
          <w:sz w:val="20"/>
          <w:szCs w:val="24"/>
          <w:lang w:val="hy-AM"/>
        </w:rPr>
        <w:t xml:space="preserve"> </w:t>
      </w:r>
      <w:r w:rsidR="0087038A">
        <w:rPr>
          <w:rFonts w:ascii="GHEA Grapalat" w:hAnsi="GHEA Grapalat"/>
          <w:sz w:val="20"/>
          <w:szCs w:val="24"/>
          <w:lang w:val="hy-AM"/>
        </w:rPr>
        <w:t>0</w:t>
      </w:r>
      <w:r w:rsidRPr="00BF711A">
        <w:rPr>
          <w:rFonts w:ascii="GHEA Grapalat" w:hAnsi="GHEA Grapalat"/>
          <w:sz w:val="20"/>
          <w:szCs w:val="24"/>
          <w:lang w:val="hy-AM"/>
        </w:rPr>
        <w:t>9</w:t>
      </w:r>
      <w:r w:rsidR="00C27B48" w:rsidRPr="003E75BF">
        <w:rPr>
          <w:rFonts w:ascii="GHEA Grapalat" w:hAnsi="GHEA Grapalat"/>
          <w:sz w:val="20"/>
          <w:szCs w:val="24"/>
          <w:lang w:val="hy-AM"/>
        </w:rPr>
        <w:t>-ի թիվ 2 արձանագրության</w:t>
      </w:r>
    </w:p>
    <w:p w14:paraId="718434DC" w14:textId="77777777" w:rsidR="00C27B48" w:rsidRPr="001B6574" w:rsidRDefault="00C27B48" w:rsidP="00C27B48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14:paraId="77ECDF1E" w14:textId="77777777" w:rsidR="00C27B48" w:rsidRPr="003E75BF" w:rsidRDefault="00C27B48" w:rsidP="00C27B48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55388433" w14:textId="77777777" w:rsidR="00C27B48" w:rsidRPr="003E75BF" w:rsidRDefault="00C27B48" w:rsidP="00C27B48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14:paraId="74346D91" w14:textId="1125D071" w:rsidR="00C27B48" w:rsidRPr="008E73A6" w:rsidRDefault="00C27B48" w:rsidP="00C27B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  <w:r w:rsidRPr="003E75BF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BF711A" w:rsidRPr="00BF711A">
        <w:rPr>
          <w:rFonts w:ascii="GHEA Grapalat" w:eastAsia="Times New Roman" w:hAnsi="GHEA Grapalat"/>
          <w:lang w:val="af-ZA" w:eastAsia="ru-RU"/>
        </w:rPr>
        <w:t>ԵՋԷԿ-ԳՀԱՊՁԲ-20/18</w:t>
      </w:r>
    </w:p>
    <w:p w14:paraId="1A5C5A1A" w14:textId="77777777" w:rsidR="00C27B48" w:rsidRPr="003E75BF" w:rsidRDefault="00C27B48" w:rsidP="00C27B48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63F945D3" w14:textId="50045A01" w:rsidR="00C27B48" w:rsidRPr="003E75BF" w:rsidRDefault="00C27B48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3E75BF">
        <w:rPr>
          <w:rFonts w:ascii="GHEA Grapalat" w:hAnsi="GHEA Grapalat" w:cs="Sylfaen"/>
          <w:sz w:val="20"/>
          <w:szCs w:val="20"/>
          <w:lang w:val="af-ZA"/>
        </w:rPr>
        <w:t>-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BF711A" w:rsidRPr="00BF711A">
        <w:rPr>
          <w:rFonts w:ascii="GHEA Grapalat" w:hAnsi="GHEA Grapalat" w:cs="Sylfaen"/>
          <w:sz w:val="20"/>
          <w:szCs w:val="20"/>
          <w:lang w:val="af-ZA"/>
        </w:rPr>
        <w:t>Նատրիումի հիպոքլորիտ</w:t>
      </w:r>
      <w:r w:rsidR="00BF711A" w:rsidRPr="00BF711A">
        <w:rPr>
          <w:rFonts w:ascii="GHEA Grapalat" w:hAnsi="GHEA Grapalat" w:cs="Sylfaen"/>
          <w:sz w:val="20"/>
          <w:szCs w:val="20"/>
          <w:lang w:val="af-ZA"/>
        </w:rPr>
        <w:t>ի</w:t>
      </w:r>
      <w:r w:rsidR="006D05B8" w:rsidRPr="006D05B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BF711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F711A" w:rsidRPr="00BF711A">
        <w:rPr>
          <w:rFonts w:ascii="GHEA Grapalat" w:hAnsi="GHEA Grapalat" w:cs="Sylfaen"/>
          <w:sz w:val="20"/>
          <w:szCs w:val="20"/>
          <w:lang w:val="af-ZA"/>
        </w:rPr>
        <w:t>ԵՋԷԿ-ԳՀԱՊՁԲ-20/18</w:t>
      </w:r>
      <w:r w:rsidRPr="001B657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CF89A33" w14:textId="0B03B994" w:rsidR="00C27B48" w:rsidRDefault="00C27B48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2020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87038A">
        <w:rPr>
          <w:rFonts w:ascii="GHEA Grapalat" w:hAnsi="GHEA Grapalat" w:cs="Sylfaen"/>
          <w:sz w:val="20"/>
          <w:szCs w:val="20"/>
          <w:lang w:val="hy-AM"/>
        </w:rPr>
        <w:t>մարտի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7038A">
        <w:rPr>
          <w:rFonts w:ascii="GHEA Grapalat" w:hAnsi="GHEA Grapalat" w:cs="Sylfaen"/>
          <w:sz w:val="20"/>
          <w:szCs w:val="20"/>
          <w:lang w:val="hy-AM"/>
        </w:rPr>
        <w:t>0</w:t>
      </w:r>
      <w:r w:rsidR="00BF711A">
        <w:rPr>
          <w:rFonts w:ascii="GHEA Grapalat" w:hAnsi="GHEA Grapalat" w:cs="Sylfaen"/>
          <w:sz w:val="20"/>
          <w:szCs w:val="20"/>
          <w:lang w:val="af-ZA"/>
        </w:rPr>
        <w:t>9</w:t>
      </w:r>
      <w:r w:rsidRPr="003E75BF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0"/>
          <w:lang w:val="af-ZA"/>
        </w:rPr>
        <w:t>2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են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14:paraId="18407B9C" w14:textId="77777777" w:rsidR="00776222" w:rsidRDefault="00776222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pPr w:leftFromText="180" w:rightFromText="180" w:vertAnchor="text" w:horzAnchor="margin" w:tblpY="177"/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570"/>
        <w:gridCol w:w="1576"/>
        <w:gridCol w:w="1079"/>
        <w:gridCol w:w="2799"/>
        <w:gridCol w:w="2343"/>
      </w:tblGrid>
      <w:tr w:rsidR="006D05B8" w:rsidRPr="009C09C3" w14:paraId="1206CAD2" w14:textId="77777777" w:rsidTr="006D05B8">
        <w:trPr>
          <w:trHeight w:val="563"/>
        </w:trPr>
        <w:tc>
          <w:tcPr>
            <w:tcW w:w="520" w:type="dxa"/>
            <w:vMerge w:val="restart"/>
            <w:vAlign w:val="center"/>
          </w:tcPr>
          <w:p w14:paraId="365733C4" w14:textId="77777777" w:rsidR="006D05B8" w:rsidRPr="009C09C3" w:rsidRDefault="006D05B8" w:rsidP="006D05B8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Չ/հ</w:t>
            </w:r>
          </w:p>
        </w:tc>
        <w:tc>
          <w:tcPr>
            <w:tcW w:w="1570" w:type="dxa"/>
            <w:vMerge w:val="restart"/>
            <w:vAlign w:val="center"/>
          </w:tcPr>
          <w:p w14:paraId="4A69A511" w14:textId="77777777" w:rsidR="006D05B8" w:rsidRPr="009C09C3" w:rsidRDefault="006D05B8" w:rsidP="006D05B8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proofErr w:type="spellStart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Չափաբաժնի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5454" w:type="dxa"/>
            <w:gridSpan w:val="3"/>
          </w:tcPr>
          <w:p w14:paraId="51EE6639" w14:textId="77777777" w:rsidR="006D05B8" w:rsidRPr="009C09C3" w:rsidRDefault="006D05B8" w:rsidP="006D05B8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Մասնակցի</w:t>
            </w:r>
          </w:p>
        </w:tc>
        <w:tc>
          <w:tcPr>
            <w:tcW w:w="2343" w:type="dxa"/>
            <w:vAlign w:val="center"/>
          </w:tcPr>
          <w:p w14:paraId="41D48BDF" w14:textId="77777777" w:rsidR="006D05B8" w:rsidRPr="009C09C3" w:rsidRDefault="006D05B8" w:rsidP="006D05B8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Մասնակիցների առաջարկած գները՝</w:t>
            </w:r>
          </w:p>
        </w:tc>
      </w:tr>
      <w:tr w:rsidR="006D05B8" w:rsidRPr="009C09C3" w14:paraId="09ECA658" w14:textId="77777777" w:rsidTr="006D05B8">
        <w:trPr>
          <w:trHeight w:val="386"/>
        </w:trPr>
        <w:tc>
          <w:tcPr>
            <w:tcW w:w="520" w:type="dxa"/>
            <w:vMerge/>
            <w:vAlign w:val="center"/>
          </w:tcPr>
          <w:p w14:paraId="299FA7D7" w14:textId="77777777" w:rsidR="006D05B8" w:rsidRPr="009C09C3" w:rsidRDefault="006D05B8" w:rsidP="006D05B8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570" w:type="dxa"/>
            <w:vMerge/>
          </w:tcPr>
          <w:p w14:paraId="6CF6BCDE" w14:textId="77777777" w:rsidR="006D05B8" w:rsidRPr="009C09C3" w:rsidRDefault="006D05B8" w:rsidP="006D05B8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576" w:type="dxa"/>
            <w:vAlign w:val="center"/>
          </w:tcPr>
          <w:p w14:paraId="50B881B7" w14:textId="77777777" w:rsidR="006D05B8" w:rsidRPr="003E75BF" w:rsidRDefault="006D05B8" w:rsidP="006D05B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tcW w:w="1079" w:type="dxa"/>
            <w:vAlign w:val="center"/>
          </w:tcPr>
          <w:p w14:paraId="51552711" w14:textId="77777777" w:rsidR="006D05B8" w:rsidRPr="003E75BF" w:rsidRDefault="006D05B8" w:rsidP="006D05B8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նշում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«X»</w:t>
            </w:r>
          </w:p>
        </w:tc>
        <w:tc>
          <w:tcPr>
            <w:tcW w:w="2799" w:type="dxa"/>
            <w:vAlign w:val="center"/>
          </w:tcPr>
          <w:p w14:paraId="4AC88BFF" w14:textId="77777777" w:rsidR="006D05B8" w:rsidRPr="003E75BF" w:rsidRDefault="006D05B8" w:rsidP="006D05B8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Անվանում*</w:t>
            </w:r>
          </w:p>
        </w:tc>
        <w:tc>
          <w:tcPr>
            <w:tcW w:w="2343" w:type="dxa"/>
            <w:vAlign w:val="center"/>
          </w:tcPr>
          <w:p w14:paraId="0AAF80CB" w14:textId="77777777" w:rsidR="006D05B8" w:rsidRPr="009C09C3" w:rsidRDefault="006D05B8" w:rsidP="006D05B8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Արժեք /հազ</w:t>
            </w:r>
            <w:r w:rsidRPr="003E75BF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ՀՀ դրամ/</w:t>
            </w:r>
          </w:p>
        </w:tc>
      </w:tr>
      <w:tr w:rsidR="00BF711A" w:rsidRPr="009C09C3" w14:paraId="47CCFFC7" w14:textId="77777777" w:rsidTr="006D05B8">
        <w:trPr>
          <w:trHeight w:val="846"/>
        </w:trPr>
        <w:tc>
          <w:tcPr>
            <w:tcW w:w="520" w:type="dxa"/>
            <w:vMerge w:val="restart"/>
            <w:vAlign w:val="center"/>
          </w:tcPr>
          <w:p w14:paraId="56B63318" w14:textId="77777777" w:rsidR="00BF711A" w:rsidRPr="009C09C3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</w:rPr>
            </w:pPr>
            <w:r>
              <w:rPr>
                <w:rFonts w:ascii="GHEA Grapalat" w:hAnsi="GHEA Grapalat"/>
                <w:color w:val="000000" w:themeColor="text1"/>
              </w:rPr>
              <w:t>2</w:t>
            </w:r>
          </w:p>
        </w:tc>
        <w:tc>
          <w:tcPr>
            <w:tcW w:w="1570" w:type="dxa"/>
            <w:vMerge w:val="restart"/>
            <w:vAlign w:val="center"/>
          </w:tcPr>
          <w:p w14:paraId="54B7B3E6" w14:textId="77777777" w:rsidR="00BF711A" w:rsidRPr="00BF711A" w:rsidRDefault="00BF711A" w:rsidP="00BF711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F711A">
              <w:rPr>
                <w:rFonts w:ascii="GHEA Grapalat" w:hAnsi="GHEA Grapalat"/>
                <w:b/>
                <w:sz w:val="20"/>
                <w:szCs w:val="20"/>
              </w:rPr>
              <w:t xml:space="preserve">Նատրիումի Հիպոքլորիդ 1մ3 </w:t>
            </w:r>
            <w:proofErr w:type="gramStart"/>
            <w:r w:rsidRPr="00BF711A">
              <w:rPr>
                <w:rFonts w:ascii="GHEA Grapalat" w:hAnsi="GHEA Grapalat"/>
                <w:b/>
                <w:sz w:val="20"/>
                <w:szCs w:val="20"/>
              </w:rPr>
              <w:t>բաքերով(</w:t>
            </w:r>
            <w:proofErr w:type="gramEnd"/>
            <w:r w:rsidRPr="00BF711A">
              <w:rPr>
                <w:rFonts w:ascii="GHEA Grapalat" w:hAnsi="GHEA Grapalat"/>
                <w:b/>
                <w:sz w:val="20"/>
                <w:szCs w:val="20"/>
              </w:rPr>
              <w:t>IBC)</w:t>
            </w:r>
          </w:p>
          <w:p w14:paraId="26D2F13E" w14:textId="154A0BE9" w:rsidR="00BF711A" w:rsidRPr="009C09C3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057DA2FB" w14:textId="77777777" w:rsidR="00BF711A" w:rsidRPr="009C09C3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079" w:type="dxa"/>
            <w:vMerge w:val="restart"/>
            <w:vAlign w:val="center"/>
          </w:tcPr>
          <w:p w14:paraId="3FE2274A" w14:textId="77777777" w:rsidR="00BF711A" w:rsidRPr="009C09C3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2799" w:type="dxa"/>
            <w:vAlign w:val="center"/>
          </w:tcPr>
          <w:p w14:paraId="620A0CE2" w14:textId="347BF441" w:rsidR="00BF711A" w:rsidRPr="00BF711A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BF711A">
              <w:rPr>
                <w:rFonts w:ascii="GHEA Grapalat" w:hAnsi="GHEA Grapalat"/>
                <w:sz w:val="20"/>
                <w:szCs w:val="24"/>
              </w:rPr>
              <w:t>«</w:t>
            </w:r>
            <w:proofErr w:type="spellStart"/>
            <w:r w:rsidRPr="00BF711A">
              <w:rPr>
                <w:rFonts w:ascii="GHEA Grapalat" w:hAnsi="GHEA Grapalat"/>
                <w:sz w:val="20"/>
                <w:szCs w:val="24"/>
              </w:rPr>
              <w:t>Կենցաղային</w:t>
            </w:r>
            <w:proofErr w:type="spellEnd"/>
            <w:r w:rsidRPr="00BF711A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BF711A">
              <w:rPr>
                <w:rFonts w:ascii="GHEA Grapalat" w:hAnsi="GHEA Grapalat"/>
                <w:sz w:val="20"/>
                <w:szCs w:val="24"/>
              </w:rPr>
              <w:t>քիմիայի</w:t>
            </w:r>
            <w:proofErr w:type="spellEnd"/>
            <w:r w:rsidRPr="00BF711A">
              <w:rPr>
                <w:rFonts w:ascii="GHEA Grapalat" w:hAnsi="GHEA Grapalat"/>
                <w:sz w:val="20"/>
                <w:szCs w:val="24"/>
              </w:rPr>
              <w:t xml:space="preserve"> </w:t>
            </w:r>
            <w:proofErr w:type="spellStart"/>
            <w:r w:rsidRPr="00BF711A">
              <w:rPr>
                <w:rFonts w:ascii="GHEA Grapalat" w:hAnsi="GHEA Grapalat"/>
                <w:sz w:val="20"/>
                <w:szCs w:val="24"/>
              </w:rPr>
              <w:t>գործարան</w:t>
            </w:r>
            <w:proofErr w:type="spellEnd"/>
            <w:r w:rsidRPr="00BF711A">
              <w:rPr>
                <w:rFonts w:ascii="GHEA Grapalat" w:hAnsi="GHEA Grapalat"/>
                <w:sz w:val="20"/>
                <w:szCs w:val="24"/>
              </w:rPr>
              <w:t>» ՍՊԸ</w:t>
            </w:r>
          </w:p>
        </w:tc>
        <w:tc>
          <w:tcPr>
            <w:tcW w:w="2343" w:type="dxa"/>
            <w:vAlign w:val="center"/>
          </w:tcPr>
          <w:p w14:paraId="369D337C" w14:textId="5B80A0DA" w:rsidR="00BF711A" w:rsidRPr="009C09C3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>
              <w:rPr>
                <w:rFonts w:ascii="GHEA Grapalat" w:hAnsi="GHEA Grapalat"/>
                <w:sz w:val="20"/>
                <w:szCs w:val="24"/>
              </w:rPr>
              <w:t>3832</w:t>
            </w:r>
            <w:r>
              <w:rPr>
                <w:rFonts w:ascii="GHEA Grapalat" w:hAnsi="GHEA Grapalat"/>
                <w:sz w:val="20"/>
                <w:szCs w:val="24"/>
              </w:rPr>
              <w:t>.</w:t>
            </w:r>
            <w:r>
              <w:rPr>
                <w:rFonts w:ascii="GHEA Grapalat" w:hAnsi="GHEA Grapalat"/>
                <w:sz w:val="20"/>
                <w:szCs w:val="24"/>
              </w:rPr>
              <w:t>5</w:t>
            </w:r>
          </w:p>
        </w:tc>
      </w:tr>
      <w:tr w:rsidR="00BF711A" w:rsidRPr="009C09C3" w14:paraId="3FAA3281" w14:textId="77777777" w:rsidTr="006D05B8">
        <w:trPr>
          <w:trHeight w:val="846"/>
        </w:trPr>
        <w:tc>
          <w:tcPr>
            <w:tcW w:w="520" w:type="dxa"/>
            <w:vMerge/>
            <w:vAlign w:val="center"/>
          </w:tcPr>
          <w:p w14:paraId="60810E82" w14:textId="77777777" w:rsidR="00BF711A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1570" w:type="dxa"/>
            <w:vMerge/>
            <w:vAlign w:val="center"/>
          </w:tcPr>
          <w:p w14:paraId="52166F43" w14:textId="77777777" w:rsidR="00BF711A" w:rsidRPr="00BF711A" w:rsidRDefault="00BF711A" w:rsidP="00BF711A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76" w:type="dxa"/>
            <w:vMerge/>
            <w:vAlign w:val="center"/>
          </w:tcPr>
          <w:p w14:paraId="41B7359B" w14:textId="77777777" w:rsidR="00BF711A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1079" w:type="dxa"/>
            <w:vMerge/>
            <w:vAlign w:val="center"/>
          </w:tcPr>
          <w:p w14:paraId="2C90541A" w14:textId="77777777" w:rsidR="00BF711A" w:rsidRPr="003E75BF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99" w:type="dxa"/>
            <w:vAlign w:val="center"/>
          </w:tcPr>
          <w:p w14:paraId="37F7264A" w14:textId="12563B28" w:rsidR="00BF711A" w:rsidRPr="00BF711A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0"/>
                <w:szCs w:val="24"/>
              </w:rPr>
            </w:pPr>
            <w:r w:rsidRPr="00BF711A">
              <w:rPr>
                <w:rFonts w:ascii="GHEA Grapalat" w:hAnsi="GHEA Grapalat"/>
                <w:sz w:val="20"/>
                <w:szCs w:val="24"/>
              </w:rPr>
              <w:t>«</w:t>
            </w:r>
            <w:proofErr w:type="spellStart"/>
            <w:r w:rsidRPr="00BF711A">
              <w:rPr>
                <w:rFonts w:ascii="GHEA Grapalat" w:hAnsi="GHEA Grapalat"/>
                <w:sz w:val="20"/>
                <w:szCs w:val="24"/>
              </w:rPr>
              <w:t>Յունիքիմ</w:t>
            </w:r>
            <w:proofErr w:type="spellEnd"/>
            <w:r w:rsidRPr="00BF711A">
              <w:rPr>
                <w:rFonts w:ascii="GHEA Grapalat" w:hAnsi="GHEA Grapalat"/>
                <w:sz w:val="20"/>
                <w:szCs w:val="24"/>
              </w:rPr>
              <w:t>» ՍՊԸ</w:t>
            </w:r>
          </w:p>
        </w:tc>
        <w:tc>
          <w:tcPr>
            <w:tcW w:w="2343" w:type="dxa"/>
            <w:vAlign w:val="center"/>
          </w:tcPr>
          <w:p w14:paraId="1F84AB3E" w14:textId="6AFFF59A" w:rsidR="00BF711A" w:rsidRPr="00B80058" w:rsidRDefault="00BF711A" w:rsidP="00BF711A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>
              <w:rPr>
                <w:rFonts w:ascii="GHEA Grapalat" w:hAnsi="GHEA Grapalat"/>
                <w:sz w:val="20"/>
                <w:szCs w:val="24"/>
              </w:rPr>
              <w:t xml:space="preserve">3880 </w:t>
            </w:r>
          </w:p>
        </w:tc>
      </w:tr>
    </w:tbl>
    <w:p w14:paraId="5F24728A" w14:textId="77777777" w:rsidR="0087038A" w:rsidRPr="003E75BF" w:rsidRDefault="0087038A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55164E53" w14:textId="77777777" w:rsidR="00C27B48" w:rsidRPr="003E75BF" w:rsidRDefault="00C27B48" w:rsidP="00C27B4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Ընտրված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մասնակցին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որոշելու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համար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կիրառված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չափանիշ՝</w:t>
      </w:r>
      <w:r w:rsidRPr="003E75BF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14:paraId="53C7AB14" w14:textId="5CBAACEF" w:rsidR="00C27B48" w:rsidRPr="003E75BF" w:rsidRDefault="00C27B48" w:rsidP="00C27B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«Գնումների մասին» ՀՀ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օրենքի</w:t>
      </w:r>
      <w:r w:rsidRPr="003E75BF">
        <w:rPr>
          <w:rFonts w:ascii="GHEA Grapalat" w:hAnsi="GHEA Grapalat"/>
          <w:sz w:val="20"/>
          <w:lang w:val="af-ZA"/>
        </w:rPr>
        <w:t xml:space="preserve"> 10-</w:t>
      </w:r>
      <w:r w:rsidRPr="003E75BF">
        <w:rPr>
          <w:rFonts w:ascii="GHEA Grapalat" w:hAnsi="GHEA Grapalat" w:cs="Sylfaen"/>
          <w:sz w:val="20"/>
          <w:lang w:val="af-ZA"/>
        </w:rPr>
        <w:t>րդ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հոդվածի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համաձայն</w:t>
      </w:r>
      <w:r w:rsidRPr="003E75BF">
        <w:rPr>
          <w:rFonts w:ascii="GHEA Grapalat" w:hAnsi="GHEA Grapalat"/>
          <w:sz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lang w:val="af-ZA"/>
        </w:rPr>
        <w:t>անգործության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ժամկետ </w:t>
      </w:r>
      <w:r w:rsidR="00BF711A">
        <w:rPr>
          <w:rFonts w:ascii="GHEA Grapalat" w:hAnsi="GHEA Grapalat" w:cs="Sylfaen"/>
          <w:sz w:val="20"/>
          <w:lang w:val="af-ZA"/>
        </w:rPr>
        <w:t>է սահմանվում 5 օրացուցային օր</w:t>
      </w:r>
      <w:r w:rsidRPr="003E75BF">
        <w:rPr>
          <w:rFonts w:ascii="GHEA Grapalat" w:hAnsi="GHEA Grapalat" w:cs="Arial Armenian"/>
          <w:sz w:val="20"/>
          <w:lang w:val="af-ZA"/>
        </w:rPr>
        <w:t>։</w:t>
      </w:r>
    </w:p>
    <w:p w14:paraId="2DFB11CE" w14:textId="25CD65AC" w:rsidR="00C27B48" w:rsidRPr="003E75BF" w:rsidRDefault="00C27B48" w:rsidP="00C27B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E75BF">
        <w:rPr>
          <w:rFonts w:ascii="GHEA Grapalat" w:hAnsi="GHEA Grapalat" w:cs="Sylfaen"/>
          <w:sz w:val="20"/>
          <w:lang w:val="af-ZA"/>
        </w:rPr>
        <w:t>Սույն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BF711A" w:rsidRPr="00BF711A">
        <w:rPr>
          <w:rFonts w:ascii="GHEA Grapalat" w:hAnsi="GHEA Grapalat" w:cs="Sylfaen"/>
          <w:sz w:val="20"/>
          <w:lang w:val="af-ZA"/>
        </w:rPr>
        <w:t>ԵՋԷԿ-ԳՀԱՊՁԲ-20/18</w:t>
      </w:r>
      <w:r w:rsidRPr="003E75BF">
        <w:rPr>
          <w:rFonts w:ascii="GHEA Grapalat" w:hAnsi="GHEA Grapalat" w:cs="Sylfaen"/>
          <w:sz w:val="20"/>
          <w:lang w:val="af-ZA"/>
        </w:rPr>
        <w:t xml:space="preserve"> ծածկագրով գ</w:t>
      </w:r>
      <w:bookmarkStart w:id="0" w:name="_GoBack"/>
      <w:bookmarkEnd w:id="0"/>
      <w:r w:rsidRPr="003E75BF">
        <w:rPr>
          <w:rFonts w:ascii="GHEA Grapalat" w:hAnsi="GHEA Grapalat" w:cs="Sylfaen"/>
          <w:sz w:val="20"/>
          <w:lang w:val="af-ZA"/>
        </w:rPr>
        <w:t>նահատող հանձնաժողովի քարտուղար</w:t>
      </w:r>
      <w:r w:rsidRPr="003E75BF">
        <w:rPr>
          <w:rFonts w:ascii="GHEA Grapalat" w:hAnsi="GHEA Grapalat" w:cs="Sylfaen"/>
          <w:sz w:val="20"/>
          <w:lang w:val="hy-AM"/>
        </w:rPr>
        <w:t xml:space="preserve"> Տ</w:t>
      </w:r>
      <w:r w:rsidRPr="003E75BF">
        <w:rPr>
          <w:rFonts w:ascii="GHEA Grapalat" w:hAnsi="GHEA Grapalat" w:cs="Sylfaen"/>
          <w:sz w:val="20"/>
          <w:lang w:val="af-ZA"/>
        </w:rPr>
        <w:t xml:space="preserve">. </w:t>
      </w:r>
      <w:r w:rsidRPr="003E75BF">
        <w:rPr>
          <w:rFonts w:ascii="GHEA Grapalat" w:hAnsi="GHEA Grapalat" w:cs="Sylfaen"/>
          <w:sz w:val="20"/>
          <w:lang w:val="hy-AM"/>
        </w:rPr>
        <w:t>Լաճիկյանին։</w:t>
      </w:r>
    </w:p>
    <w:p w14:paraId="13E6E920" w14:textId="77777777"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1C8A2993" w14:textId="77777777"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14:paraId="7B69A1AC" w14:textId="77777777"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5" w:tgtFrame="_blank" w:history="1">
        <w:r w:rsidRPr="003E75BF">
          <w:rPr>
            <w:rFonts w:ascii="GHEA Grapalat" w:eastAsia="Times New Roman" w:hAnsi="GHEA Grapalat"/>
            <w:b/>
            <w:sz w:val="20"/>
            <w:szCs w:val="20"/>
            <w:lang w:val="af-ZA"/>
          </w:rPr>
          <w:t>lach.gnumner@gmail.com</w:t>
        </w:r>
      </w:hyperlink>
    </w:p>
    <w:p w14:paraId="1E6C494F" w14:textId="77777777" w:rsidR="00C27B48" w:rsidRPr="003E75BF" w:rsidRDefault="00C27B48" w:rsidP="00C27B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3E75BF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</w:p>
    <w:p w14:paraId="3B451F0F" w14:textId="77777777" w:rsidR="00C27B48" w:rsidRDefault="00C27B48" w:rsidP="00C27B48"/>
    <w:p w14:paraId="65C5679A" w14:textId="77777777" w:rsidR="0086209F" w:rsidRDefault="0086209F"/>
    <w:sectPr w:rsidR="0086209F" w:rsidSect="006D05B8">
      <w:pgSz w:w="11907" w:h="16839" w:code="9"/>
      <w:pgMar w:top="630" w:right="90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280C"/>
    <w:multiLevelType w:val="hybridMultilevel"/>
    <w:tmpl w:val="354ABB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4"/>
  </w:num>
  <w:num w:numId="5">
    <w:abstractNumId w:val="20"/>
  </w:num>
  <w:num w:numId="6">
    <w:abstractNumId w:val="1"/>
  </w:num>
  <w:num w:numId="7">
    <w:abstractNumId w:val="15"/>
  </w:num>
  <w:num w:numId="8">
    <w:abstractNumId w:val="18"/>
  </w:num>
  <w:num w:numId="9">
    <w:abstractNumId w:val="9"/>
  </w:num>
  <w:num w:numId="10">
    <w:abstractNumId w:val="22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  <w:num w:numId="15">
    <w:abstractNumId w:val="0"/>
  </w:num>
  <w:num w:numId="16">
    <w:abstractNumId w:val="24"/>
  </w:num>
  <w:num w:numId="17">
    <w:abstractNumId w:val="10"/>
  </w:num>
  <w:num w:numId="18">
    <w:abstractNumId w:val="25"/>
  </w:num>
  <w:num w:numId="19">
    <w:abstractNumId w:val="3"/>
  </w:num>
  <w:num w:numId="20">
    <w:abstractNumId w:val="5"/>
  </w:num>
  <w:num w:numId="21">
    <w:abstractNumId w:val="13"/>
  </w:num>
  <w:num w:numId="22">
    <w:abstractNumId w:val="16"/>
  </w:num>
  <w:num w:numId="23">
    <w:abstractNumId w:val="23"/>
  </w:num>
  <w:num w:numId="24">
    <w:abstractNumId w:val="21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8"/>
    <w:rsid w:val="001812EB"/>
    <w:rsid w:val="006D05B8"/>
    <w:rsid w:val="00776222"/>
    <w:rsid w:val="0086209F"/>
    <w:rsid w:val="0087038A"/>
    <w:rsid w:val="00BF711A"/>
    <w:rsid w:val="00C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1A77"/>
  <w15:chartTrackingRefBased/>
  <w15:docId w15:val="{9DD1C72D-7999-450F-8A7B-6B3E679F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87038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03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table" w:customStyle="1" w:styleId="LightList-Accent11">
    <w:name w:val="Light List - Accent 11"/>
    <w:basedOn w:val="a1"/>
    <w:next w:val="-1"/>
    <w:uiPriority w:val="61"/>
    <w:rsid w:val="00C27B4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unhideWhenUsed/>
    <w:rsid w:val="00C27B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2">
    <w:name w:val="Body Text Indent 2"/>
    <w:basedOn w:val="a"/>
    <w:link w:val="20"/>
    <w:rsid w:val="00C27B48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27B48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List Paragraph"/>
    <w:basedOn w:val="a"/>
    <w:uiPriority w:val="34"/>
    <w:qFormat/>
    <w:rsid w:val="00C27B48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87038A"/>
    <w:rPr>
      <w:rFonts w:ascii="Segoe UI" w:eastAsia="Calibri" w:hAnsi="Segoe UI" w:cs="Segoe UI"/>
      <w:sz w:val="18"/>
      <w:szCs w:val="18"/>
      <w:lang w:val="en-US"/>
    </w:rPr>
  </w:style>
  <w:style w:type="paragraph" w:styleId="a5">
    <w:name w:val="Balloon Text"/>
    <w:basedOn w:val="a"/>
    <w:link w:val="a4"/>
    <w:uiPriority w:val="99"/>
    <w:semiHidden/>
    <w:unhideWhenUsed/>
    <w:rsid w:val="008703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038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038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87038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87038A"/>
    <w:rPr>
      <w:b/>
      <w:bCs/>
    </w:rPr>
  </w:style>
  <w:style w:type="paragraph" w:styleId="31">
    <w:name w:val="Body Text Indent 3"/>
    <w:basedOn w:val="a"/>
    <w:link w:val="32"/>
    <w:rsid w:val="0087038A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703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Hyperlink"/>
    <w:basedOn w:val="a0"/>
    <w:uiPriority w:val="99"/>
    <w:unhideWhenUsed/>
    <w:rsid w:val="0087038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038A"/>
    <w:rPr>
      <w:rFonts w:ascii="Calibri" w:eastAsia="Calibri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8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038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group.procur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2020-03-19T00:00:00Z</dcterms:created>
  <dcterms:modified xsi:type="dcterms:W3CDTF">2020-03-19T00:00:00Z</dcterms:modified>
</cp:coreProperties>
</file>