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CE" w:rsidRPr="00E908CE" w:rsidRDefault="00E908CE" w:rsidP="00E908CE">
      <w:pPr>
        <w:spacing w:after="240"/>
        <w:jc w:val="center"/>
        <w:rPr>
          <w:rFonts w:ascii="Sylfaen" w:hAnsi="Sylfaen" w:cs="Times New Roman"/>
          <w:b/>
          <w:i/>
          <w:lang w:val="af-ZA"/>
        </w:rPr>
      </w:pPr>
      <w:r w:rsidRPr="00E908CE">
        <w:rPr>
          <w:rFonts w:ascii="Sylfaen" w:hAnsi="Sylfaen" w:cs="Sylfaen"/>
          <w:b/>
          <w:i/>
          <w:lang w:val="af-ZA"/>
        </w:rPr>
        <w:t>ՀԱՅՏԱՐԱՐՈՒԹՅՈՒՆ</w:t>
      </w:r>
    </w:p>
    <w:p w:rsidR="00E908CE" w:rsidRPr="00E908CE" w:rsidRDefault="00E908CE" w:rsidP="00E908CE">
      <w:pPr>
        <w:spacing w:after="240"/>
        <w:jc w:val="center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b/>
          <w:i/>
          <w:lang w:val="af-ZA"/>
        </w:rPr>
        <w:t>ՉԿԱՅԱՑԱԾ</w:t>
      </w:r>
      <w:r w:rsidR="00C87F1B">
        <w:rPr>
          <w:rFonts w:ascii="Sylfaen" w:hAnsi="Sylfaen" w:cs="Sylfaen"/>
          <w:b/>
          <w:i/>
          <w:lang w:val="af-ZA"/>
        </w:rPr>
        <w:t xml:space="preserve"> </w:t>
      </w:r>
      <w:r w:rsidRPr="00E908CE">
        <w:rPr>
          <w:rFonts w:ascii="Sylfaen" w:hAnsi="Sylfaen" w:cs="Sylfaen"/>
          <w:b/>
          <w:i/>
          <w:lang w:val="af-ZA"/>
        </w:rPr>
        <w:t>ԸՆԹԱՑԱԿԱՐԳԻ</w:t>
      </w:r>
      <w:r w:rsidR="00C87F1B">
        <w:rPr>
          <w:rFonts w:ascii="Sylfaen" w:hAnsi="Sylfaen" w:cs="Sylfaen"/>
          <w:b/>
          <w:i/>
          <w:lang w:val="af-ZA"/>
        </w:rPr>
        <w:t xml:space="preserve"> </w:t>
      </w:r>
      <w:r w:rsidRPr="00E908CE">
        <w:rPr>
          <w:rFonts w:ascii="Sylfaen" w:hAnsi="Sylfaen" w:cs="Sylfaen"/>
          <w:b/>
          <w:i/>
          <w:lang w:val="af-ZA"/>
        </w:rPr>
        <w:t>ՄԱՍԻՆ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>Հայտարարության</w:t>
      </w:r>
      <w:r w:rsidR="00FA002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սույն</w:t>
      </w:r>
      <w:r w:rsidR="00FA002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տեքստը</w:t>
      </w:r>
      <w:r w:rsidR="00FA002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հաստատված</w:t>
      </w:r>
      <w:r w:rsidR="00FA002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="00FA002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գնահատող</w:t>
      </w:r>
      <w:r w:rsidR="00FA002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հանձնաժողովի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Times New Roman"/>
          <w:sz w:val="20"/>
          <w:szCs w:val="20"/>
          <w:lang w:val="af-ZA"/>
        </w:rPr>
        <w:t xml:space="preserve"> 201</w:t>
      </w:r>
      <w:r w:rsidR="00C87F1B">
        <w:rPr>
          <w:rFonts w:ascii="Sylfaen" w:hAnsi="Sylfaen" w:cs="Times New Roman"/>
          <w:sz w:val="20"/>
          <w:szCs w:val="20"/>
          <w:lang w:val="af-ZA"/>
        </w:rPr>
        <w:t>8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 </w:t>
      </w:r>
      <w:r w:rsidRPr="00E908CE">
        <w:rPr>
          <w:rFonts w:ascii="Sylfaen" w:hAnsi="Sylfaen" w:cs="Sylfaen"/>
          <w:sz w:val="20"/>
          <w:szCs w:val="20"/>
          <w:lang w:val="af-ZA"/>
        </w:rPr>
        <w:t>թվականի</w:t>
      </w:r>
      <w:r w:rsid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55270D">
        <w:rPr>
          <w:rFonts w:ascii="Sylfaen" w:hAnsi="Sylfaen" w:cs="Times New Roman"/>
          <w:sz w:val="20"/>
          <w:szCs w:val="20"/>
          <w:lang w:val="en-US"/>
        </w:rPr>
        <w:t>հունվարի</w:t>
      </w:r>
      <w:r w:rsidR="00C87F1B" w:rsidRPr="00C87F1B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C87F1B">
        <w:rPr>
          <w:rFonts w:ascii="Sylfaen" w:hAnsi="Sylfaen" w:cs="Times New Roman"/>
          <w:sz w:val="20"/>
          <w:szCs w:val="20"/>
          <w:lang w:val="af-ZA"/>
        </w:rPr>
        <w:t>23</w:t>
      </w:r>
      <w:r w:rsidRPr="00E908CE">
        <w:rPr>
          <w:rFonts w:ascii="Sylfaen" w:hAnsi="Sylfaen" w:cs="Times New Roman"/>
          <w:sz w:val="20"/>
          <w:szCs w:val="20"/>
          <w:lang w:val="af-ZA"/>
        </w:rPr>
        <w:t>-</w:t>
      </w:r>
      <w:r w:rsidRPr="00E908CE">
        <w:rPr>
          <w:rFonts w:ascii="Sylfaen" w:hAnsi="Sylfaen" w:cs="Sylfaen"/>
          <w:sz w:val="20"/>
          <w:szCs w:val="20"/>
          <w:lang w:val="af-ZA"/>
        </w:rPr>
        <w:t>ի</w:t>
      </w:r>
      <w:r w:rsid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թիվ</w:t>
      </w:r>
      <w:r w:rsid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C87F1B">
        <w:rPr>
          <w:rFonts w:ascii="Sylfaen" w:hAnsi="Sylfaen" w:cs="Times New Roman"/>
          <w:sz w:val="20"/>
          <w:szCs w:val="20"/>
          <w:lang w:val="af-ZA"/>
        </w:rPr>
        <w:t xml:space="preserve">2 </w:t>
      </w:r>
      <w:r w:rsidRPr="00E908CE">
        <w:rPr>
          <w:rFonts w:ascii="Sylfaen" w:hAnsi="Sylfaen" w:cs="Sylfaen"/>
          <w:sz w:val="20"/>
          <w:szCs w:val="20"/>
          <w:lang w:val="af-ZA"/>
        </w:rPr>
        <w:t>որոշմամբ</w:t>
      </w:r>
      <w:r w:rsid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hy-AM"/>
        </w:rPr>
        <w:t>և</w:t>
      </w:r>
      <w:r w:rsidR="00C87F1B" w:rsidRPr="00C87F1B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հրապարակվում</w:t>
      </w:r>
      <w:r w:rsid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Times New Roman"/>
          <w:sz w:val="20"/>
          <w:szCs w:val="20"/>
          <w:lang w:val="af-ZA"/>
        </w:rPr>
        <w:t>«</w:t>
      </w:r>
      <w:r w:rsidRPr="00E908CE">
        <w:rPr>
          <w:rFonts w:ascii="Sylfaen" w:hAnsi="Sylfaen" w:cs="Sylfaen"/>
          <w:sz w:val="20"/>
          <w:szCs w:val="20"/>
          <w:lang w:val="af-ZA"/>
        </w:rPr>
        <w:t>Գնումների</w:t>
      </w:r>
      <w:r w:rsidR="00FA002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մասին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»  </w:t>
      </w:r>
      <w:r w:rsidRPr="00E908CE">
        <w:rPr>
          <w:rFonts w:ascii="Sylfaen" w:hAnsi="Sylfaen" w:cs="Sylfaen"/>
          <w:sz w:val="20"/>
          <w:szCs w:val="20"/>
          <w:lang w:val="af-ZA"/>
        </w:rPr>
        <w:t>ՀՀօրենքի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3</w:t>
      </w:r>
      <w:r w:rsidR="0055270D">
        <w:rPr>
          <w:rFonts w:ascii="Sylfaen" w:hAnsi="Sylfaen" w:cs="Times New Roman"/>
          <w:sz w:val="20"/>
          <w:szCs w:val="20"/>
          <w:lang w:val="af-ZA"/>
        </w:rPr>
        <w:t>7</w:t>
      </w:r>
      <w:r w:rsidRPr="00E908CE">
        <w:rPr>
          <w:rFonts w:ascii="Sylfaen" w:hAnsi="Sylfaen" w:cs="Times New Roman"/>
          <w:sz w:val="20"/>
          <w:szCs w:val="20"/>
          <w:lang w:val="af-ZA"/>
        </w:rPr>
        <w:t>-</w:t>
      </w:r>
      <w:r w:rsidRPr="00E908CE">
        <w:rPr>
          <w:rFonts w:ascii="Sylfaen" w:hAnsi="Sylfaen" w:cs="Sylfaen"/>
          <w:sz w:val="20"/>
          <w:szCs w:val="20"/>
          <w:lang w:val="af-ZA"/>
        </w:rPr>
        <w:t>րդ</w:t>
      </w:r>
      <w:r w:rsidR="00FA002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հոդվածի</w:t>
      </w:r>
      <w:r w:rsidR="00FA002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համաձայն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b/>
          <w:lang w:val="hy-AM"/>
        </w:rPr>
      </w:pPr>
      <w:r w:rsidRPr="00E908CE">
        <w:rPr>
          <w:rFonts w:ascii="Sylfaen" w:hAnsi="Sylfaen" w:cs="Sylfaen"/>
          <w:b/>
          <w:lang w:val="af-ZA"/>
        </w:rPr>
        <w:t>ԸՆԹԱՑԱԿԱՐԳԻ</w:t>
      </w:r>
      <w:r w:rsidR="00C87F1B" w:rsidRPr="00C87F1B">
        <w:rPr>
          <w:rFonts w:ascii="Sylfaen" w:hAnsi="Sylfaen" w:cs="Sylfaen"/>
          <w:b/>
          <w:lang w:val="af-ZA"/>
        </w:rPr>
        <w:t xml:space="preserve"> </w:t>
      </w:r>
      <w:r w:rsidRPr="00E908CE">
        <w:rPr>
          <w:rFonts w:ascii="Sylfaen" w:hAnsi="Sylfaen" w:cs="Sylfaen"/>
          <w:b/>
          <w:lang w:val="af-ZA"/>
        </w:rPr>
        <w:t>ԾԱԾԿԱԳԻՐԸ՝</w:t>
      </w:r>
      <w:r w:rsidR="00C87F1B">
        <w:rPr>
          <w:rFonts w:ascii="Sylfaen" w:hAnsi="Sylfaen" w:cs="Sylfaen"/>
          <w:b/>
          <w:lang w:val="af-ZA"/>
        </w:rPr>
        <w:t xml:space="preserve"> </w:t>
      </w:r>
      <w:r w:rsidR="00C87F1B" w:rsidRPr="00C87F1B">
        <w:rPr>
          <w:rFonts w:ascii="Sylfaen" w:hAnsi="Sylfaen" w:cs="Sylfaen"/>
          <w:b/>
          <w:lang w:val="af-ZA"/>
        </w:rPr>
        <w:t xml:space="preserve"> </w:t>
      </w:r>
      <w:r w:rsidRPr="00E908CE">
        <w:rPr>
          <w:rFonts w:ascii="Sylfaen" w:hAnsi="Sylfaen" w:cs="Times New Roman"/>
          <w:b/>
          <w:lang w:val="hy-AM"/>
        </w:rPr>
        <w:t>«</w:t>
      </w:r>
      <w:r w:rsidR="00C87F1B">
        <w:rPr>
          <w:rFonts w:ascii="Sylfaen" w:hAnsi="Sylfaen" w:cs="Times New Roman"/>
          <w:b/>
        </w:rPr>
        <w:t>ԱՀԲԿ</w:t>
      </w:r>
      <w:r w:rsidRPr="00E908CE">
        <w:rPr>
          <w:rFonts w:ascii="Sylfaen" w:hAnsi="Sylfaen" w:cs="Times New Roman"/>
          <w:b/>
          <w:lang w:val="hy-AM"/>
        </w:rPr>
        <w:t>–</w:t>
      </w:r>
      <w:r w:rsidRPr="00E908CE">
        <w:rPr>
          <w:rFonts w:ascii="Sylfaen" w:hAnsi="Sylfaen" w:cs="Times New Roman"/>
          <w:b/>
          <w:lang w:val="af-ZA"/>
        </w:rPr>
        <w:t>ԳՀ</w:t>
      </w:r>
      <w:r w:rsidRPr="00E908CE">
        <w:rPr>
          <w:rFonts w:ascii="Sylfaen" w:hAnsi="Sylfaen" w:cs="Times New Roman"/>
          <w:b/>
          <w:lang w:val="hy-AM"/>
        </w:rPr>
        <w:t>ԱՊՁԲ</w:t>
      </w:r>
      <w:r w:rsidR="00C87F1B" w:rsidRPr="00C87F1B">
        <w:rPr>
          <w:rFonts w:ascii="Sylfaen" w:hAnsi="Sylfaen" w:cs="Times New Roman"/>
          <w:b/>
          <w:lang w:val="af-ZA"/>
        </w:rPr>
        <w:t>18/05</w:t>
      </w:r>
      <w:r w:rsidRPr="00E908CE">
        <w:rPr>
          <w:rFonts w:ascii="Sylfaen" w:hAnsi="Sylfaen" w:cs="Times New Roman"/>
          <w:b/>
          <w:lang w:val="hy-AM"/>
        </w:rPr>
        <w:t>»</w:t>
      </w:r>
    </w:p>
    <w:p w:rsidR="00E908CE" w:rsidRPr="00E908CE" w:rsidRDefault="00E908CE" w:rsidP="00E908CE">
      <w:pPr>
        <w:spacing w:after="240"/>
        <w:ind w:firstLine="709"/>
        <w:jc w:val="both"/>
        <w:rPr>
          <w:rFonts w:ascii="Sylfaen" w:hAnsi="Sylfaen" w:cs="Sylfaen"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>Պատվիրատուն</w:t>
      </w:r>
      <w:r w:rsidRPr="00E908CE">
        <w:rPr>
          <w:rFonts w:ascii="Sylfaen" w:hAnsi="Sylfaen" w:cs="Times New Roman"/>
          <w:sz w:val="20"/>
          <w:szCs w:val="20"/>
          <w:lang w:val="af-ZA"/>
        </w:rPr>
        <w:t>` &lt;&lt;</w:t>
      </w:r>
      <w:r w:rsidR="00C87F1B" w:rsidRPr="00C87F1B">
        <w:rPr>
          <w:rFonts w:ascii="Sylfaen" w:hAnsi="Sylfaen" w:cs="Times New Roman"/>
          <w:sz w:val="20"/>
          <w:szCs w:val="20"/>
          <w:lang w:val="hy-AM"/>
        </w:rPr>
        <w:t>Արարատի հիվանդանոց ԲԿ</w:t>
      </w:r>
      <w:r w:rsidRPr="00E908CE">
        <w:rPr>
          <w:rFonts w:ascii="Sylfaen" w:hAnsi="Sylfaen" w:cs="Times New Roman"/>
          <w:sz w:val="20"/>
          <w:szCs w:val="20"/>
          <w:lang w:val="hy-AM"/>
        </w:rPr>
        <w:t>&gt;&gt; ՓԲԸ,</w:t>
      </w:r>
      <w:r w:rsidR="00C87F1B" w:rsidRPr="00C87F1B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որը</w:t>
      </w:r>
      <w:r w:rsidR="00C87F1B" w:rsidRPr="00C87F1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գտնվում</w:t>
      </w:r>
      <w:r w:rsidR="00C87F1B" w:rsidRPr="00C87F1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Pr="00E908CE">
        <w:rPr>
          <w:rFonts w:ascii="Sylfaen" w:hAnsi="Sylfaen" w:cs="Sylfaen"/>
          <w:sz w:val="20"/>
          <w:szCs w:val="20"/>
          <w:lang w:val="hy-AM"/>
        </w:rPr>
        <w:t xml:space="preserve"> ք.</w:t>
      </w:r>
      <w:r w:rsidR="00C87F1B" w:rsidRPr="00C87F1B">
        <w:rPr>
          <w:rFonts w:ascii="Sylfaen" w:hAnsi="Sylfaen" w:cs="Sylfaen"/>
          <w:sz w:val="20"/>
          <w:szCs w:val="20"/>
          <w:lang w:val="hy-AM"/>
        </w:rPr>
        <w:t>Արարատ</w:t>
      </w:r>
      <w:r w:rsidRPr="00E908CE">
        <w:rPr>
          <w:rFonts w:ascii="Sylfaen" w:hAnsi="Sylfaen" w:cs="Sylfaen"/>
          <w:sz w:val="20"/>
          <w:szCs w:val="20"/>
          <w:lang w:val="hy-AM"/>
        </w:rPr>
        <w:t xml:space="preserve">, </w:t>
      </w:r>
      <w:r w:rsidR="00C87F1B" w:rsidRPr="00C87F1B">
        <w:rPr>
          <w:rFonts w:ascii="Sylfaen" w:hAnsi="Sylfaen" w:cs="Sylfaen"/>
          <w:sz w:val="20"/>
          <w:szCs w:val="20"/>
          <w:lang w:val="hy-AM"/>
        </w:rPr>
        <w:t xml:space="preserve">Խանջյան </w:t>
      </w:r>
      <w:r w:rsidR="00C87F1B" w:rsidRPr="00C87F1B">
        <w:rPr>
          <w:rFonts w:ascii="Sylfaen" w:hAnsi="Sylfaen" w:cs="Times New Roman"/>
          <w:sz w:val="20"/>
          <w:szCs w:val="20"/>
          <w:lang w:val="hy-AM"/>
        </w:rPr>
        <w:t xml:space="preserve">59 </w:t>
      </w:r>
      <w:r w:rsidRPr="00E908CE">
        <w:rPr>
          <w:rFonts w:ascii="Sylfaen" w:hAnsi="Sylfaen" w:cs="Sylfaen"/>
          <w:sz w:val="20"/>
          <w:szCs w:val="20"/>
          <w:lang w:val="af-ZA"/>
        </w:rPr>
        <w:t>հասցեում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, </w:t>
      </w:r>
      <w:r w:rsidRPr="00E908CE">
        <w:rPr>
          <w:rFonts w:ascii="Sylfaen" w:hAnsi="Sylfaen" w:cs="Sylfaen"/>
          <w:sz w:val="20"/>
          <w:szCs w:val="20"/>
          <w:lang w:val="af-ZA"/>
        </w:rPr>
        <w:t>ստոր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և  </w:t>
      </w:r>
      <w:r w:rsidRPr="00E908CE">
        <w:rPr>
          <w:rFonts w:ascii="Sylfaen" w:hAnsi="Sylfaen" w:cs="Sylfaen"/>
          <w:sz w:val="20"/>
          <w:szCs w:val="20"/>
          <w:lang w:val="af-ZA"/>
        </w:rPr>
        <w:t>ներկայացնում</w:t>
      </w:r>
      <w:r w:rsidR="00C87F1B" w:rsidRPr="00C87F1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="00C87F1B" w:rsidRPr="00C87F1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hy-AM"/>
        </w:rPr>
        <w:t>«</w:t>
      </w:r>
      <w:r w:rsidR="00C87F1B" w:rsidRPr="00C87F1B">
        <w:rPr>
          <w:rFonts w:ascii="Sylfaen" w:hAnsi="Sylfaen" w:cs="Times New Roman"/>
          <w:sz w:val="20"/>
          <w:szCs w:val="20"/>
          <w:lang w:val="hy-AM"/>
        </w:rPr>
        <w:t>ԱՀԲԿ</w:t>
      </w:r>
      <w:r w:rsidRPr="00E908CE">
        <w:rPr>
          <w:rFonts w:ascii="Sylfaen" w:hAnsi="Sylfaen" w:cs="Times New Roman"/>
          <w:sz w:val="20"/>
          <w:szCs w:val="20"/>
          <w:lang w:val="hy-AM"/>
        </w:rPr>
        <w:t>–</w:t>
      </w:r>
      <w:r w:rsidRPr="003F51F5">
        <w:rPr>
          <w:rFonts w:ascii="Sylfaen" w:hAnsi="Sylfaen" w:cs="Times New Roman"/>
          <w:sz w:val="20"/>
          <w:szCs w:val="20"/>
          <w:lang w:val="hy-AM"/>
        </w:rPr>
        <w:t>ԳՀ</w:t>
      </w:r>
      <w:r w:rsidRPr="00E908CE">
        <w:rPr>
          <w:rFonts w:ascii="Sylfaen" w:hAnsi="Sylfaen" w:cs="Times New Roman"/>
          <w:sz w:val="20"/>
          <w:szCs w:val="20"/>
          <w:lang w:val="hy-AM"/>
        </w:rPr>
        <w:t>ԱՊՁԲ</w:t>
      </w:r>
      <w:r w:rsidR="00C87F1B" w:rsidRPr="00C87F1B">
        <w:rPr>
          <w:rFonts w:ascii="Sylfaen" w:hAnsi="Sylfaen" w:cs="Times New Roman"/>
          <w:sz w:val="20"/>
          <w:szCs w:val="20"/>
          <w:lang w:val="hy-AM"/>
        </w:rPr>
        <w:t>18/05</w:t>
      </w:r>
      <w:r w:rsidRPr="00E908CE">
        <w:rPr>
          <w:rFonts w:ascii="Sylfaen" w:hAnsi="Sylfaen" w:cs="Times New Roman"/>
          <w:sz w:val="20"/>
          <w:szCs w:val="20"/>
          <w:lang w:val="hy-AM"/>
        </w:rPr>
        <w:t>»</w:t>
      </w:r>
      <w:r w:rsidR="00C87F1B" w:rsidRPr="00C87F1B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ծածկագրով</w:t>
      </w:r>
    </w:p>
    <w:p w:rsidR="00E908CE" w:rsidRPr="00E908CE" w:rsidRDefault="00E908CE" w:rsidP="00E908CE">
      <w:pPr>
        <w:spacing w:after="240"/>
        <w:jc w:val="both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>ընթացակարգ</w:t>
      </w:r>
      <w:r w:rsidRPr="00E908CE">
        <w:rPr>
          <w:rFonts w:ascii="Sylfaen" w:hAnsi="Sylfaen" w:cs="Sylfaen"/>
          <w:sz w:val="20"/>
          <w:szCs w:val="20"/>
          <w:lang w:val="hy-AM"/>
        </w:rPr>
        <w:t>ը</w:t>
      </w:r>
      <w:r w:rsidR="00C87F1B" w:rsidRPr="00C87F1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չկայացած</w:t>
      </w:r>
      <w:r w:rsidR="00C87F1B" w:rsidRPr="00C87F1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հայտարարելու</w:t>
      </w:r>
      <w:r w:rsidR="00C87F1B" w:rsidRPr="00C87F1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մասին</w:t>
      </w:r>
      <w:r w:rsidR="00C87F1B" w:rsidRPr="00C87F1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համառոտ</w:t>
      </w:r>
      <w:r w:rsidR="00C87F1B" w:rsidRPr="00C87F1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տեղեկատվությունը</w:t>
      </w:r>
      <w:r w:rsidRPr="00E908CE">
        <w:rPr>
          <w:rFonts w:ascii="Sylfaen" w:hAnsi="Sylfaen" w:cs="Arial Armenian"/>
          <w:sz w:val="20"/>
          <w:szCs w:val="20"/>
          <w:lang w:val="af-ZA"/>
        </w:rPr>
        <w:t>։</w:t>
      </w:r>
    </w:p>
    <w:tbl>
      <w:tblPr>
        <w:tblW w:w="14090" w:type="dxa"/>
        <w:jc w:val="center"/>
        <w:tblInd w:w="2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9"/>
        <w:gridCol w:w="2043"/>
        <w:gridCol w:w="3470"/>
        <w:gridCol w:w="3427"/>
        <w:gridCol w:w="4401"/>
      </w:tblGrid>
      <w:tr w:rsidR="00E908CE" w:rsidRPr="0055270D" w:rsidTr="00C87F1B">
        <w:trPr>
          <w:trHeight w:val="2107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Չափաբաժին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Գնմանառարկայիհամառոտնկարագրություն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Գնմանընթացակարգիմասնակիցներիանվանումները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`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այդպիսիքլինելուդեպքում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Գնմանընթացակարգըչկայացածէհայտարարվելհամաձայն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`”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Գնումներիմասին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”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ՀՀօրենքի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35-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րդհոդվածի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1-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ինմասի</w:t>
            </w:r>
          </w:p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/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ընդգծելհամապատասխանտողը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/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Գնմանընթացակարգըչկայացածհայտարարելուհիմնավորմանվերաբերյալհամառոտտեղեկատվություն</w:t>
            </w:r>
          </w:p>
        </w:tc>
      </w:tr>
      <w:tr w:rsidR="00E908CE" w:rsidRPr="00C87F1B" w:rsidTr="00C87F1B">
        <w:trPr>
          <w:trHeight w:val="1160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E908CE" w:rsidRPr="00C87F1B" w:rsidRDefault="00C87F1B" w:rsidP="003F51F5">
            <w:pPr>
              <w:jc w:val="center"/>
              <w:rPr>
                <w:rFonts w:ascii="Sylfaen" w:hAnsi="Sylfae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E908CE" w:rsidRPr="003F51F5" w:rsidRDefault="00C87F1B" w:rsidP="00C87F1B">
            <w:pPr>
              <w:spacing w:line="600" w:lineRule="auto"/>
              <w:rPr>
                <w:rFonts w:ascii="Sylfaen" w:hAnsi="Sylfaen" w:cs="Calibri"/>
                <w:color w:val="000000"/>
                <w:sz w:val="20"/>
                <w:szCs w:val="22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</w:rPr>
              <w:t>Ռեգուլյար բենզին</w:t>
            </w:r>
          </w:p>
        </w:tc>
        <w:tc>
          <w:tcPr>
            <w:tcW w:w="3470" w:type="dxa"/>
            <w:shd w:val="clear" w:color="auto" w:fill="auto"/>
          </w:tcPr>
          <w:p w:rsidR="00E908CE" w:rsidRPr="00363EA6" w:rsidRDefault="00E908CE" w:rsidP="00363EA6">
            <w:pPr>
              <w:rPr>
                <w:rFonts w:ascii="Sylfaen" w:hAnsi="Sylfae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1-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ինկետի</w:t>
            </w:r>
          </w:p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րդկետի</w:t>
            </w:r>
          </w:p>
          <w:p w:rsidR="00E908CE" w:rsidRPr="00363EA6" w:rsidRDefault="00E908CE" w:rsidP="00E908CE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3-</w:t>
            </w:r>
            <w:r w:rsidRPr="00363EA6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րդկետի</w:t>
            </w:r>
          </w:p>
          <w:p w:rsidR="00E908CE" w:rsidRPr="00363EA6" w:rsidRDefault="00E908CE" w:rsidP="00E908CE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րդկետի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E908CE" w:rsidRPr="00C87F1B" w:rsidRDefault="00363EA6" w:rsidP="00E908CE">
            <w:pPr>
              <w:spacing w:line="276" w:lineRule="auto"/>
              <w:ind w:left="90" w:hanging="90"/>
              <w:jc w:val="both"/>
              <w:rPr>
                <w:rFonts w:ascii="Sylfaen" w:hAnsi="Sylfaen" w:cs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en-US"/>
              </w:rPr>
              <w:t>Ոչ</w:t>
            </w:r>
            <w:r w:rsidR="00C87F1B" w:rsidRPr="00C87F1B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en-US"/>
              </w:rPr>
              <w:t>մի</w:t>
            </w:r>
            <w:r w:rsidR="00C87F1B" w:rsidRPr="00C87F1B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en-US"/>
              </w:rPr>
              <w:t>հայտ</w:t>
            </w:r>
            <w:r w:rsidR="00C87F1B" w:rsidRPr="00C87F1B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en-US"/>
              </w:rPr>
              <w:t>չի</w:t>
            </w:r>
            <w:r w:rsidR="00C87F1B" w:rsidRPr="00C87F1B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en-US"/>
              </w:rPr>
              <w:t>ներկայացվել</w:t>
            </w:r>
          </w:p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</w:p>
        </w:tc>
      </w:tr>
      <w:tr w:rsidR="0055270D" w:rsidRPr="00C87F1B" w:rsidTr="00C87F1B">
        <w:trPr>
          <w:trHeight w:val="1160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55270D" w:rsidRPr="00C87F1B" w:rsidRDefault="00C87F1B" w:rsidP="003F51F5">
            <w:pPr>
              <w:jc w:val="center"/>
              <w:rPr>
                <w:rFonts w:ascii="Sylfaen" w:hAnsi="Sylfae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55270D" w:rsidRDefault="00C87F1B" w:rsidP="0055270D">
            <w:pPr>
              <w:spacing w:line="600" w:lineRule="auto"/>
              <w:rPr>
                <w:rFonts w:ascii="Sylfaen" w:hAnsi="Sylfaen" w:cs="Calibri"/>
                <w:sz w:val="22"/>
                <w:szCs w:val="18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</w:rPr>
              <w:t>Դիզելային վառելիք</w:t>
            </w:r>
          </w:p>
        </w:tc>
        <w:tc>
          <w:tcPr>
            <w:tcW w:w="3470" w:type="dxa"/>
            <w:shd w:val="clear" w:color="auto" w:fill="auto"/>
          </w:tcPr>
          <w:p w:rsidR="0055270D" w:rsidRDefault="0055270D" w:rsidP="00363EA6">
            <w:pPr>
              <w:rPr>
                <w:rFonts w:ascii="Sylfaen" w:hAnsi="Sylfae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55270D" w:rsidRPr="00E908CE" w:rsidRDefault="0055270D" w:rsidP="008A7670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1-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ինկետի</w:t>
            </w:r>
          </w:p>
          <w:p w:rsidR="0055270D" w:rsidRPr="00E908CE" w:rsidRDefault="0055270D" w:rsidP="008A7670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րդկետի</w:t>
            </w:r>
          </w:p>
          <w:p w:rsidR="0055270D" w:rsidRPr="00363EA6" w:rsidRDefault="0055270D" w:rsidP="008A7670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3-</w:t>
            </w:r>
            <w:r w:rsidRPr="00363EA6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րդկետի</w:t>
            </w:r>
          </w:p>
          <w:p w:rsidR="0055270D" w:rsidRPr="00363EA6" w:rsidRDefault="0055270D" w:rsidP="008A7670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րդկետի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55270D" w:rsidRPr="00C87F1B" w:rsidRDefault="0055270D" w:rsidP="008A7670">
            <w:pPr>
              <w:spacing w:line="276" w:lineRule="auto"/>
              <w:ind w:left="90" w:hanging="90"/>
              <w:jc w:val="both"/>
              <w:rPr>
                <w:rFonts w:ascii="Sylfaen" w:hAnsi="Sylfaen" w:cs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en-US"/>
              </w:rPr>
              <w:t>Ոչ</w:t>
            </w:r>
            <w:r w:rsidR="00C87F1B" w:rsidRPr="00C87F1B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en-US"/>
              </w:rPr>
              <w:t>մի</w:t>
            </w:r>
            <w:r w:rsidR="00C87F1B" w:rsidRPr="00C87F1B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en-US"/>
              </w:rPr>
              <w:t>հայտ</w:t>
            </w:r>
            <w:r w:rsidR="00C87F1B" w:rsidRPr="00C87F1B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en-US"/>
              </w:rPr>
              <w:t>չի</w:t>
            </w:r>
            <w:r w:rsidR="00C87F1B" w:rsidRPr="00C87F1B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en-US"/>
              </w:rPr>
              <w:t>ներկայացվել</w:t>
            </w:r>
          </w:p>
          <w:p w:rsidR="0055270D" w:rsidRPr="00E908CE" w:rsidRDefault="0055270D" w:rsidP="008A7670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</w:p>
        </w:tc>
        <w:bookmarkStart w:id="0" w:name="_GoBack"/>
        <w:bookmarkEnd w:id="0"/>
      </w:tr>
    </w:tbl>
    <w:p w:rsidR="00E908CE" w:rsidRPr="00E908CE" w:rsidRDefault="00E908CE" w:rsidP="00E908CE">
      <w:pPr>
        <w:jc w:val="both"/>
        <w:rPr>
          <w:rFonts w:ascii="Sylfaen" w:hAnsi="Sylfaen" w:cs="Times New Roman"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 xml:space="preserve">                                     Սույն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հայտարարության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հետ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կապված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լրացուցիչ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տեղեկություններ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ստանալու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համար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կարող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եք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դիմել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գնումների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համակարգող՝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C87F1B">
        <w:rPr>
          <w:rFonts w:ascii="Sylfaen" w:hAnsi="Sylfaen" w:cs="Times New Roman"/>
          <w:sz w:val="20"/>
          <w:szCs w:val="20"/>
        </w:rPr>
        <w:t>Տ</w:t>
      </w:r>
      <w:r w:rsidR="00C87F1B" w:rsidRPr="00C87F1B">
        <w:rPr>
          <w:rFonts w:ascii="Sylfaen" w:hAnsi="Sylfaen" w:cs="Times New Roman"/>
          <w:sz w:val="20"/>
          <w:szCs w:val="20"/>
          <w:lang w:val="af-ZA"/>
        </w:rPr>
        <w:t xml:space="preserve">. </w:t>
      </w:r>
      <w:r w:rsidR="00C87F1B">
        <w:rPr>
          <w:rFonts w:ascii="Sylfaen" w:hAnsi="Sylfaen" w:cs="Times New Roman"/>
          <w:sz w:val="20"/>
          <w:szCs w:val="20"/>
        </w:rPr>
        <w:t>Գրիգորյան</w:t>
      </w:r>
      <w:r w:rsidRPr="00E908CE">
        <w:rPr>
          <w:rFonts w:ascii="Sylfaen" w:hAnsi="Sylfaen" w:cs="Times New Roman"/>
          <w:sz w:val="20"/>
          <w:szCs w:val="20"/>
          <w:lang w:val="hy-AM"/>
        </w:rPr>
        <w:t>։</w:t>
      </w:r>
    </w:p>
    <w:p w:rsidR="00E908CE" w:rsidRPr="00C87F1B" w:rsidRDefault="00E908CE" w:rsidP="00E908CE">
      <w:pPr>
        <w:ind w:firstLine="709"/>
        <w:jc w:val="both"/>
        <w:rPr>
          <w:rFonts w:ascii="Sylfaen" w:hAnsi="Sylfaen" w:cs="Times New Roman"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>Հեռախոս՝</w:t>
      </w:r>
      <w:r w:rsidR="00C87F1B" w:rsidRPr="00C87F1B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87F1B" w:rsidRPr="00C87F1B">
        <w:rPr>
          <w:rFonts w:ascii="Sylfaen" w:hAnsi="Sylfaen" w:cs="Times New Roman"/>
          <w:sz w:val="20"/>
          <w:szCs w:val="20"/>
          <w:lang w:val="hy-AM"/>
        </w:rPr>
        <w:t>094-44-10-18</w:t>
      </w:r>
    </w:p>
    <w:p w:rsidR="00E908CE" w:rsidRPr="00C87F1B" w:rsidRDefault="00E908CE" w:rsidP="00E908CE">
      <w:pPr>
        <w:ind w:firstLine="709"/>
        <w:jc w:val="both"/>
        <w:rPr>
          <w:rFonts w:ascii="Sylfaen" w:hAnsi="Sylfaen" w:cs="Times New Roman"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>Էլ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. </w:t>
      </w:r>
      <w:r w:rsidRPr="00E908CE">
        <w:rPr>
          <w:rFonts w:ascii="Sylfaen" w:hAnsi="Sylfaen" w:cs="Sylfaen"/>
          <w:sz w:val="20"/>
          <w:szCs w:val="20"/>
          <w:lang w:val="af-ZA"/>
        </w:rPr>
        <w:t>փոստ՝</w:t>
      </w:r>
      <w:r w:rsidR="00C87F1B" w:rsidRPr="00C87F1B">
        <w:rPr>
          <w:rFonts w:ascii="Sylfaen" w:hAnsi="Sylfaen" w:cs="Times New Roman"/>
          <w:sz w:val="20"/>
          <w:szCs w:val="20"/>
          <w:lang w:val="hy-AM"/>
        </w:rPr>
        <w:t>grigoryan.tatev@bk.ru</w:t>
      </w:r>
    </w:p>
    <w:p w:rsidR="00E908CE" w:rsidRPr="00E908CE" w:rsidRDefault="00E908CE" w:rsidP="00E908CE">
      <w:pPr>
        <w:ind w:firstLine="709"/>
        <w:jc w:val="both"/>
        <w:rPr>
          <w:rFonts w:ascii="Sylfaen" w:hAnsi="Sylfaen" w:cs="Sylfaen"/>
          <w:b/>
          <w:i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>Այլ</w:t>
      </w:r>
      <w:r w:rsid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անհրաժեշտ</w:t>
      </w:r>
      <w:r w:rsid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տեղեկություններ՝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___</w:t>
      </w:r>
      <w:r w:rsidRPr="00E908CE">
        <w:rPr>
          <w:rFonts w:ascii="Sylfaen" w:hAnsi="Sylfaen" w:cs="Times New Roman"/>
          <w:sz w:val="20"/>
          <w:szCs w:val="20"/>
          <w:lang w:val="hy-AM"/>
        </w:rPr>
        <w:t>_________</w:t>
      </w:r>
    </w:p>
    <w:p w:rsidR="00E908CE" w:rsidRPr="003F51F5" w:rsidRDefault="00E908CE" w:rsidP="003F51F5">
      <w:pPr>
        <w:jc w:val="both"/>
        <w:rPr>
          <w:rFonts w:ascii="Sylfaen" w:hAnsi="Sylfaen" w:cs="Times New Roman"/>
          <w:sz w:val="20"/>
          <w:szCs w:val="20"/>
          <w:lang w:val="af-ZA"/>
        </w:rPr>
      </w:pPr>
      <w:r w:rsidRPr="003F51F5">
        <w:rPr>
          <w:rFonts w:ascii="Sylfaen" w:hAnsi="Sylfaen" w:cs="Sylfaen"/>
          <w:b/>
          <w:sz w:val="20"/>
          <w:szCs w:val="20"/>
          <w:lang w:val="af-ZA"/>
        </w:rPr>
        <w:t>Պատվիրատու</w:t>
      </w:r>
      <w:r w:rsidRPr="003F51F5">
        <w:rPr>
          <w:rFonts w:ascii="Sylfaen" w:hAnsi="Sylfaen" w:cs="Times New Roman"/>
          <w:b/>
          <w:sz w:val="20"/>
          <w:szCs w:val="20"/>
          <w:lang w:val="af-ZA"/>
        </w:rPr>
        <w:t>` &lt;&lt;</w:t>
      </w:r>
      <w:r w:rsidR="00C87F1B" w:rsidRPr="00C87F1B">
        <w:rPr>
          <w:rFonts w:ascii="Sylfaen" w:hAnsi="Sylfaen" w:cs="Times New Roman"/>
          <w:b/>
          <w:sz w:val="20"/>
          <w:szCs w:val="20"/>
          <w:lang w:val="hy-AM"/>
        </w:rPr>
        <w:t>Արարատի հիվանդանոց ԲԿ</w:t>
      </w:r>
      <w:r w:rsidRPr="003F51F5">
        <w:rPr>
          <w:rFonts w:ascii="Sylfaen" w:hAnsi="Sylfaen" w:cs="Times New Roman"/>
          <w:b/>
          <w:sz w:val="20"/>
          <w:szCs w:val="20"/>
          <w:lang w:val="hy-AM"/>
        </w:rPr>
        <w:t>&gt;&gt; ՓԲԸ</w:t>
      </w:r>
    </w:p>
    <w:p w:rsidR="00D13C29" w:rsidRDefault="00D13C29">
      <w:pPr>
        <w:rPr>
          <w:lang w:val="af-ZA"/>
        </w:rPr>
      </w:pPr>
    </w:p>
    <w:p w:rsidR="00D13C29" w:rsidRPr="00D13C29" w:rsidRDefault="00D13C29" w:rsidP="00D13C29">
      <w:pPr>
        <w:rPr>
          <w:lang w:val="af-ZA"/>
        </w:rPr>
      </w:pPr>
    </w:p>
    <w:p w:rsidR="000732E2" w:rsidRPr="00C87F1B" w:rsidRDefault="000732E2" w:rsidP="00D13C29">
      <w:pPr>
        <w:tabs>
          <w:tab w:val="left" w:pos="1965"/>
        </w:tabs>
        <w:rPr>
          <w:lang w:val="af-ZA"/>
        </w:rPr>
      </w:pPr>
    </w:p>
    <w:sectPr w:rsidR="000732E2" w:rsidRPr="00C87F1B" w:rsidSect="003F51F5">
      <w:footerReference w:type="even" r:id="rId6"/>
      <w:footerReference w:type="default" r:id="rId7"/>
      <w:pgSz w:w="16838" w:h="11906" w:orient="landscape"/>
      <w:pgMar w:top="450" w:right="284" w:bottom="0" w:left="567" w:header="62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8B" w:rsidRDefault="004D778B">
      <w:r>
        <w:separator/>
      </w:r>
    </w:p>
  </w:endnote>
  <w:endnote w:type="continuationSeparator" w:id="1">
    <w:p w:rsidR="004D778B" w:rsidRDefault="004D7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A0DA3" w:rsidP="00717888">
    <w:pPr>
      <w:pStyle w:val="af3"/>
      <w:framePr w:wrap="around" w:vAnchor="text" w:hAnchor="margin" w:xAlign="right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 w:rsidR="00E908CE"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E72947" w:rsidRDefault="004D778B" w:rsidP="00B21464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4D778B" w:rsidP="00B21464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8B" w:rsidRDefault="004D778B">
      <w:r>
        <w:separator/>
      </w:r>
    </w:p>
  </w:footnote>
  <w:footnote w:type="continuationSeparator" w:id="1">
    <w:p w:rsidR="004D778B" w:rsidRDefault="004D7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8CE"/>
    <w:rsid w:val="000732E2"/>
    <w:rsid w:val="00116FAF"/>
    <w:rsid w:val="00165552"/>
    <w:rsid w:val="00314BD7"/>
    <w:rsid w:val="003538CD"/>
    <w:rsid w:val="00363EA6"/>
    <w:rsid w:val="003F51F5"/>
    <w:rsid w:val="004D778B"/>
    <w:rsid w:val="00516D0B"/>
    <w:rsid w:val="0055270D"/>
    <w:rsid w:val="006C5E45"/>
    <w:rsid w:val="007C5DD8"/>
    <w:rsid w:val="00B4255A"/>
    <w:rsid w:val="00C87F1B"/>
    <w:rsid w:val="00D13C29"/>
    <w:rsid w:val="00D546D0"/>
    <w:rsid w:val="00E364A1"/>
    <w:rsid w:val="00E908CE"/>
    <w:rsid w:val="00EA0DA3"/>
    <w:rsid w:val="00EE4378"/>
    <w:rsid w:val="00F20A8D"/>
    <w:rsid w:val="00F61E75"/>
    <w:rsid w:val="00FA0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D0"/>
    <w:rPr>
      <w:rFonts w:cs="Tahoma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4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4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4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546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546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546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546D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546D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54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D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D546D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D546D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D546D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D546D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D546D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D546D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D546D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D546D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next w:val="a"/>
    <w:link w:val="a4"/>
    <w:qFormat/>
    <w:rsid w:val="00D54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546D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Subtitle"/>
    <w:basedOn w:val="a"/>
    <w:next w:val="a"/>
    <w:link w:val="a6"/>
    <w:qFormat/>
    <w:rsid w:val="00D546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D546D0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7">
    <w:name w:val="Strong"/>
    <w:basedOn w:val="a0"/>
    <w:qFormat/>
    <w:rsid w:val="00D546D0"/>
    <w:rPr>
      <w:b/>
      <w:bCs/>
    </w:rPr>
  </w:style>
  <w:style w:type="character" w:styleId="a8">
    <w:name w:val="Emphasis"/>
    <w:qFormat/>
    <w:rsid w:val="00D546D0"/>
    <w:rPr>
      <w:i/>
      <w:iCs/>
    </w:rPr>
  </w:style>
  <w:style w:type="paragraph" w:styleId="a9">
    <w:name w:val="No Spacing"/>
    <w:basedOn w:val="a"/>
    <w:uiPriority w:val="1"/>
    <w:qFormat/>
    <w:rsid w:val="00D546D0"/>
    <w:rPr>
      <w:rFonts w:cs="Times New Roman"/>
    </w:rPr>
  </w:style>
  <w:style w:type="paragraph" w:styleId="aa">
    <w:name w:val="List Paragraph"/>
    <w:basedOn w:val="a"/>
    <w:uiPriority w:val="34"/>
    <w:qFormat/>
    <w:rsid w:val="00D546D0"/>
    <w:pPr>
      <w:ind w:left="720"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D546D0"/>
    <w:rPr>
      <w:rFonts w:cs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546D0"/>
    <w:rPr>
      <w:i/>
      <w:iCs/>
      <w:color w:val="000000" w:themeColor="text1"/>
      <w:sz w:val="24"/>
      <w:szCs w:val="24"/>
      <w:lang w:val="ru-RU" w:eastAsia="ru-RU"/>
    </w:rPr>
  </w:style>
  <w:style w:type="paragraph" w:styleId="ab">
    <w:name w:val="Intense Quote"/>
    <w:basedOn w:val="a"/>
    <w:next w:val="a"/>
    <w:link w:val="ac"/>
    <w:uiPriority w:val="30"/>
    <w:qFormat/>
    <w:rsid w:val="00D546D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D546D0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d">
    <w:name w:val="Subtle Emphasis"/>
    <w:uiPriority w:val="19"/>
    <w:qFormat/>
    <w:rsid w:val="00D546D0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546D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D546D0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546D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546D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46D0"/>
    <w:pPr>
      <w:outlineLvl w:val="9"/>
    </w:pPr>
  </w:style>
  <w:style w:type="paragraph" w:styleId="af3">
    <w:name w:val="footer"/>
    <w:basedOn w:val="a"/>
    <w:link w:val="af4"/>
    <w:uiPriority w:val="99"/>
    <w:unhideWhenUsed/>
    <w:rsid w:val="00E908CE"/>
    <w:pPr>
      <w:tabs>
        <w:tab w:val="center" w:pos="4844"/>
        <w:tab w:val="right" w:pos="968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908CE"/>
    <w:rPr>
      <w:rFonts w:cs="Tahoma"/>
      <w:sz w:val="24"/>
      <w:szCs w:val="24"/>
      <w:lang w:val="ru-RU" w:eastAsia="ru-RU"/>
    </w:rPr>
  </w:style>
  <w:style w:type="character" w:styleId="af5">
    <w:name w:val="page number"/>
    <w:basedOn w:val="a0"/>
    <w:rsid w:val="00E908CE"/>
  </w:style>
  <w:style w:type="paragraph" w:styleId="af6">
    <w:name w:val="header"/>
    <w:basedOn w:val="a"/>
    <w:link w:val="af7"/>
    <w:uiPriority w:val="99"/>
    <w:unhideWhenUsed/>
    <w:rsid w:val="00EE4378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E4378"/>
    <w:rPr>
      <w:rFonts w:cs="Tahoma"/>
      <w:sz w:val="24"/>
      <w:szCs w:val="24"/>
      <w:lang w:val="ru-RU" w:eastAsia="ru-RU"/>
    </w:rPr>
  </w:style>
  <w:style w:type="character" w:styleId="af8">
    <w:name w:val="Hyperlink"/>
    <w:basedOn w:val="a0"/>
    <w:uiPriority w:val="99"/>
    <w:semiHidden/>
    <w:unhideWhenUsed/>
    <w:rsid w:val="00D13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D0"/>
    <w:rPr>
      <w:rFonts w:cs="Tahoma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4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4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4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546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546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546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546D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546D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54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D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D546D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D546D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D546D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D546D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D546D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D546D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D546D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D546D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next w:val="a"/>
    <w:link w:val="a4"/>
    <w:qFormat/>
    <w:rsid w:val="00D54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546D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Subtitle"/>
    <w:basedOn w:val="a"/>
    <w:next w:val="a"/>
    <w:link w:val="a6"/>
    <w:qFormat/>
    <w:rsid w:val="00D546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D546D0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7">
    <w:name w:val="Strong"/>
    <w:basedOn w:val="a0"/>
    <w:qFormat/>
    <w:rsid w:val="00D546D0"/>
    <w:rPr>
      <w:b/>
      <w:bCs/>
    </w:rPr>
  </w:style>
  <w:style w:type="character" w:styleId="a8">
    <w:name w:val="Emphasis"/>
    <w:qFormat/>
    <w:rsid w:val="00D546D0"/>
    <w:rPr>
      <w:i/>
      <w:iCs/>
    </w:rPr>
  </w:style>
  <w:style w:type="paragraph" w:styleId="a9">
    <w:name w:val="No Spacing"/>
    <w:basedOn w:val="a"/>
    <w:uiPriority w:val="1"/>
    <w:qFormat/>
    <w:rsid w:val="00D546D0"/>
    <w:rPr>
      <w:rFonts w:cs="Times New Roman"/>
    </w:rPr>
  </w:style>
  <w:style w:type="paragraph" w:styleId="aa">
    <w:name w:val="List Paragraph"/>
    <w:basedOn w:val="a"/>
    <w:uiPriority w:val="34"/>
    <w:qFormat/>
    <w:rsid w:val="00D546D0"/>
    <w:pPr>
      <w:ind w:left="720"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D546D0"/>
    <w:rPr>
      <w:rFonts w:cs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546D0"/>
    <w:rPr>
      <w:i/>
      <w:iCs/>
      <w:color w:val="000000" w:themeColor="text1"/>
      <w:sz w:val="24"/>
      <w:szCs w:val="24"/>
      <w:lang w:val="ru-RU" w:eastAsia="ru-RU"/>
    </w:rPr>
  </w:style>
  <w:style w:type="paragraph" w:styleId="ab">
    <w:name w:val="Intense Quote"/>
    <w:basedOn w:val="a"/>
    <w:next w:val="a"/>
    <w:link w:val="ac"/>
    <w:uiPriority w:val="30"/>
    <w:qFormat/>
    <w:rsid w:val="00D546D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D546D0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d">
    <w:name w:val="Subtle Emphasis"/>
    <w:uiPriority w:val="19"/>
    <w:qFormat/>
    <w:rsid w:val="00D546D0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546D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D546D0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546D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546D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46D0"/>
    <w:pPr>
      <w:outlineLvl w:val="9"/>
    </w:pPr>
  </w:style>
  <w:style w:type="paragraph" w:styleId="af3">
    <w:name w:val="footer"/>
    <w:basedOn w:val="a"/>
    <w:link w:val="af4"/>
    <w:uiPriority w:val="99"/>
    <w:unhideWhenUsed/>
    <w:rsid w:val="00E908CE"/>
    <w:pPr>
      <w:tabs>
        <w:tab w:val="center" w:pos="4844"/>
        <w:tab w:val="right" w:pos="968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908CE"/>
    <w:rPr>
      <w:rFonts w:cs="Tahoma"/>
      <w:sz w:val="24"/>
      <w:szCs w:val="24"/>
      <w:lang w:val="ru-RU" w:eastAsia="ru-RU"/>
    </w:rPr>
  </w:style>
  <w:style w:type="character" w:styleId="af5">
    <w:name w:val="page number"/>
    <w:basedOn w:val="a0"/>
    <w:rsid w:val="00E908CE"/>
  </w:style>
  <w:style w:type="paragraph" w:styleId="af6">
    <w:name w:val="header"/>
    <w:basedOn w:val="a"/>
    <w:link w:val="af7"/>
    <w:uiPriority w:val="99"/>
    <w:unhideWhenUsed/>
    <w:rsid w:val="00EE4378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E4378"/>
    <w:rPr>
      <w:rFonts w:cs="Tahoma"/>
      <w:sz w:val="24"/>
      <w:szCs w:val="24"/>
      <w:lang w:val="ru-RU" w:eastAsia="ru-RU"/>
    </w:rPr>
  </w:style>
  <w:style w:type="character" w:styleId="af8">
    <w:name w:val="Hyperlink"/>
    <w:basedOn w:val="a0"/>
    <w:uiPriority w:val="99"/>
    <w:semiHidden/>
    <w:unhideWhenUsed/>
    <w:rsid w:val="00D13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Հայտարարության սույն տեքստը հաստատված է գնահատող հանձնաժողովի</vt:lpstr>
      <vt:lpstr>        2017  թվականի հունվարի   10-ի  թիվ  3    որոշմամբ և հրապարակվում է </vt:lpstr>
      <vt:lpstr>        «Գնումների մասին»  ՀՀ օրենքի 37-րդ հոդվածի համաձայն</vt:lpstr>
      <vt:lpstr>        ԸՆԹԱՑԱԿԱՐԳԻ ԾԱԾԿԱԳԻՐԸ՝ «ՎԾ–ԳՀԱՊՁԲ–18/9»</vt:lpstr>
    </vt:vector>
  </TitlesOfParts>
  <Company>SPecialiST RePack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cp:lastPrinted>2018-01-10T10:06:00Z</cp:lastPrinted>
  <dcterms:created xsi:type="dcterms:W3CDTF">2018-01-23T12:04:00Z</dcterms:created>
  <dcterms:modified xsi:type="dcterms:W3CDTF">2018-01-23T12:13:00Z</dcterms:modified>
</cp:coreProperties>
</file>