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20</w:t>
      </w:r>
      <w:r w:rsidR="009273F4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273F4">
        <w:rPr>
          <w:rFonts w:ascii="GHEA Grapalat" w:hAnsi="GHEA Grapalat" w:cs="Sylfaen"/>
          <w:sz w:val="24"/>
          <w:szCs w:val="24"/>
          <w:lang w:val="en-US"/>
        </w:rPr>
        <w:t>Հայարփի Քալանթարյան Ա/Ձ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0553">
        <w:rPr>
          <w:rFonts w:ascii="GHEA Grapalat" w:hAnsi="GHEA Grapalat" w:cs="Sylfaen"/>
          <w:sz w:val="24"/>
          <w:szCs w:val="24"/>
          <w:lang w:val="en-US"/>
        </w:rPr>
        <w:t>«</w:t>
      </w:r>
      <w:r w:rsidR="00070DE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9273F4">
        <w:rPr>
          <w:rFonts w:ascii="GHEA Grapalat" w:hAnsi="GHEA Grapalat" w:cs="Sylfaen"/>
          <w:sz w:val="24"/>
          <w:szCs w:val="24"/>
          <w:lang w:val="en-US"/>
        </w:rPr>
        <w:t xml:space="preserve">ԱՆ Նարկոլոգիական </w:t>
      </w:r>
      <w:r w:rsidR="00FE0553">
        <w:rPr>
          <w:rFonts w:ascii="GHEA Grapalat" w:hAnsi="GHEA Grapalat" w:cs="Sylfaen"/>
          <w:sz w:val="24"/>
          <w:szCs w:val="24"/>
          <w:lang w:val="en-US"/>
        </w:rPr>
        <w:t>հանրապետական կենտրոն»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FE055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FE0553">
        <w:rPr>
          <w:rFonts w:ascii="GHEA Grapalat" w:hAnsi="GHEA Grapalat" w:cs="Sylfaen"/>
          <w:sz w:val="24"/>
          <w:szCs w:val="24"/>
          <w:lang w:val="en-US"/>
        </w:rPr>
        <w:t>ՆՀԿ-ԲՄԾՁԲ-18//1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0553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0602EB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51AE"/>
    <w:rsid w:val="00F640B7"/>
    <w:rsid w:val="00F736B7"/>
    <w:rsid w:val="00F75F54"/>
    <w:rsid w:val="00FA62FA"/>
    <w:rsid w:val="00FB6433"/>
    <w:rsid w:val="00FB7840"/>
    <w:rsid w:val="00FE0553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462</cp:revision>
  <cp:lastPrinted>2018-12-14T07:15:00Z</cp:lastPrinted>
  <dcterms:created xsi:type="dcterms:W3CDTF">2016-04-19T09:12:00Z</dcterms:created>
  <dcterms:modified xsi:type="dcterms:W3CDTF">2018-12-14T09:25:00Z</dcterms:modified>
</cp:coreProperties>
</file>