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A63F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2194A1E8" w:rsidR="00716704" w:rsidRPr="00A63F0D" w:rsidRDefault="005143AE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A63F0D">
        <w:rPr>
          <w:rFonts w:ascii="GHEA Grapalat" w:hAnsi="GHEA Grapalat" w:cs="Sylfaen"/>
          <w:i/>
          <w:lang w:val="hy-AM"/>
        </w:rPr>
        <w:t>Աբովյան համայնքի կարիքների համար Աբովյան համայնքի փողոցների, բակերի, մայթերի ասֆալտի փոսային վերանորոգման և ասֆալտապատման</w:t>
      </w:r>
      <w:r w:rsidRPr="00A63F0D">
        <w:rPr>
          <w:rFonts w:ascii="Calibri" w:hAnsi="Calibri" w:cs="Calibri"/>
          <w:i/>
          <w:lang w:val="hy-AM"/>
        </w:rPr>
        <w:t> </w:t>
      </w:r>
      <w:r w:rsidRPr="00A63F0D">
        <w:rPr>
          <w:rFonts w:ascii="GHEA Grapalat" w:hAnsi="GHEA Grapalat" w:cs="Sylfaen"/>
          <w:i/>
          <w:lang w:val="hy-AM"/>
        </w:rPr>
        <w:t>աշխատանքների իրականացման համար տեխնիկական հսկողության խորհրդատվական ծառայությունների ձեռքբերման</w:t>
      </w:r>
      <w:r w:rsidRPr="00A63F0D">
        <w:rPr>
          <w:rFonts w:ascii="Calibri" w:hAnsi="Calibri" w:cs="Calibri"/>
          <w:i/>
          <w:lang w:val="hy-AM"/>
        </w:rPr>
        <w:t xml:space="preserve"> </w:t>
      </w:r>
      <w:r w:rsidRPr="00A63F0D">
        <w:rPr>
          <w:rFonts w:ascii="GHEA Grapalat" w:hAnsi="GHEA Grapalat" w:cs="Sylfaen"/>
          <w:i/>
          <w:lang w:val="hy-AM"/>
        </w:rPr>
        <w:t>նպատակով «ԱԲՀ-ԲՄԽԾՁԲ-25/18»</w:t>
      </w:r>
      <w:r w:rsidR="00F91F99" w:rsidRPr="00A63F0D">
        <w:rPr>
          <w:rFonts w:ascii="GHEA Grapalat" w:hAnsi="GHEA Grapalat" w:cs="Sylfaen"/>
          <w:i/>
          <w:lang w:val="hy-AM"/>
        </w:rPr>
        <w:t xml:space="preserve"> ծածկագրով բաց</w:t>
      </w:r>
      <w:r w:rsidR="00B52901" w:rsidRPr="00A63F0D">
        <w:rPr>
          <w:rFonts w:ascii="GHEA Grapalat" w:hAnsi="GHEA Grapalat" w:cs="Sylfaen"/>
          <w:i/>
          <w:lang w:val="hy-AM"/>
        </w:rPr>
        <w:t xml:space="preserve"> մրցույթ</w:t>
      </w:r>
      <w:r w:rsidR="00CB1FD9" w:rsidRPr="00A63F0D">
        <w:rPr>
          <w:rFonts w:ascii="GHEA Grapalat" w:hAnsi="GHEA Grapalat" w:cs="Sylfaen"/>
          <w:i/>
          <w:lang w:val="hy-AM"/>
        </w:rPr>
        <w:t>ի</w:t>
      </w:r>
      <w:r w:rsidR="00E85DBB" w:rsidRPr="00A63F0D">
        <w:rPr>
          <w:rFonts w:ascii="GHEA Grapalat" w:hAnsi="GHEA Grapalat" w:cs="Sylfaen"/>
          <w:i/>
          <w:lang w:val="af-ZA"/>
        </w:rPr>
        <w:t xml:space="preserve"> </w:t>
      </w:r>
      <w:r w:rsidR="0022631D" w:rsidRPr="00A63F0D">
        <w:rPr>
          <w:rFonts w:ascii="GHEA Grapalat" w:hAnsi="GHEA Grapalat" w:cs="Sylfaen"/>
          <w:i/>
          <w:lang w:val="af-ZA"/>
        </w:rPr>
        <w:t>արդյունքում</w:t>
      </w:r>
      <w:r w:rsidR="006F2779" w:rsidRPr="00A63F0D">
        <w:rPr>
          <w:rFonts w:ascii="GHEA Grapalat" w:hAnsi="GHEA Grapalat" w:cs="Sylfaen"/>
          <w:i/>
          <w:lang w:val="af-ZA"/>
        </w:rPr>
        <w:t xml:space="preserve"> </w:t>
      </w:r>
      <w:r w:rsidR="0022631D" w:rsidRPr="00A63F0D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A63F0D">
        <w:rPr>
          <w:rFonts w:ascii="GHEA Grapalat" w:hAnsi="GHEA Grapalat" w:cs="Sylfaen"/>
          <w:i/>
          <w:lang w:val="af-ZA"/>
        </w:rPr>
        <w:t xml:space="preserve"> </w:t>
      </w:r>
    </w:p>
    <w:p w14:paraId="05783897" w14:textId="623A77B7" w:rsidR="004C6E7E" w:rsidRPr="00A63F0D" w:rsidRDefault="00716704" w:rsidP="00181432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751F05" w:rsidRPr="00A63F0D">
        <w:rPr>
          <w:rFonts w:ascii="GHEA Grapalat" w:hAnsi="GHEA Grapalat" w:cs="Sylfaen"/>
          <w:i/>
          <w:lang w:val="hy-AM"/>
        </w:rPr>
        <w:t>заключенном по результатам</w:t>
      </w:r>
      <w:r w:rsidR="006028E0" w:rsidRPr="00A63F0D">
        <w:rPr>
          <w:rFonts w:ascii="GHEA Grapalat" w:hAnsi="GHEA Grapalat" w:cs="Sylfaen"/>
          <w:i/>
          <w:lang w:val="hy-AM"/>
        </w:rPr>
        <w:t xml:space="preserve"> открытого</w:t>
      </w:r>
      <w:r w:rsidR="00751F05" w:rsidRPr="00A63F0D">
        <w:rPr>
          <w:rFonts w:ascii="GHEA Grapalat" w:hAnsi="GHEA Grapalat" w:cs="Sylfaen"/>
          <w:i/>
          <w:lang w:val="hy-AM"/>
        </w:rPr>
        <w:t xml:space="preserve"> конкурса</w:t>
      </w:r>
      <w:r w:rsidR="001165CE" w:rsidRPr="00A63F0D">
        <w:rPr>
          <w:rFonts w:ascii="GHEA Grapalat" w:hAnsi="GHEA Grapalat" w:cs="Sylfaen"/>
          <w:i/>
          <w:lang w:val="hy-AM"/>
        </w:rPr>
        <w:t xml:space="preserve"> </w:t>
      </w:r>
      <w:r w:rsidRPr="00A63F0D">
        <w:rPr>
          <w:rFonts w:ascii="GHEA Grapalat" w:hAnsi="GHEA Grapalat" w:cs="Sylfaen"/>
          <w:i/>
          <w:lang w:val="hy-AM"/>
        </w:rPr>
        <w:t xml:space="preserve">с кодом </w:t>
      </w:r>
      <w:r w:rsidR="005143AE" w:rsidRPr="00A63F0D">
        <w:rPr>
          <w:rFonts w:ascii="GHEA Grapalat" w:hAnsi="GHEA Grapalat" w:cs="Sylfaen"/>
          <w:i/>
          <w:lang w:val="hy-AM"/>
        </w:rPr>
        <w:t>"ABH-BMKhTsDzB-25/18</w:t>
      </w:r>
      <w:r w:rsidR="00F91F99" w:rsidRPr="00A63F0D">
        <w:rPr>
          <w:rFonts w:ascii="GHEA Grapalat" w:hAnsi="GHEA Grapalat" w:cs="Sylfaen"/>
          <w:i/>
          <w:lang w:val="hy-AM"/>
        </w:rPr>
        <w:t>"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5143AE" w:rsidRPr="00A63F0D">
        <w:rPr>
          <w:rFonts w:ascii="GHEA Grapalat" w:hAnsi="GHEA Grapalat" w:cs="Sylfaen"/>
          <w:i/>
          <w:lang w:val="hy-AM"/>
        </w:rPr>
        <w:t>приобретение консультационных услуг по техническому надзору за выполнением работ по ремонту асфальтовых выбоин и асфальтированию для нужд общины Абовян на улицах, дворах и тротуарах общины Абовян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613"/>
        <w:gridCol w:w="803"/>
        <w:gridCol w:w="284"/>
        <w:gridCol w:w="262"/>
        <w:gridCol w:w="268"/>
        <w:gridCol w:w="169"/>
        <w:gridCol w:w="455"/>
        <w:gridCol w:w="263"/>
        <w:gridCol w:w="47"/>
        <w:gridCol w:w="536"/>
        <w:gridCol w:w="266"/>
        <w:gridCol w:w="212"/>
        <w:gridCol w:w="215"/>
        <w:gridCol w:w="522"/>
        <w:gridCol w:w="211"/>
        <w:gridCol w:w="168"/>
        <w:gridCol w:w="188"/>
        <w:gridCol w:w="48"/>
        <w:gridCol w:w="605"/>
        <w:gridCol w:w="101"/>
        <w:gridCol w:w="551"/>
        <w:gridCol w:w="15"/>
        <w:gridCol w:w="271"/>
        <w:gridCol w:w="252"/>
        <w:gridCol w:w="248"/>
        <w:gridCol w:w="248"/>
        <w:gridCol w:w="219"/>
        <w:gridCol w:w="175"/>
        <w:gridCol w:w="1850"/>
      </w:tblGrid>
      <w:tr w:rsidR="0022631D" w:rsidRPr="00A63F0D" w14:paraId="3BCB0F4A" w14:textId="77777777" w:rsidTr="0059109B">
        <w:trPr>
          <w:trHeight w:val="146"/>
        </w:trPr>
        <w:tc>
          <w:tcPr>
            <w:tcW w:w="534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4" w:type="dxa"/>
            <w:gridSpan w:val="29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6230C8">
        <w:trPr>
          <w:trHeight w:val="11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9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59109B">
        <w:trPr>
          <w:trHeight w:val="175"/>
        </w:trPr>
        <w:tc>
          <w:tcPr>
            <w:tcW w:w="534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2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69" w:type="dxa"/>
            <w:gridSpan w:val="8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9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59109B">
        <w:trPr>
          <w:trHeight w:val="275"/>
        </w:trPr>
        <w:tc>
          <w:tcPr>
            <w:tcW w:w="5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8F3530" w14:paraId="6CB0AC86" w14:textId="77777777" w:rsidTr="0059109B">
        <w:trPr>
          <w:trHeight w:val="1256"/>
        </w:trPr>
        <w:tc>
          <w:tcPr>
            <w:tcW w:w="534" w:type="dxa"/>
            <w:shd w:val="clear" w:color="auto" w:fill="auto"/>
            <w:vAlign w:val="center"/>
          </w:tcPr>
          <w:p w14:paraId="62F33415" w14:textId="77777777" w:rsidR="00207B08" w:rsidRPr="00A63F0D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6DB8D" w14:textId="3FDD93E7" w:rsidR="00F91F99" w:rsidRPr="00A63F0D" w:rsidRDefault="005143AE" w:rsidP="005143AE">
            <w:pPr>
              <w:pStyle w:val="HTML"/>
              <w:shd w:val="clear" w:color="auto" w:fill="F8F9FA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A63F0D"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  <w:t>Աբովյան համայնքի կարիքների համար Աբովյան համայնքի փողոցների, բակերի, մայթերի ասֆալտի փոսային վերանորոգման և ասֆալտապատման</w:t>
            </w:r>
            <w:r w:rsidRPr="00A63F0D">
              <w:rPr>
                <w:rFonts w:ascii="Calibri" w:eastAsia="Calibri" w:hAnsi="Calibri" w:cs="Calibri"/>
                <w:i/>
                <w:sz w:val="18"/>
                <w:szCs w:val="18"/>
                <w:lang w:val="hy-AM" w:eastAsia="en-US"/>
              </w:rPr>
              <w:t> </w:t>
            </w:r>
            <w:r w:rsidRPr="00A63F0D"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  <w:t xml:space="preserve">աշխատանքների իրականացման համար տեխնիկական հսկողության խորհրդատվական ծառայություններ, приобретение консультационных услуг по техническому надзору за выполнением работ по </w:t>
            </w:r>
            <w:r w:rsidRPr="00A63F0D"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  <w:lastRenderedPageBreak/>
              <w:t>ремонту асфальтовых выбоин и асфальтированию для нужд общины Абовян на улицах, дворах и тротуарах общины Абовян</w:t>
            </w:r>
          </w:p>
          <w:p w14:paraId="2721F035" w14:textId="7D3BCDE6" w:rsidR="0085414E" w:rsidRPr="00A63F0D" w:rsidRDefault="0085414E" w:rsidP="0018143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af-ZA"/>
              </w:rPr>
            </w:pP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A63F0D"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8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A63F0D"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D280676" w:rsidR="00207B08" w:rsidRPr="00A63F0D" w:rsidRDefault="005143AE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A63F0D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</w:rPr>
              <w:t>3</w:t>
            </w:r>
            <w:r w:rsidRPr="00A63F0D">
              <w:rPr>
                <w:rFonts w:cs="Calibri"/>
                <w:i/>
                <w:color w:val="000000" w:themeColor="text1"/>
                <w:sz w:val="20"/>
                <w:szCs w:val="20"/>
              </w:rPr>
              <w:t> </w:t>
            </w:r>
            <w:r w:rsidRPr="00A63F0D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</w:rPr>
              <w:t>297</w:t>
            </w:r>
            <w:r w:rsidRPr="00A63F0D">
              <w:rPr>
                <w:rFonts w:cs="Calibri"/>
                <w:i/>
                <w:color w:val="000000" w:themeColor="text1"/>
                <w:sz w:val="20"/>
                <w:szCs w:val="20"/>
              </w:rPr>
              <w:t> </w:t>
            </w:r>
            <w:r w:rsidRPr="00A63F0D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0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CE0378D" w:rsidR="00207B08" w:rsidRPr="00A63F0D" w:rsidRDefault="005143AE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A63F0D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</w:rPr>
              <w:t>3297000</w:t>
            </w:r>
          </w:p>
        </w:tc>
        <w:tc>
          <w:tcPr>
            <w:tcW w:w="2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13593A" w14:textId="72358AAC" w:rsidR="00114640" w:rsidRPr="00A63F0D" w:rsidRDefault="005143AE" w:rsidP="00F91F99">
            <w:pPr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proofErr w:type="spellStart"/>
            <w:proofErr w:type="gramStart"/>
            <w:r w:rsidRPr="00A63F0D">
              <w:rPr>
                <w:rFonts w:ascii="GHEA Grapalat" w:hAnsi="GHEA Grapalat" w:cs="Calibri"/>
                <w:b/>
                <w:bCs/>
                <w:i/>
                <w:color w:val="000000"/>
                <w:sz w:val="16"/>
                <w:szCs w:val="16"/>
              </w:rPr>
              <w:t>Ծառայության</w:t>
            </w:r>
            <w:proofErr w:type="spellEnd"/>
            <w:r w:rsidRPr="00A63F0D">
              <w:rPr>
                <w:rFonts w:ascii="GHEA Grapalat" w:hAnsi="GHEA Grapalat" w:cs="Calibri"/>
                <w:b/>
                <w:bCs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b/>
                <w:bCs/>
                <w:i/>
                <w:color w:val="000000"/>
                <w:sz w:val="16"/>
                <w:szCs w:val="16"/>
              </w:rPr>
              <w:t>մատուցման</w:t>
            </w:r>
            <w:proofErr w:type="spellEnd"/>
            <w:r w:rsidRPr="00A63F0D">
              <w:rPr>
                <w:rFonts w:ascii="GHEA Grapalat" w:hAnsi="GHEA Grapalat" w:cs="Calibri"/>
                <w:b/>
                <w:bCs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b/>
                <w:bCs/>
                <w:i/>
                <w:color w:val="000000"/>
                <w:sz w:val="16"/>
                <w:szCs w:val="16"/>
              </w:rPr>
              <w:t>ընդհանուր</w:t>
            </w:r>
            <w:proofErr w:type="spellEnd"/>
            <w:r w:rsidRPr="00A63F0D">
              <w:rPr>
                <w:rFonts w:ascii="GHEA Grapalat" w:hAnsi="GHEA Grapalat" w:cs="Calibri"/>
                <w:b/>
                <w:bCs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b/>
                <w:bCs/>
                <w:i/>
                <w:color w:val="000000"/>
                <w:sz w:val="16"/>
                <w:szCs w:val="16"/>
              </w:rPr>
              <w:t>պահանջներ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>:</w:t>
            </w:r>
            <w:r w:rsidRPr="00A63F0D">
              <w:rPr>
                <w:rFonts w:ascii="GHEA Grapalat" w:hAnsi="GHEA Grapalat" w:cs="Calibri"/>
                <w:b/>
                <w:bCs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br/>
              <w:t xml:space="preserve">1.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Տեխնիկական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հսկողությունը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պետք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է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իրականացվի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պատվիրատուի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կողմից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տրամադրվող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նախագծանախահաշվային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հիման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վրա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և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պետք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է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ապահովի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վերանորոգման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աշխատանքների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իրականացումը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անհրաժեշտ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որակով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և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ինժեներական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նախագծերին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տեխնիկական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առանձնահատկություններին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և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այլ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պայմանագրային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փաստաթղթերին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>: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br/>
              <w:t xml:space="preserve">2.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Տեխնիկական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հսկողության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ծառայությունները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պետք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է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իրականացվեն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ՀՀ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Քաղաքաշինության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lastRenderedPageBreak/>
              <w:t>նախարարի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28.04.1998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թ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>.-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ի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N44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հրամանով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հաստատված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շինարարության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որակի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տեխնիկական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հսկողության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իրականացման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հրահանգով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և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Պատվիրատուի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կողմից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տրամադրվող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պարտականությունների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շրջանակներում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>: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br/>
              <w:t xml:space="preserve">3.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Տեխնիկական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հսկողություն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իրականացնողի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հիմնական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պարտականություններն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են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՝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br/>
              <w:t xml:space="preserve">•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շինարարության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սկզբից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մինչև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ավարտը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ընկած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ժամանակահատվածում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 xml:space="preserve">կատարել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ամենօրյա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հսկ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>ողություն,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պարբերաբար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լուսանկարահանել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շինարարության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օբյեկտի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վիճակը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>,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br/>
              <w:t xml:space="preserve">•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ապահովել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կատարվող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աշխատանքների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համապատասխանությունը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կապալի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պայմանագրի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պայմաններին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շինարարական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նորմերին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և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կանոններին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>,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br/>
              <w:t xml:space="preserve">•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Կապալառուի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կողմից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պայմանագրային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պարտավորությունների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կատարման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շեղում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հայտնաբերելուց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անհապաղ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տեղեկացնել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Պատվիրատուին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`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կցելով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հիմնավորումը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>,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br/>
              <w:t xml:space="preserve">•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ստուգել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և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հաստատել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և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կատարողական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փաստաթղթերը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՝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նախապատրաստված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Կապալառուի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կողմից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>,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br/>
              <w:t xml:space="preserve">•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ստուգել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և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վերահսկել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նյութերի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որակը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և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շինարարական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աշխատանքների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ընթացքը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որպեսզի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ապահովվի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մասնագրերին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և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պայմանագրային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մյուս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փաստաթղթերին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համապատասխանությունը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: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Արգելել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կամ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փոփոխել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այն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նյութերը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որոնք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չեն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անհրաժեշտ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պայմաններին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>,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br/>
              <w:t xml:space="preserve">•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վերահսկել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և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գնահատել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շինաշխատանքների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lastRenderedPageBreak/>
              <w:t>գործընթացը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որպեսզի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ապահովվի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շինաշխատանքների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ավարտը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՝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համաձայն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պայմանագրի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մեջ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նշված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ժամանակացույցի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>,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br/>
              <w:t xml:space="preserve">•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ստուգել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բոլոր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այն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փորձարկումների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արդյունքները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որոնք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անհրաժեշտ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են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որակի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ապահովման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համար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: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Ստուգել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բոլոր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փաստաթղթերը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այդ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թվում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՝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բոլոր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ծավալային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չափերը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և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հաշվարկները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որոնք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անհրաժեշտ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են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վճարումները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իրականացնելու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համար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•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կատարել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որակի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և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քանակի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ամենօրյա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հսկումը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նշում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կատարելով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մատյանում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այն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աշխատանքների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անհրաժեշտ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փորձարկումները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որոնք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կատարվում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են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կապալի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պայմանագրի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իրականացման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շրջանակում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>,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br/>
              <w:t xml:space="preserve">• 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շինարարության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ժամանակ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առաջացող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խնդիրների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դեպքում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առաջարկել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այն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գործողությունները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որոնք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անհրաժեշտ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կլինեն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ժամանակացույցը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պահպանելու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համար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>,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br/>
              <w:t xml:space="preserve">•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հսկել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բոլոր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այն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հարցերը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որոնք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կապված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են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շինաշխատանքներն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անվտանգ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իրականացնելու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հետ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և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հրահանգել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Կապալառուին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տեղադրել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նշաններ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լուսավորության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անվտանգության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սարքերի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և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այլ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միջոցառումների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իրականացման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համար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>,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br/>
              <w:t xml:space="preserve">•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կատարել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անհրաժեշտ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օրական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գրառումներ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որոնք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անհրաժեշտ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են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պայմանագրի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ընթացքի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վերահսկման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համար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ընդգրկելով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կատարված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աշխատանքների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հավաստագրերը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և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այլ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անհրաժեշտ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փաստաթղթեր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>),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br/>
              <w:t xml:space="preserve">•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կատարել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աշխատանքների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ծավալների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չափագրումներ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և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lastRenderedPageBreak/>
              <w:t>մասնակցել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կատարողական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կազմմանը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և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հաստատմանը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>,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br/>
              <w:t xml:space="preserve">•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շինարարության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ավարտից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հետո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5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օրվա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ընթացքում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Պատվիրատուին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ներկայացնել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Հաշվետվություն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կատարված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աշխատանքների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վերաբերյալ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`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կցելով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լուսանկարները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անհրաժեշտ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գծագրերը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ծածկված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աշխատանքների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ակտերը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փորձարկման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ակտերը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սերտիֆիկատները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>,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br/>
              <w:t xml:space="preserve">•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Պատվիրատուի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ցուցումով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չափագրել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կատարման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ենթակա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աշխատանքները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>: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br/>
              <w:t xml:space="preserve">•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պարտադիր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ներկա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լինել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քաղաքաշինության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նախարարի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թիվ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44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առ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28.04.1998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թ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>.</w:t>
            </w:r>
            <w:proofErr w:type="gram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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Շինարարության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որակի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տեխնիկական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հսկողության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իրականացման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հրահանգ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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հրամանի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հավելված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1-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ով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նախատեսված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ծածկման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շինմոնտաժային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աշխատանքների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իրականացման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ընթացքում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>: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br/>
            </w:r>
            <w:proofErr w:type="spellStart"/>
            <w:r w:rsidRPr="00A63F0D">
              <w:rPr>
                <w:rFonts w:ascii="GHEA Grapalat" w:hAnsi="GHEA Grapalat" w:cs="Calibri"/>
                <w:b/>
                <w:bCs/>
                <w:i/>
                <w:color w:val="000000"/>
                <w:sz w:val="16"/>
                <w:szCs w:val="16"/>
              </w:rPr>
              <w:t>Հաշվետվության</w:t>
            </w:r>
            <w:proofErr w:type="spellEnd"/>
            <w:r w:rsidRPr="00A63F0D">
              <w:rPr>
                <w:rFonts w:ascii="GHEA Grapalat" w:hAnsi="GHEA Grapalat" w:cs="Calibri"/>
                <w:b/>
                <w:bCs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b/>
                <w:bCs/>
                <w:i/>
                <w:color w:val="000000"/>
                <w:sz w:val="16"/>
                <w:szCs w:val="16"/>
              </w:rPr>
              <w:t>ներկայացման</w:t>
            </w:r>
            <w:proofErr w:type="spellEnd"/>
            <w:r w:rsidRPr="00A63F0D">
              <w:rPr>
                <w:rFonts w:ascii="GHEA Grapalat" w:hAnsi="GHEA Grapalat" w:cs="Calibri"/>
                <w:b/>
                <w:bCs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b/>
                <w:bCs/>
                <w:i/>
                <w:color w:val="000000"/>
                <w:sz w:val="16"/>
                <w:szCs w:val="16"/>
              </w:rPr>
              <w:t>պահանջներ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br/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Կատարողը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պարտավոր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է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ներկայացնել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Պատվիրատուին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ծառայությունների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վերաբերյալ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ընթացիկ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և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ավարտական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հաշվետվություններ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որոնք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հանդիսանում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են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ծառայությունների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հանձնման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>-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ընդունման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արձանագրությունները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հիմնավորող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փաստաթղթեր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>: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br/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Ընթացիկ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հաշվետվությունները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ներկայացվում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են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պարբերաբար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ընդգրկելով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իրականացված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ծառայությունները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և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կատարված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աշխատանքները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հավաստող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ու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հիմնավորող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տեխնիկական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պատճենները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lastRenderedPageBreak/>
              <w:t>(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համառոտ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նկարագրություն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տվյալ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ժամանակահատվածում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իրականացված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շինարարական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աշխատանքների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և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տեխ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>.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հսկողության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ծառայություննների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վերաբերյալ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լաբորատոր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փորձարկումների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արդյունքներ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նյութերի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կոնստրուկցիաների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որակի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համապատասխանության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հավաստագրեր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ծածկված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միջանկյալ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)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աշխատանքների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ընդունման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ակտեր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նախքան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շինարարության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սկիզբը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ինչպես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նաև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ծածկված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միջանկյալ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)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աշխատանքների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լուսանկարներ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>: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br/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Ավարտական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հաշվետվությունը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պետք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է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ընդգրկի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հետևյալ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պատճենները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՝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ավարտական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կատարողական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փաստաթղթեր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ամփոփ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նկարագրական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տեղեկանք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իրականացված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շինարարական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աշխատանքների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ամբողջ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ժամանակահատվածի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համար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նախքան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շինարարության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սկիզբը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ինչպես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նաև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ավարտված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շինարարական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օբյեկտի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լուսանկարներ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>: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br/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Ընթացիկ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հաշվետվությունները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նաև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ներկայացվում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են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շինարարական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աշխատանքների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յուրաքանչյուր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կատարողական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արձանագրությունը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Ծառայություն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մատուցողի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կողմից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ստորագրելուց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հետո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հինգ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օրվա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ընթացքում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`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Ծառայություննների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հանձնման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>-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ընդունման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արձանագրությունների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հետ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մեկտեղ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>: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br/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Ավարտական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հաշվետվությունը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ներկայացվում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է</w:t>
            </w:r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շինարարական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աշխատանքների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ավարտական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կատարողական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արձանագրությունը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Ծառայություն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մատուցողի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կողմից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lastRenderedPageBreak/>
              <w:t>ստորագրելուց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հետո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հինգ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օրվա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ընթացքում</w:t>
            </w:r>
            <w:proofErr w:type="spellEnd"/>
            <w:r w:rsidRPr="00A63F0D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: </w:t>
            </w:r>
          </w:p>
        </w:tc>
        <w:tc>
          <w:tcPr>
            <w:tcW w:w="1848" w:type="dxa"/>
            <w:tcBorders>
              <w:bottom w:val="single" w:sz="8" w:space="0" w:color="auto"/>
            </w:tcBorders>
            <w:shd w:val="clear" w:color="auto" w:fill="auto"/>
          </w:tcPr>
          <w:p w14:paraId="0A0DF38D" w14:textId="77777777" w:rsidR="005143AE" w:rsidRPr="00A63F0D" w:rsidRDefault="005143AE" w:rsidP="005143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Общие требования к обслуживанию</w:t>
            </w:r>
          </w:p>
          <w:p w14:paraId="54450D04" w14:textId="77777777" w:rsidR="005143AE" w:rsidRPr="00A63F0D" w:rsidRDefault="005143AE" w:rsidP="005143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1. Технический контроль должен осуществляться на основании проектно-сметной документации, предоставленной заказчиком, должен обеспечивать выполнение ремонтных работ с необходимым </w:t>
            </w: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качеством в соответствии с техническими проектами, техническими условиями и другой договорной документацией.</w:t>
            </w:r>
          </w:p>
          <w:p w14:paraId="7811240A" w14:textId="77777777" w:rsidR="005143AE" w:rsidRPr="00A63F0D" w:rsidRDefault="005143AE" w:rsidP="005143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2. Услуги по техническому контролю должны осуществляться в рамках обязанностей, предусмотренных заказчиком порядком проведения технического контроля качества строительства, утвержденным приказом Министра градостроительства РА N44 от 28.04.1998.</w:t>
            </w:r>
          </w:p>
          <w:p w14:paraId="44A07D22" w14:textId="77777777" w:rsidR="005143AE" w:rsidRPr="00A63F0D" w:rsidRDefault="005143AE" w:rsidP="005143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3. Основными обязанностями технического надзора являются:</w:t>
            </w:r>
          </w:p>
          <w:p w14:paraId="5BED5199" w14:textId="77777777" w:rsidR="005143AE" w:rsidRPr="00A63F0D" w:rsidRDefault="005143AE" w:rsidP="005143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• Периодически фотографировать состояние строительной площадки от начала до конца строительства;</w:t>
            </w:r>
          </w:p>
          <w:p w14:paraId="3A604907" w14:textId="77777777" w:rsidR="005143AE" w:rsidRPr="00A63F0D" w:rsidRDefault="005143AE" w:rsidP="005143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• Обеспечить соответствие выполняемых работ условиям договора, строительным нормам и правилам;</w:t>
            </w:r>
          </w:p>
          <w:p w14:paraId="1ADE6158" w14:textId="77777777" w:rsidR="005143AE" w:rsidRPr="00A63F0D" w:rsidRDefault="005143AE" w:rsidP="005143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• Немедленно уведомлять Заказчика о любом нарушении договорных обязательств Исполнителем с приложением соответствующего обоснования;</w:t>
            </w:r>
          </w:p>
          <w:p w14:paraId="6049319A" w14:textId="77777777" w:rsidR="005143AE" w:rsidRPr="00A63F0D" w:rsidRDefault="005143AE" w:rsidP="005143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• проверить և утвердить рабочую исполнительную документацию, подготовленную Подрядчиком;</w:t>
            </w:r>
          </w:p>
          <w:p w14:paraId="7300C978" w14:textId="77777777" w:rsidR="005143AE" w:rsidRPr="00A63F0D" w:rsidRDefault="005143AE" w:rsidP="005143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• проверка և контроль качества материалов և ход строительных работ для обеспечения соответствия спецификациям մյուս другие договорные документы. Запрещать или модифицировать материалы, </w:t>
            </w: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которые не соответствуют требуемым требованиям</w:t>
            </w:r>
          </w:p>
          <w:p w14:paraId="003DE959" w14:textId="77777777" w:rsidR="005143AE" w:rsidRPr="00A63F0D" w:rsidRDefault="005143AE" w:rsidP="005143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• контролировать և оценивать процесс строительства, чтобы обеспечить выполнение строительных работ в соответствии с графиком контракта;</w:t>
            </w:r>
          </w:p>
          <w:p w14:paraId="622DAC69" w14:textId="77777777" w:rsidR="005143AE" w:rsidRPr="00A63F0D" w:rsidRDefault="005143AE" w:rsidP="005143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• Проверьте результаты всех тестов, необходимых для обеспечения качества. Проверять все документы (включая все объемы и расчеты), необходимые для осуществления соответствующих платежей • Осуществлять ежедневный контроль качества и количества (делая соответствующие записи в журнале);</w:t>
            </w:r>
          </w:p>
          <w:p w14:paraId="0D3C1104" w14:textId="77777777" w:rsidR="005143AE" w:rsidRPr="00A63F0D" w:rsidRDefault="005143AE" w:rsidP="005143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• В случае возникновения проблем во время строительства предложите </w:t>
            </w: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действия, которые потребуются для соблюдения графика работ;</w:t>
            </w:r>
          </w:p>
          <w:p w14:paraId="54657249" w14:textId="77777777" w:rsidR="005143AE" w:rsidRPr="00A63F0D" w:rsidRDefault="005143AE" w:rsidP="005143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• контролировать все вопросы, связанные с безопасным выполнением строительных работ, поручить Подрядчику установить знаки, осветительные приборы и другие соответствующие меры;</w:t>
            </w:r>
          </w:p>
          <w:p w14:paraId="52DE3E53" w14:textId="77777777" w:rsidR="005143AE" w:rsidRPr="00A63F0D" w:rsidRDefault="005143AE" w:rsidP="005143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• Вносить необходимые ежедневные записи, необходимые для контроля за ходом выполнения контракта (включая акты выполненных работ и другие необходимые документы);</w:t>
            </w:r>
          </w:p>
          <w:p w14:paraId="3309CDE5" w14:textId="77777777" w:rsidR="005143AE" w:rsidRPr="00A63F0D" w:rsidRDefault="005143AE" w:rsidP="005143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• измерять объем работ և участвовать в подготовке исполнительной документации և утверждение;</w:t>
            </w:r>
          </w:p>
          <w:p w14:paraId="1A2C9892" w14:textId="77777777" w:rsidR="005143AE" w:rsidRPr="00A63F0D" w:rsidRDefault="005143AE" w:rsidP="005143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• В течение 5 рабочих дней после окончания строительства предоставить Заказчику Отчет о выполненных работах с приложением фотографий, необходимых чертежей, актов выполненных работ, актов испытаний, сертификатов;</w:t>
            </w:r>
          </w:p>
          <w:p w14:paraId="3BE5CC5E" w14:textId="77777777" w:rsidR="005143AE" w:rsidRPr="00A63F0D" w:rsidRDefault="005143AE" w:rsidP="005143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• Измерить работы, которые должны быть выполнены в соответствии с указаниями заказчика.</w:t>
            </w:r>
          </w:p>
          <w:p w14:paraId="79DDF5E1" w14:textId="77777777" w:rsidR="005143AE" w:rsidRPr="00A63F0D" w:rsidRDefault="005143AE" w:rsidP="005143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• Должен присутствовать у министра градостроительства № 44 до 28.04.1998 г. При выполнении кровельных строительно-монтажных работ, предусмотренных Приложением 1 к «Инструкции по техническому контролю </w:t>
            </w: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качества строительства».</w:t>
            </w:r>
          </w:p>
          <w:p w14:paraId="532EC0BB" w14:textId="77777777" w:rsidR="005143AE" w:rsidRPr="00A63F0D" w:rsidRDefault="005143AE" w:rsidP="005143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Требования к отчетности</w:t>
            </w:r>
          </w:p>
          <w:p w14:paraId="43A4B9D9" w14:textId="77777777" w:rsidR="005143AE" w:rsidRPr="00A63F0D" w:rsidRDefault="005143AE" w:rsidP="005143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Исполнитель обязан предоставлять Заказчику текущий и итоговый отчеты об оказанных услугах, являющиеся документами, обосновывающими протоколы оказания услуг.</w:t>
            </w:r>
          </w:p>
          <w:p w14:paraId="217A9399" w14:textId="77777777" w:rsidR="005143AE" w:rsidRPr="00A63F0D" w:rsidRDefault="005143AE" w:rsidP="005143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Текущие отчеты представляются регулярно, включая выполненные услуги պատճ Копии технических документов, удостоверяющих и обосновывающих выполненные работы (краткое описание строительных работ, выполненных за период և услуги технического освидетельствования, результаты лабораторных испытаний, сертификаты </w:t>
            </w: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соответствия материалов, конструкций) акты выполненных работ (сертификаты соответствия), до начала строительства, а также фото выполненных (промежуточных) работ.</w:t>
            </w:r>
          </w:p>
          <w:p w14:paraId="767D1F48" w14:textId="77777777" w:rsidR="005143AE" w:rsidRPr="00A63F0D" w:rsidRDefault="005143AE" w:rsidP="005143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В итоговый отчет должны быть включены копии следующих документов: итоговая исполнительная документация, краткая описательная справка за весь период строительных работ, проведенных до начала строительства, а также фотографии завершенного строительства.</w:t>
            </w:r>
          </w:p>
          <w:p w14:paraId="39261108" w14:textId="77777777" w:rsidR="005143AE" w:rsidRPr="00A63F0D" w:rsidRDefault="005143AE" w:rsidP="005143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Текущие отчеты также предоставляются в течение пяти рабочих дней после подписания </w:t>
            </w: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каждого акта выполнения строительных работ Исполнителем вместе с протоколами сдачи-приемки услуг.</w:t>
            </w:r>
          </w:p>
          <w:p w14:paraId="5152B32D" w14:textId="04682DC3" w:rsidR="00207B08" w:rsidRPr="00A63F0D" w:rsidRDefault="005143AE" w:rsidP="005143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Окончательный отчет представляется в течение пяти рабочих дней после составления Исполнительным подрядчиком протокола выполнения строительных работ.</w:t>
            </w:r>
          </w:p>
        </w:tc>
      </w:tr>
      <w:tr w:rsidR="009D12FD" w:rsidRPr="008F3530" w14:paraId="4B8BC031" w14:textId="77777777" w:rsidTr="00F91F99">
        <w:trPr>
          <w:trHeight w:val="169"/>
        </w:trPr>
        <w:tc>
          <w:tcPr>
            <w:tcW w:w="10598" w:type="dxa"/>
            <w:gridSpan w:val="30"/>
            <w:shd w:val="clear" w:color="auto" w:fill="99CCFF"/>
            <w:vAlign w:val="center"/>
          </w:tcPr>
          <w:p w14:paraId="451180E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9D12FD" w:rsidRPr="008F3530" w14:paraId="24C3B0CB" w14:textId="77777777" w:rsidTr="00F91F99">
        <w:trPr>
          <w:trHeight w:val="137"/>
        </w:trPr>
        <w:tc>
          <w:tcPr>
            <w:tcW w:w="42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A778FE9" w:rsidR="009D12FD" w:rsidRPr="00A63F0D" w:rsidRDefault="00643BE4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Բ</w:t>
            </w:r>
            <w:r w:rsidR="00EB366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աց մրցույթ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«Գնումների մասին» ՀՀ օրենք, 18-րդ հոդված, открытий конкурс, 18-ий статьи Закона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8F3530" w14:paraId="075EEA57" w14:textId="77777777" w:rsidTr="00F91F99">
        <w:trPr>
          <w:trHeight w:val="196"/>
        </w:trPr>
        <w:tc>
          <w:tcPr>
            <w:tcW w:w="10598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1596E8" w14:textId="77777777" w:rsidTr="006230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6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536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EAA7DC4" w:rsidR="009D12FD" w:rsidRPr="00A63F0D" w:rsidRDefault="005143AE" w:rsidP="006237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29</w:t>
            </w:r>
            <w:r w:rsidR="00D82DBC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 w:rsidR="009D1336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9D12FD" w:rsidRPr="00A63F0D" w14:paraId="199F948A" w14:textId="77777777" w:rsidTr="006230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5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EE9B008" w14:textId="77777777" w:rsidTr="006230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5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3FE412E" w14:textId="77777777" w:rsidTr="006230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A63F0D" w14:paraId="321D26CF" w14:textId="77777777" w:rsidTr="006230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E691E2" w14:textId="77777777" w:rsidTr="006230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0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30B89418" w14:textId="77777777" w:rsidTr="00F91F99">
        <w:trPr>
          <w:trHeight w:val="54"/>
        </w:trPr>
        <w:tc>
          <w:tcPr>
            <w:tcW w:w="10598" w:type="dxa"/>
            <w:gridSpan w:val="30"/>
            <w:shd w:val="clear" w:color="auto" w:fill="99CCFF"/>
            <w:vAlign w:val="center"/>
          </w:tcPr>
          <w:p w14:paraId="70776DB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8F3530" w14:paraId="10DC4861" w14:textId="77777777" w:rsidTr="00F91F99">
        <w:trPr>
          <w:trHeight w:val="605"/>
        </w:trPr>
        <w:tc>
          <w:tcPr>
            <w:tcW w:w="1148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04" w:type="dxa"/>
            <w:gridSpan w:val="7"/>
            <w:vMerge w:val="restart"/>
            <w:shd w:val="clear" w:color="auto" w:fill="auto"/>
            <w:vAlign w:val="center"/>
          </w:tcPr>
          <w:p w14:paraId="4FE503E7" w14:textId="65FAE715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946" w:type="dxa"/>
            <w:gridSpan w:val="21"/>
            <w:shd w:val="clear" w:color="auto" w:fill="auto"/>
            <w:vAlign w:val="center"/>
          </w:tcPr>
          <w:p w14:paraId="1FD38684" w14:textId="5256F07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A63F0D" w14:paraId="3FD00E3A" w14:textId="77777777" w:rsidTr="00F91F99">
        <w:trPr>
          <w:trHeight w:val="365"/>
        </w:trPr>
        <w:tc>
          <w:tcPr>
            <w:tcW w:w="1148" w:type="dxa"/>
            <w:gridSpan w:val="2"/>
            <w:vMerge/>
            <w:shd w:val="clear" w:color="auto" w:fill="auto"/>
            <w:vAlign w:val="center"/>
          </w:tcPr>
          <w:p w14:paraId="67E5DBFB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4" w:type="dxa"/>
            <w:gridSpan w:val="7"/>
            <w:vMerge/>
            <w:shd w:val="clear" w:color="auto" w:fill="auto"/>
            <w:vAlign w:val="center"/>
          </w:tcPr>
          <w:p w14:paraId="7835142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5" w:type="dxa"/>
            <w:gridSpan w:val="9"/>
            <w:shd w:val="clear" w:color="auto" w:fill="auto"/>
            <w:vAlign w:val="center"/>
          </w:tcPr>
          <w:p w14:paraId="27542D69" w14:textId="6C5361D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35EE2FE" w14:textId="55DE3F50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38" w:type="dxa"/>
            <w:gridSpan w:val="5"/>
            <w:shd w:val="clear" w:color="auto" w:fill="auto"/>
            <w:vAlign w:val="center"/>
          </w:tcPr>
          <w:p w14:paraId="4A371FE9" w14:textId="4A2FCCC8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A63F0D" w14:paraId="4DA511EC" w14:textId="77777777" w:rsidTr="00F91F99">
        <w:trPr>
          <w:trHeight w:val="83"/>
        </w:trPr>
        <w:tc>
          <w:tcPr>
            <w:tcW w:w="10598" w:type="dxa"/>
            <w:gridSpan w:val="30"/>
            <w:shd w:val="clear" w:color="auto" w:fill="auto"/>
            <w:vAlign w:val="center"/>
          </w:tcPr>
          <w:p w14:paraId="6ABF72D4" w14:textId="6251A0BA" w:rsidR="00B11978" w:rsidRPr="00A63F0D" w:rsidRDefault="005143AE" w:rsidP="005143AE">
            <w:pPr>
              <w:pStyle w:val="HTML"/>
              <w:shd w:val="clear" w:color="auto" w:fill="F8F9FA"/>
              <w:jc w:val="both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A63F0D"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  <w:t>Աբովյան համայնքի կարիքների համար Աբովյան համայնքի փողոցների, բակերի, մայթերի ասֆալտի փոսային վերանորոգման և ասֆալտապատման</w:t>
            </w:r>
            <w:r w:rsidRPr="00A63F0D">
              <w:rPr>
                <w:rFonts w:ascii="Calibri" w:eastAsia="Calibri" w:hAnsi="Calibri" w:cs="Calibri"/>
                <w:i/>
                <w:sz w:val="18"/>
                <w:szCs w:val="18"/>
                <w:lang w:val="hy-AM" w:eastAsia="en-US"/>
              </w:rPr>
              <w:t> </w:t>
            </w:r>
            <w:r w:rsidRPr="00A63F0D"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  <w:t>աշխատանքների իրականացման համար տեխնիկական հսկողության խորհրդատվական ծառայություններ, приобретение консультационных услуг по техническому надзору за выполнением работ по ремонту асфальтовых выбоин и асфальтированию для нужд общины Абовян на улицах, дворах и тротуарах общины Абовян</w:t>
            </w:r>
          </w:p>
        </w:tc>
      </w:tr>
      <w:tr w:rsidR="005143AE" w:rsidRPr="00A63F0D" w14:paraId="50825522" w14:textId="77777777" w:rsidTr="00F91F99">
        <w:trPr>
          <w:trHeight w:val="83"/>
        </w:trPr>
        <w:tc>
          <w:tcPr>
            <w:tcW w:w="1148" w:type="dxa"/>
            <w:gridSpan w:val="2"/>
            <w:shd w:val="clear" w:color="auto" w:fill="auto"/>
            <w:vAlign w:val="center"/>
          </w:tcPr>
          <w:p w14:paraId="50AD5B95" w14:textId="639A0C71" w:rsidR="005143AE" w:rsidRPr="00A63F0D" w:rsidRDefault="005143AE" w:rsidP="005143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  <w:lang w:val="hy-AM"/>
              </w:rPr>
              <w:t>1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259F3C98" w14:textId="617567D0" w:rsidR="005143AE" w:rsidRPr="00A63F0D" w:rsidRDefault="005143AE" w:rsidP="005143AE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 w:rsidRPr="00A63F0D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«Գեղարքունիք Նաիրի» ՍՊԸ</w:t>
            </w:r>
            <w:r w:rsidR="006E6F6D" w:rsidRPr="00A63F0D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="006E6F6D" w:rsidRPr="00A63F0D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ООО "Гегаркуник Наири"</w:t>
            </w:r>
          </w:p>
        </w:tc>
        <w:tc>
          <w:tcPr>
            <w:tcW w:w="2365" w:type="dxa"/>
            <w:gridSpan w:val="9"/>
            <w:shd w:val="clear" w:color="auto" w:fill="auto"/>
            <w:vAlign w:val="center"/>
          </w:tcPr>
          <w:p w14:paraId="1D867224" w14:textId="23DE0B4B" w:rsidR="005143AE" w:rsidRPr="00A63F0D" w:rsidRDefault="005143AE" w:rsidP="005143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 w:rsidRPr="00A63F0D">
              <w:rPr>
                <w:rFonts w:ascii="GHEA Grapalat" w:hAnsi="GHEA Grapalat" w:cs="Sylfaen"/>
                <w:i/>
                <w:color w:val="000000" w:themeColor="text1"/>
              </w:rPr>
              <w:t>428 000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22B8A853" w14:textId="4E494E5C" w:rsidR="005143AE" w:rsidRPr="00A63F0D" w:rsidRDefault="005143AE" w:rsidP="005143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 w:rsidRPr="00A63F0D">
              <w:rPr>
                <w:rFonts w:ascii="GHEA Grapalat" w:hAnsi="GHEA Grapalat" w:cs="Sylfaen"/>
                <w:i/>
                <w:color w:val="000000" w:themeColor="text1"/>
              </w:rPr>
              <w:t>-</w:t>
            </w:r>
          </w:p>
        </w:tc>
        <w:tc>
          <w:tcPr>
            <w:tcW w:w="2738" w:type="dxa"/>
            <w:gridSpan w:val="5"/>
            <w:shd w:val="clear" w:color="auto" w:fill="auto"/>
            <w:vAlign w:val="center"/>
          </w:tcPr>
          <w:p w14:paraId="1F59BBB2" w14:textId="30AA0A8C" w:rsidR="005143AE" w:rsidRPr="00A63F0D" w:rsidRDefault="005143AE" w:rsidP="005143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A63F0D">
              <w:rPr>
                <w:rFonts w:ascii="GHEA Grapalat" w:hAnsi="GHEA Grapalat" w:cs="Sylfaen"/>
                <w:i/>
                <w:color w:val="000000" w:themeColor="text1"/>
              </w:rPr>
              <w:t>428</w:t>
            </w:r>
            <w:r w:rsidRPr="00A63F0D">
              <w:rPr>
                <w:rFonts w:cs="Calibri"/>
                <w:i/>
                <w:color w:val="000000" w:themeColor="text1"/>
              </w:rPr>
              <w:t> </w:t>
            </w:r>
            <w:r w:rsidRPr="00A63F0D">
              <w:rPr>
                <w:rFonts w:ascii="GHEA Grapalat" w:hAnsi="GHEA Grapalat" w:cs="Sylfaen"/>
                <w:i/>
                <w:color w:val="000000" w:themeColor="text1"/>
              </w:rPr>
              <w:t>000</w:t>
            </w:r>
          </w:p>
        </w:tc>
      </w:tr>
      <w:tr w:rsidR="005143AE" w:rsidRPr="00A63F0D" w14:paraId="607CD3B5" w14:textId="77777777" w:rsidTr="00F91F99">
        <w:trPr>
          <w:trHeight w:val="83"/>
        </w:trPr>
        <w:tc>
          <w:tcPr>
            <w:tcW w:w="1148" w:type="dxa"/>
            <w:gridSpan w:val="2"/>
            <w:shd w:val="clear" w:color="auto" w:fill="auto"/>
            <w:vAlign w:val="center"/>
          </w:tcPr>
          <w:p w14:paraId="7CD80686" w14:textId="1906EF25" w:rsidR="005143AE" w:rsidRPr="00A63F0D" w:rsidRDefault="005143AE" w:rsidP="005143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  <w:lang w:val="hy-AM"/>
              </w:rPr>
              <w:t>2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067F4DC0" w14:textId="57FF3A3C" w:rsidR="005143AE" w:rsidRPr="00A63F0D" w:rsidRDefault="005143AE" w:rsidP="005143AE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 w:rsidRPr="00A63F0D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A63F0D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Սուար</w:t>
            </w:r>
            <w:proofErr w:type="spellEnd"/>
            <w:r w:rsidRPr="00A63F0D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» ՍՊԸ</w:t>
            </w:r>
            <w:r w:rsidR="006E6F6D" w:rsidRPr="00A63F0D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 xml:space="preserve">, </w:t>
            </w:r>
            <w:r w:rsidR="006E6F6D" w:rsidRPr="00A63F0D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ООО "Суар"</w:t>
            </w:r>
          </w:p>
        </w:tc>
        <w:tc>
          <w:tcPr>
            <w:tcW w:w="2365" w:type="dxa"/>
            <w:gridSpan w:val="9"/>
            <w:shd w:val="clear" w:color="auto" w:fill="auto"/>
            <w:vAlign w:val="center"/>
          </w:tcPr>
          <w:p w14:paraId="5CD67705" w14:textId="2E9A1C0C" w:rsidR="005143AE" w:rsidRPr="00A63F0D" w:rsidRDefault="005143AE" w:rsidP="005143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 w:rsidRPr="00A63F0D">
              <w:rPr>
                <w:rFonts w:ascii="GHEA Grapalat" w:hAnsi="GHEA Grapalat" w:cs="Sylfaen"/>
                <w:i/>
                <w:color w:val="000000" w:themeColor="text1"/>
              </w:rPr>
              <w:t>2</w:t>
            </w:r>
            <w:r w:rsidRPr="00A63F0D">
              <w:rPr>
                <w:rFonts w:cs="Calibri"/>
                <w:i/>
                <w:color w:val="000000" w:themeColor="text1"/>
              </w:rPr>
              <w:t> </w:t>
            </w:r>
            <w:r w:rsidRPr="00A63F0D">
              <w:rPr>
                <w:rFonts w:ascii="GHEA Grapalat" w:hAnsi="GHEA Grapalat" w:cs="Sylfaen"/>
                <w:i/>
                <w:color w:val="000000" w:themeColor="text1"/>
              </w:rPr>
              <w:t>100 000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2AA0E478" w14:textId="5DF5FD5A" w:rsidR="005143AE" w:rsidRPr="00A63F0D" w:rsidRDefault="005143AE" w:rsidP="005143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 w:rsidRPr="00A63F0D">
              <w:rPr>
                <w:rFonts w:ascii="GHEA Grapalat" w:hAnsi="GHEA Grapalat" w:cs="Sylfaen"/>
                <w:i/>
                <w:color w:val="000000" w:themeColor="text1"/>
              </w:rPr>
              <w:t>-</w:t>
            </w:r>
          </w:p>
        </w:tc>
        <w:tc>
          <w:tcPr>
            <w:tcW w:w="2738" w:type="dxa"/>
            <w:gridSpan w:val="5"/>
            <w:shd w:val="clear" w:color="auto" w:fill="auto"/>
            <w:vAlign w:val="center"/>
          </w:tcPr>
          <w:p w14:paraId="7969876A" w14:textId="04FB1310" w:rsidR="005143AE" w:rsidRPr="00A63F0D" w:rsidRDefault="005143AE" w:rsidP="005143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 w:rsidRPr="00A63F0D">
              <w:rPr>
                <w:rFonts w:ascii="GHEA Grapalat" w:hAnsi="GHEA Grapalat" w:cs="Sylfaen"/>
                <w:i/>
                <w:color w:val="000000" w:themeColor="text1"/>
              </w:rPr>
              <w:t>2</w:t>
            </w:r>
            <w:r w:rsidRPr="00A63F0D">
              <w:rPr>
                <w:rFonts w:cs="Calibri"/>
                <w:i/>
                <w:color w:val="000000" w:themeColor="text1"/>
              </w:rPr>
              <w:t> </w:t>
            </w:r>
            <w:r w:rsidRPr="00A63F0D">
              <w:rPr>
                <w:rFonts w:ascii="GHEA Grapalat" w:hAnsi="GHEA Grapalat" w:cs="Sylfaen"/>
                <w:i/>
                <w:color w:val="000000" w:themeColor="text1"/>
              </w:rPr>
              <w:t>100 000</w:t>
            </w:r>
          </w:p>
        </w:tc>
      </w:tr>
      <w:tr w:rsidR="005143AE" w:rsidRPr="00A63F0D" w14:paraId="633A84A9" w14:textId="77777777" w:rsidTr="00F91F99">
        <w:trPr>
          <w:trHeight w:val="83"/>
        </w:trPr>
        <w:tc>
          <w:tcPr>
            <w:tcW w:w="1148" w:type="dxa"/>
            <w:gridSpan w:val="2"/>
            <w:shd w:val="clear" w:color="auto" w:fill="auto"/>
            <w:vAlign w:val="center"/>
          </w:tcPr>
          <w:p w14:paraId="00A2C090" w14:textId="3EA9765C" w:rsidR="005143AE" w:rsidRPr="00A63F0D" w:rsidRDefault="005143AE" w:rsidP="005143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  <w:lang w:val="hy-AM"/>
              </w:rPr>
              <w:t>3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7EC21532" w14:textId="2E8DDC1E" w:rsidR="005143AE" w:rsidRPr="00A63F0D" w:rsidRDefault="005143AE" w:rsidP="005143AE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 w:rsidRPr="00A63F0D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A63F0D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Ճաննախագիծ</w:t>
            </w:r>
            <w:proofErr w:type="spellEnd"/>
            <w:r w:rsidRPr="00A63F0D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ինստիտուտ</w:t>
            </w:r>
            <w:proofErr w:type="spellEnd"/>
            <w:r w:rsidRPr="00A63F0D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» ՍՊԸ</w:t>
            </w:r>
            <w:r w:rsidR="006E6F6D" w:rsidRPr="00A63F0D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, ООО «Дорожный проектный институт»</w:t>
            </w:r>
          </w:p>
        </w:tc>
        <w:tc>
          <w:tcPr>
            <w:tcW w:w="2365" w:type="dxa"/>
            <w:gridSpan w:val="9"/>
            <w:shd w:val="clear" w:color="auto" w:fill="auto"/>
            <w:vAlign w:val="center"/>
          </w:tcPr>
          <w:p w14:paraId="76B42AE7" w14:textId="1E39C22A" w:rsidR="005143AE" w:rsidRPr="00A63F0D" w:rsidRDefault="005143AE" w:rsidP="005143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 w:rsidRPr="00A63F0D">
              <w:rPr>
                <w:rFonts w:ascii="GHEA Grapalat" w:hAnsi="GHEA Grapalat" w:cs="Sylfaen"/>
                <w:i/>
                <w:color w:val="000000" w:themeColor="text1"/>
              </w:rPr>
              <w:t>2</w:t>
            </w:r>
            <w:r w:rsidRPr="00A63F0D">
              <w:rPr>
                <w:rFonts w:cs="Calibri"/>
                <w:i/>
                <w:color w:val="000000" w:themeColor="text1"/>
              </w:rPr>
              <w:t> </w:t>
            </w:r>
            <w:r w:rsidRPr="00A63F0D">
              <w:rPr>
                <w:rFonts w:ascii="GHEA Grapalat" w:hAnsi="GHEA Grapalat" w:cs="Sylfaen"/>
                <w:i/>
                <w:color w:val="000000" w:themeColor="text1"/>
              </w:rPr>
              <w:t>400 000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78DEE284" w14:textId="61D204E5" w:rsidR="005143AE" w:rsidRPr="00A63F0D" w:rsidRDefault="005143AE" w:rsidP="005143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 w:rsidRPr="00A63F0D">
              <w:rPr>
                <w:rFonts w:ascii="GHEA Grapalat" w:hAnsi="GHEA Grapalat" w:cs="Sylfaen"/>
                <w:i/>
                <w:color w:val="000000" w:themeColor="text1"/>
              </w:rPr>
              <w:t>480 000</w:t>
            </w:r>
          </w:p>
        </w:tc>
        <w:tc>
          <w:tcPr>
            <w:tcW w:w="2738" w:type="dxa"/>
            <w:gridSpan w:val="5"/>
            <w:shd w:val="clear" w:color="auto" w:fill="auto"/>
            <w:vAlign w:val="center"/>
          </w:tcPr>
          <w:p w14:paraId="19A4D2DF" w14:textId="5711D209" w:rsidR="005143AE" w:rsidRPr="00A63F0D" w:rsidRDefault="005143AE" w:rsidP="005143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 w:rsidRPr="00A63F0D">
              <w:rPr>
                <w:rFonts w:ascii="GHEA Grapalat" w:hAnsi="GHEA Grapalat" w:cs="Sylfaen"/>
                <w:i/>
                <w:color w:val="000000" w:themeColor="text1"/>
              </w:rPr>
              <w:t>2</w:t>
            </w:r>
            <w:r w:rsidRPr="00A63F0D">
              <w:rPr>
                <w:rFonts w:cs="Calibri"/>
                <w:i/>
                <w:color w:val="000000" w:themeColor="text1"/>
              </w:rPr>
              <w:t> </w:t>
            </w:r>
            <w:r w:rsidRPr="00A63F0D">
              <w:rPr>
                <w:rFonts w:ascii="GHEA Grapalat" w:hAnsi="GHEA Grapalat" w:cs="Sylfaen"/>
                <w:i/>
                <w:color w:val="000000" w:themeColor="text1"/>
              </w:rPr>
              <w:t>880 000</w:t>
            </w:r>
          </w:p>
        </w:tc>
      </w:tr>
      <w:tr w:rsidR="005143AE" w:rsidRPr="00A63F0D" w14:paraId="4CD754F1" w14:textId="77777777" w:rsidTr="00F91F99">
        <w:trPr>
          <w:trHeight w:val="83"/>
        </w:trPr>
        <w:tc>
          <w:tcPr>
            <w:tcW w:w="1148" w:type="dxa"/>
            <w:gridSpan w:val="2"/>
            <w:shd w:val="clear" w:color="auto" w:fill="auto"/>
            <w:vAlign w:val="center"/>
          </w:tcPr>
          <w:p w14:paraId="00262F9D" w14:textId="7BE2922A" w:rsidR="005143AE" w:rsidRPr="00A63F0D" w:rsidRDefault="005143AE" w:rsidP="005143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</w:rPr>
              <w:lastRenderedPageBreak/>
              <w:t>4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53FD49EA" w14:textId="12D1D1C5" w:rsidR="005143AE" w:rsidRPr="00A63F0D" w:rsidRDefault="005143AE" w:rsidP="005143AE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A63F0D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>«</w:t>
            </w:r>
            <w:r w:rsidRPr="00A63F0D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ՀՀ</w:t>
            </w:r>
            <w:r w:rsidRPr="00A63F0D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նախագծերի</w:t>
            </w:r>
            <w:proofErr w:type="spellEnd"/>
            <w:r w:rsidRPr="00A63F0D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պետական</w:t>
            </w:r>
            <w:proofErr w:type="spellEnd"/>
            <w:r w:rsidRPr="00A63F0D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արտագերատեսչական</w:t>
            </w:r>
            <w:proofErr w:type="spellEnd"/>
            <w:r w:rsidRPr="00A63F0D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փորձաքննություն</w:t>
            </w:r>
            <w:proofErr w:type="spellEnd"/>
            <w:r w:rsidRPr="00A63F0D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 xml:space="preserve">» </w:t>
            </w:r>
            <w:r w:rsidRPr="00A63F0D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ՓԲԸ</w:t>
            </w:r>
            <w:r w:rsidR="006E6F6D" w:rsidRPr="00A63F0D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>,</w:t>
            </w:r>
          </w:p>
        </w:tc>
        <w:tc>
          <w:tcPr>
            <w:tcW w:w="2365" w:type="dxa"/>
            <w:gridSpan w:val="9"/>
            <w:shd w:val="clear" w:color="auto" w:fill="auto"/>
            <w:vAlign w:val="center"/>
          </w:tcPr>
          <w:p w14:paraId="37097279" w14:textId="61B390E3" w:rsidR="005143AE" w:rsidRPr="00A63F0D" w:rsidRDefault="005143AE" w:rsidP="005143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A63F0D">
              <w:rPr>
                <w:rFonts w:ascii="GHEA Grapalat" w:hAnsi="GHEA Grapalat" w:cs="Sylfaen"/>
                <w:i/>
                <w:color w:val="000000" w:themeColor="text1"/>
              </w:rPr>
              <w:t>2</w:t>
            </w:r>
            <w:r w:rsidRPr="00A63F0D">
              <w:rPr>
                <w:rFonts w:cs="Calibri"/>
                <w:i/>
                <w:color w:val="000000" w:themeColor="text1"/>
              </w:rPr>
              <w:t> </w:t>
            </w:r>
            <w:r w:rsidRPr="00A63F0D">
              <w:rPr>
                <w:rFonts w:ascii="GHEA Grapalat" w:hAnsi="GHEA Grapalat" w:cs="Sylfaen"/>
                <w:i/>
                <w:color w:val="000000" w:themeColor="text1"/>
              </w:rPr>
              <w:t>500 000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0079535E" w14:textId="40CA4AB4" w:rsidR="005143AE" w:rsidRPr="00A63F0D" w:rsidRDefault="005143AE" w:rsidP="005143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 w:rsidRPr="00A63F0D">
              <w:rPr>
                <w:rFonts w:ascii="GHEA Grapalat" w:hAnsi="GHEA Grapalat" w:cs="Sylfaen"/>
                <w:i/>
                <w:color w:val="000000" w:themeColor="text1"/>
              </w:rPr>
              <w:t>500 000</w:t>
            </w:r>
          </w:p>
        </w:tc>
        <w:tc>
          <w:tcPr>
            <w:tcW w:w="2738" w:type="dxa"/>
            <w:gridSpan w:val="5"/>
            <w:shd w:val="clear" w:color="auto" w:fill="auto"/>
            <w:vAlign w:val="center"/>
          </w:tcPr>
          <w:p w14:paraId="497FF498" w14:textId="2BA0A6FF" w:rsidR="005143AE" w:rsidRPr="00A63F0D" w:rsidRDefault="005143AE" w:rsidP="005143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A63F0D">
              <w:rPr>
                <w:rFonts w:ascii="GHEA Grapalat" w:hAnsi="GHEA Grapalat" w:cs="Sylfaen"/>
                <w:i/>
                <w:color w:val="000000" w:themeColor="text1"/>
              </w:rPr>
              <w:t>3</w:t>
            </w:r>
            <w:r w:rsidRPr="00A63F0D">
              <w:rPr>
                <w:rFonts w:cs="Calibri"/>
                <w:i/>
                <w:color w:val="000000" w:themeColor="text1"/>
              </w:rPr>
              <w:t> </w:t>
            </w:r>
            <w:r w:rsidRPr="00A63F0D">
              <w:rPr>
                <w:rFonts w:ascii="GHEA Grapalat" w:hAnsi="GHEA Grapalat" w:cs="Sylfaen"/>
                <w:i/>
                <w:color w:val="000000" w:themeColor="text1"/>
              </w:rPr>
              <w:t>000 000</w:t>
            </w:r>
          </w:p>
        </w:tc>
      </w:tr>
      <w:tr w:rsidR="009D12FD" w:rsidRPr="00A63F0D" w14:paraId="700CD07F" w14:textId="77777777" w:rsidTr="00F91F99">
        <w:trPr>
          <w:trHeight w:val="288"/>
        </w:trPr>
        <w:tc>
          <w:tcPr>
            <w:tcW w:w="10598" w:type="dxa"/>
            <w:gridSpan w:val="30"/>
            <w:shd w:val="clear" w:color="auto" w:fill="99CCFF"/>
            <w:vAlign w:val="center"/>
          </w:tcPr>
          <w:p w14:paraId="10ED06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8F3530" w14:paraId="521126E1" w14:textId="77777777" w:rsidTr="00F91F99">
        <w:tc>
          <w:tcPr>
            <w:tcW w:w="1059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8F3530" w14:paraId="552679BF" w14:textId="77777777" w:rsidTr="006E6F6D">
        <w:tc>
          <w:tcPr>
            <w:tcW w:w="534" w:type="dxa"/>
            <w:vMerge w:val="restart"/>
            <w:shd w:val="clear" w:color="auto" w:fill="auto"/>
            <w:vAlign w:val="center"/>
          </w:tcPr>
          <w:p w14:paraId="770D59CE" w14:textId="0F23DFAA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A63F0D" w14:paraId="3CA6FABC" w14:textId="77777777" w:rsidTr="006E6F6D">
        <w:tc>
          <w:tcPr>
            <w:tcW w:w="5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A63F0D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9D12FD" w:rsidRPr="00A63F0D" w:rsidRDefault="009D12FD" w:rsidP="009A5102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21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59109B" w:rsidRPr="00A63F0D" w14:paraId="5E96A1C5" w14:textId="77777777" w:rsidTr="006E6F6D">
        <w:tc>
          <w:tcPr>
            <w:tcW w:w="5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01AE70FF" w:rsidR="0059109B" w:rsidRPr="00A63F0D" w:rsidRDefault="0059109B" w:rsidP="005910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439C38D7" w:rsidR="0059109B" w:rsidRPr="00A63F0D" w:rsidRDefault="006E6F6D" w:rsidP="005910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ru-RU" w:eastAsia="ru-RU"/>
              </w:rPr>
            </w:pPr>
            <w:r w:rsidRPr="00A63F0D">
              <w:rPr>
                <w:rFonts w:ascii="GHEA Grapalat" w:hAnsi="GHEA Grapalat" w:cs="Sylfaen"/>
                <w:i/>
                <w:color w:val="000000" w:themeColor="text1"/>
                <w:sz w:val="18"/>
                <w:szCs w:val="18"/>
                <w:lang w:val="hy-AM"/>
              </w:rPr>
              <w:t>«Ճաննախագիծ ինստիտուտ» ՍՊԸ</w:t>
            </w:r>
            <w:r w:rsidRPr="00A63F0D">
              <w:rPr>
                <w:rFonts w:ascii="GHEA Grapalat" w:hAnsi="GHEA Grapalat" w:cs="Sylfaen"/>
                <w:i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«Дорожный проектный институт»</w:t>
            </w:r>
          </w:p>
        </w:tc>
        <w:tc>
          <w:tcPr>
            <w:tcW w:w="14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33EE88AF" w:rsidR="0059109B" w:rsidRPr="00A63F0D" w:rsidRDefault="00B75889" w:rsidP="005910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58EE5F1F" w:rsidR="00B75889" w:rsidRPr="00A63F0D" w:rsidRDefault="006E6F6D" w:rsidP="005910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 xml:space="preserve">Անբավարար </w:t>
            </w:r>
            <w:r w:rsidR="005143AE" w:rsidRPr="00087A9F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«Ճաննախագիծ ինստիտուտ» ՍՊԸ-ի կողմից ներկայացված գնային առաջարկում գնման ընթացակարգը սխալ է գրված՝ բաց մրցույթի փոխարեն գրված է գնանշման հարցում:</w:t>
            </w:r>
          </w:p>
        </w:tc>
        <w:tc>
          <w:tcPr>
            <w:tcW w:w="21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60FE6C47" w:rsidR="0059109B" w:rsidRPr="00A63F0D" w:rsidRDefault="00B75889" w:rsidP="005910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B8CBD4E" w:rsidR="0059109B" w:rsidRPr="00A63F0D" w:rsidRDefault="00B75889" w:rsidP="005910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B75889" w:rsidRPr="00A63F0D" w14:paraId="443F73EF" w14:textId="77777777" w:rsidTr="006E6F6D">
        <w:trPr>
          <w:trHeight w:val="40"/>
        </w:trPr>
        <w:tc>
          <w:tcPr>
            <w:tcW w:w="5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8EE9D" w14:textId="37D2269D" w:rsidR="00B75889" w:rsidRPr="00A63F0D" w:rsidRDefault="00B75889" w:rsidP="00B758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D406" w14:textId="2C99FA54" w:rsidR="00B75889" w:rsidRPr="00A63F0D" w:rsidRDefault="006E6F6D" w:rsidP="00B758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A63F0D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  <w:t>«Գեղարքունիք Նաիրի» ՍՊԸ,</w:t>
            </w:r>
            <w:r w:rsidRPr="00A63F0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ООО "Гегаркуник Наири"</w:t>
            </w:r>
          </w:p>
        </w:tc>
        <w:tc>
          <w:tcPr>
            <w:tcW w:w="14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15C8B762" w:rsidR="00B75889" w:rsidRPr="00A63F0D" w:rsidRDefault="00B75889" w:rsidP="00B758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3DEB6334" w:rsidR="00B75889" w:rsidRPr="00A63F0D" w:rsidRDefault="00B75889" w:rsidP="00B758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1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4660B5AA" w:rsidR="00B75889" w:rsidRPr="00A63F0D" w:rsidRDefault="00B75889" w:rsidP="00B758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5A7568D0" w:rsidR="00B75889" w:rsidRPr="00A63F0D" w:rsidRDefault="00B75889" w:rsidP="00B758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B75889" w:rsidRPr="00A63F0D" w14:paraId="0477C95F" w14:textId="77777777" w:rsidTr="006E6F6D">
        <w:trPr>
          <w:trHeight w:val="40"/>
        </w:trPr>
        <w:tc>
          <w:tcPr>
            <w:tcW w:w="5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2FADB054" w:rsidR="00B75889" w:rsidRPr="00A63F0D" w:rsidRDefault="00B75889" w:rsidP="00B758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3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3E681A12" w:rsidR="00B75889" w:rsidRPr="00A63F0D" w:rsidRDefault="006E6F6D" w:rsidP="00B758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ru-RU" w:eastAsia="ru-RU"/>
              </w:rPr>
            </w:pPr>
            <w:r w:rsidRPr="00A63F0D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63F0D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</w:rPr>
              <w:t>Սուար</w:t>
            </w:r>
            <w:proofErr w:type="spellEnd"/>
            <w:r w:rsidRPr="00A63F0D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</w:rPr>
              <w:t>» ՍՊԸ</w:t>
            </w:r>
            <w:r w:rsidRPr="00A63F0D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ООО "Суар"</w:t>
            </w:r>
          </w:p>
        </w:tc>
        <w:tc>
          <w:tcPr>
            <w:tcW w:w="14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252CA84" w14:textId="502FE08D" w:rsidR="00B75889" w:rsidRPr="00A63F0D" w:rsidRDefault="00B75889" w:rsidP="00B758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0A49A58D" w:rsidR="00B75889" w:rsidRPr="00A63F0D" w:rsidRDefault="00B75889" w:rsidP="00B758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1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470670B" w14:textId="07261161" w:rsidR="00B75889" w:rsidRPr="00A63F0D" w:rsidRDefault="00B75889" w:rsidP="00B758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72DD602" w14:textId="6542E4B4" w:rsidR="00B75889" w:rsidRPr="00A63F0D" w:rsidRDefault="00B75889" w:rsidP="00B758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6E6F6D" w:rsidRPr="00A63F0D" w14:paraId="718E3140" w14:textId="77777777" w:rsidTr="006E6F6D">
        <w:trPr>
          <w:trHeight w:val="40"/>
        </w:trPr>
        <w:tc>
          <w:tcPr>
            <w:tcW w:w="5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110CC" w14:textId="77044AD3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440A" w14:textId="292028EB" w:rsidR="006E6F6D" w:rsidRPr="00A63F0D" w:rsidRDefault="006E6F6D" w:rsidP="006E6F6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A63F0D">
              <w:rPr>
                <w:rFonts w:ascii="GHEA Grapalat" w:hAnsi="GHEA Grapalat" w:cs="Sylfaen"/>
                <w:i/>
                <w:color w:val="000000" w:themeColor="text1"/>
                <w:sz w:val="18"/>
                <w:szCs w:val="18"/>
              </w:rPr>
              <w:t xml:space="preserve">«ՀՀ </w:t>
            </w:r>
            <w:proofErr w:type="spellStart"/>
            <w:r w:rsidRPr="00A63F0D">
              <w:rPr>
                <w:rFonts w:ascii="GHEA Grapalat" w:hAnsi="GHEA Grapalat" w:cs="Sylfaen"/>
                <w:i/>
                <w:color w:val="000000" w:themeColor="text1"/>
                <w:sz w:val="18"/>
                <w:szCs w:val="18"/>
              </w:rPr>
              <w:t>նախագծերի</w:t>
            </w:r>
            <w:proofErr w:type="spellEnd"/>
            <w:r w:rsidRPr="00A63F0D">
              <w:rPr>
                <w:rFonts w:ascii="GHEA Grapalat" w:hAnsi="GHEA Grapalat" w:cs="Sylfae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Sylfaen"/>
                <w:i/>
                <w:color w:val="000000" w:themeColor="text1"/>
                <w:sz w:val="18"/>
                <w:szCs w:val="18"/>
              </w:rPr>
              <w:t>պետական</w:t>
            </w:r>
            <w:proofErr w:type="spellEnd"/>
            <w:r w:rsidRPr="00A63F0D">
              <w:rPr>
                <w:rFonts w:ascii="GHEA Grapalat" w:hAnsi="GHEA Grapalat" w:cs="Sylfae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Sylfaen"/>
                <w:i/>
                <w:color w:val="000000" w:themeColor="text1"/>
                <w:sz w:val="18"/>
                <w:szCs w:val="18"/>
              </w:rPr>
              <w:t>արտագերատեսչական</w:t>
            </w:r>
            <w:proofErr w:type="spellEnd"/>
            <w:r w:rsidRPr="00A63F0D">
              <w:rPr>
                <w:rFonts w:ascii="GHEA Grapalat" w:hAnsi="GHEA Grapalat" w:cs="Sylfae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Sylfaen"/>
                <w:i/>
                <w:color w:val="000000" w:themeColor="text1"/>
                <w:sz w:val="18"/>
                <w:szCs w:val="18"/>
              </w:rPr>
              <w:t>փորձաքննություն</w:t>
            </w:r>
            <w:proofErr w:type="spellEnd"/>
            <w:r w:rsidRPr="00A63F0D">
              <w:rPr>
                <w:rFonts w:ascii="GHEA Grapalat" w:hAnsi="GHEA Grapalat" w:cs="Sylfaen"/>
                <w:i/>
                <w:color w:val="000000" w:themeColor="text1"/>
                <w:sz w:val="18"/>
                <w:szCs w:val="18"/>
              </w:rPr>
              <w:t xml:space="preserve">» ՓԲԸ, </w:t>
            </w:r>
            <w:r w:rsidRPr="00A63F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ЗАО "ГОСУДАРСТВЕННАЯ ВНЕВЕДОМСТВЕННАЯ ЭКСПЕРТИЗА ПРОЕКТОВ РА"</w:t>
            </w:r>
          </w:p>
        </w:tc>
        <w:tc>
          <w:tcPr>
            <w:tcW w:w="14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5051CFC" w14:textId="5E11CB1E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035B1DD" w14:textId="6BAA2FB6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1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6F5153F" w14:textId="7AF555F2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3CE0F1" w14:textId="30EF166F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9D12FD" w:rsidRPr="008F3530" w14:paraId="522ACAFB" w14:textId="77777777" w:rsidTr="006E6F6D">
        <w:trPr>
          <w:trHeight w:val="331"/>
        </w:trPr>
        <w:tc>
          <w:tcPr>
            <w:tcW w:w="1951" w:type="dxa"/>
            <w:gridSpan w:val="3"/>
            <w:shd w:val="clear" w:color="auto" w:fill="auto"/>
            <w:vAlign w:val="center"/>
          </w:tcPr>
          <w:p w14:paraId="514F7E40" w14:textId="0E40A8E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647" w:type="dxa"/>
            <w:gridSpan w:val="27"/>
            <w:shd w:val="clear" w:color="auto" w:fill="auto"/>
            <w:vAlign w:val="center"/>
          </w:tcPr>
          <w:p w14:paraId="71AB42B3" w14:textId="1B30065B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9D12FD" w:rsidRPr="008F3530" w14:paraId="617248CD" w14:textId="77777777" w:rsidTr="00F91F99">
        <w:trPr>
          <w:trHeight w:val="289"/>
        </w:trPr>
        <w:tc>
          <w:tcPr>
            <w:tcW w:w="10598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515C769" w14:textId="77777777" w:rsidTr="00F91F99">
        <w:trPr>
          <w:trHeight w:val="346"/>
        </w:trPr>
        <w:tc>
          <w:tcPr>
            <w:tcW w:w="47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9C15DE4" w:rsidR="009D12FD" w:rsidRPr="00A63F0D" w:rsidRDefault="006E6F6D" w:rsidP="00C632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05</w:t>
            </w:r>
            <w:r w:rsidR="00C632E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03</w:t>
            </w:r>
            <w:r w:rsidR="00BD16B2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9D12FD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D12FD" w:rsidRPr="008F3530" w14:paraId="71BEA872" w14:textId="77777777" w:rsidTr="00F91F99">
        <w:trPr>
          <w:trHeight w:val="688"/>
        </w:trPr>
        <w:tc>
          <w:tcPr>
            <w:tcW w:w="4713" w:type="dxa"/>
            <w:gridSpan w:val="13"/>
            <w:vMerge w:val="restart"/>
            <w:shd w:val="clear" w:color="auto" w:fill="auto"/>
            <w:vAlign w:val="center"/>
          </w:tcPr>
          <w:p w14:paraId="7F8FD238" w14:textId="32D54A6A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A63F0D" w14:paraId="04C80107" w14:textId="77777777" w:rsidTr="00F91F99">
        <w:trPr>
          <w:trHeight w:val="92"/>
        </w:trPr>
        <w:tc>
          <w:tcPr>
            <w:tcW w:w="4713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23643EC" w:rsidR="009D12FD" w:rsidRPr="00A63F0D" w:rsidRDefault="006E6F6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06.03</w:t>
            </w:r>
            <w:r w:rsidR="005D0158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.2025թ.</w:t>
            </w:r>
          </w:p>
        </w:tc>
        <w:tc>
          <w:tcPr>
            <w:tcW w:w="3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F96933C" w:rsidR="009D12FD" w:rsidRPr="00A63F0D" w:rsidRDefault="006E6F6D" w:rsidP="00DF215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15.03</w:t>
            </w:r>
            <w:r w:rsidR="005D0158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.2025թ.</w:t>
            </w:r>
          </w:p>
        </w:tc>
      </w:tr>
      <w:tr w:rsidR="009D12FD" w:rsidRPr="008F3530" w14:paraId="2254FA5C" w14:textId="77777777" w:rsidTr="00F91F99">
        <w:trPr>
          <w:trHeight w:val="344"/>
        </w:trPr>
        <w:tc>
          <w:tcPr>
            <w:tcW w:w="10598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7D6F7A5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6E6F6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20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6E6F6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3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3C75DA26" w14:textId="77777777" w:rsidTr="00F91F99">
        <w:trPr>
          <w:trHeight w:val="344"/>
        </w:trPr>
        <w:tc>
          <w:tcPr>
            <w:tcW w:w="47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CFCA433" w:rsidR="009D12FD" w:rsidRPr="008F3530" w:rsidRDefault="008F3530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31</w:t>
            </w:r>
            <w:r w:rsidR="00BD16B2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D16B2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3</w:t>
            </w:r>
            <w:r w:rsidR="00BD16B2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BD16B2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D16B2" w:rsidRPr="008F3530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0682C6BE" w14:textId="77777777" w:rsidTr="00F91F99">
        <w:trPr>
          <w:trHeight w:val="344"/>
        </w:trPr>
        <w:tc>
          <w:tcPr>
            <w:tcW w:w="47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B0399EB" w:rsidR="009D12FD" w:rsidRPr="008F3530" w:rsidRDefault="008F3530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31</w:t>
            </w:r>
            <w:r w:rsidR="00BD16B2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D16B2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3</w:t>
            </w:r>
            <w:r w:rsidR="00BD16B2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BD16B2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D16B2" w:rsidRPr="008F3530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79A64497" w14:textId="77777777" w:rsidTr="00F91F99">
        <w:trPr>
          <w:trHeight w:val="288"/>
        </w:trPr>
        <w:tc>
          <w:tcPr>
            <w:tcW w:w="10598" w:type="dxa"/>
            <w:gridSpan w:val="30"/>
            <w:shd w:val="clear" w:color="auto" w:fill="99CCFF"/>
            <w:vAlign w:val="center"/>
          </w:tcPr>
          <w:p w14:paraId="620F225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4E4EA255" w14:textId="77777777" w:rsidTr="0059109B">
        <w:tc>
          <w:tcPr>
            <w:tcW w:w="534" w:type="dxa"/>
            <w:vMerge w:val="restart"/>
            <w:shd w:val="clear" w:color="auto" w:fill="auto"/>
            <w:vAlign w:val="center"/>
          </w:tcPr>
          <w:p w14:paraId="7AA249E4" w14:textId="4FE32465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3EF9A58A" w14:textId="73A47C5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363" w:type="dxa"/>
            <w:gridSpan w:val="26"/>
            <w:shd w:val="clear" w:color="auto" w:fill="auto"/>
            <w:vAlign w:val="center"/>
          </w:tcPr>
          <w:p w14:paraId="0A5086C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A63F0D" w14:paraId="11F19FA1" w14:textId="77777777" w:rsidTr="006230C8">
        <w:trPr>
          <w:trHeight w:val="237"/>
        </w:trPr>
        <w:tc>
          <w:tcPr>
            <w:tcW w:w="534" w:type="dxa"/>
            <w:vMerge/>
            <w:shd w:val="clear" w:color="auto" w:fill="auto"/>
            <w:vAlign w:val="center"/>
          </w:tcPr>
          <w:p w14:paraId="39B6794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2856C5C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14:paraId="23EE0CE1" w14:textId="3893BD6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14:paraId="7E70E64E" w14:textId="72E3CB0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14:paraId="4C4044FB" w14:textId="45389FF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1" w:type="dxa"/>
            <w:gridSpan w:val="7"/>
            <w:shd w:val="clear" w:color="auto" w:fill="auto"/>
            <w:vAlign w:val="center"/>
          </w:tcPr>
          <w:p w14:paraId="0911FBB2" w14:textId="72CB726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A63F0D" w14:paraId="4DC53241" w14:textId="77777777" w:rsidTr="006230C8">
        <w:trPr>
          <w:trHeight w:val="238"/>
        </w:trPr>
        <w:tc>
          <w:tcPr>
            <w:tcW w:w="534" w:type="dxa"/>
            <w:vMerge/>
            <w:shd w:val="clear" w:color="auto" w:fill="auto"/>
            <w:vAlign w:val="center"/>
          </w:tcPr>
          <w:p w14:paraId="7D858D4B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078A8417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14:paraId="67FA13F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14:paraId="7FDD9C2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7"/>
            <w:vMerge/>
            <w:shd w:val="clear" w:color="auto" w:fill="auto"/>
            <w:vAlign w:val="center"/>
          </w:tcPr>
          <w:p w14:paraId="73BBD2A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1" w:type="dxa"/>
            <w:gridSpan w:val="7"/>
            <w:shd w:val="clear" w:color="auto" w:fill="auto"/>
            <w:vAlign w:val="center"/>
          </w:tcPr>
          <w:p w14:paraId="3C0959C2" w14:textId="2825D3D3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A63F0D" w14:paraId="75FDA7D8" w14:textId="77777777" w:rsidTr="006230C8">
        <w:trPr>
          <w:trHeight w:val="263"/>
        </w:trPr>
        <w:tc>
          <w:tcPr>
            <w:tcW w:w="5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20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6E6F6D" w:rsidRPr="00A63F0D" w14:paraId="1E28D31D" w14:textId="77777777" w:rsidTr="006230C8">
        <w:trPr>
          <w:trHeight w:val="1398"/>
        </w:trPr>
        <w:tc>
          <w:tcPr>
            <w:tcW w:w="534" w:type="dxa"/>
            <w:shd w:val="clear" w:color="auto" w:fill="auto"/>
            <w:vAlign w:val="center"/>
          </w:tcPr>
          <w:p w14:paraId="1F1D10DE" w14:textId="4EF49C91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bookmarkStart w:id="0" w:name="_GoBack" w:colFirst="3" w:colLast="3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91CD0D1" w14:textId="7B0AB8C2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A63F0D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  <w:t>«Գեղարքունիք Նաիրի» ՍՊԸ,</w:t>
            </w:r>
            <w:r w:rsidRPr="00A63F0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ООО "Гегаркуник Наири"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2183B64C" w14:textId="4FEB65FC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 w:rsidRPr="00A63F0D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  <w:t>«ԱԲՀ-ԲՄԽԾՁԲ-25/18», "ABH-BMKhTsDzB-25/18"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F54951" w14:textId="7FAE8E7E" w:rsidR="006E6F6D" w:rsidRPr="008F347D" w:rsidRDefault="008F347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17"/>
                <w:szCs w:val="17"/>
                <w:lang w:val="hy-AM"/>
              </w:rPr>
            </w:pPr>
            <w:r w:rsidRPr="008F347D">
              <w:rPr>
                <w:rFonts w:ascii="GHEA Grapalat" w:hAnsi="GHEA Grapalat" w:cs="Sylfaen"/>
                <w:i/>
                <w:color w:val="000000" w:themeColor="text1"/>
                <w:sz w:val="17"/>
                <w:szCs w:val="17"/>
                <w:lang w:val="hy-AM"/>
              </w:rPr>
              <w:t>31.03.2025թ.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10A7BBF" w14:textId="2F5C02EB" w:rsidR="006E6F6D" w:rsidRPr="00A63F0D" w:rsidRDefault="006230C8" w:rsidP="00B51227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Sylfaen"/>
                <w:i/>
                <w:lang w:val="af-ZA"/>
              </w:rPr>
            </w:pPr>
            <w:proofErr w:type="spellStart"/>
            <w:r w:rsidRPr="00A63F0D">
              <w:rPr>
                <w:rFonts w:ascii="GHEA Grapalat" w:hAnsi="GHEA Grapalat" w:cs="Sylfaen"/>
                <w:i/>
              </w:rPr>
              <w:t>Շինարարական</w:t>
            </w:r>
            <w:proofErr w:type="spellEnd"/>
            <w:r w:rsidRPr="00A63F0D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Sylfaen"/>
                <w:i/>
              </w:rPr>
              <w:t>աշխատանքների</w:t>
            </w:r>
            <w:proofErr w:type="spellEnd"/>
            <w:r w:rsidRPr="00A63F0D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Sylfaen"/>
                <w:i/>
              </w:rPr>
              <w:t>պայմանագիրը</w:t>
            </w:r>
            <w:proofErr w:type="spellEnd"/>
            <w:r w:rsidRPr="00A63F0D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Sylfaen"/>
                <w:i/>
              </w:rPr>
              <w:t>օրենքով</w:t>
            </w:r>
            <w:proofErr w:type="spellEnd"/>
            <w:r w:rsidRPr="00A63F0D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Sylfaen"/>
                <w:i/>
              </w:rPr>
              <w:t>սահմանված</w:t>
            </w:r>
            <w:proofErr w:type="spellEnd"/>
            <w:r w:rsidRPr="00A63F0D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Sylfaen"/>
                <w:i/>
              </w:rPr>
              <w:t>կարգով</w:t>
            </w:r>
            <w:proofErr w:type="spellEnd"/>
            <w:r w:rsidRPr="00A63F0D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Sylfaen"/>
                <w:i/>
              </w:rPr>
              <w:t>ուժի</w:t>
            </w:r>
            <w:proofErr w:type="spellEnd"/>
            <w:r w:rsidRPr="00A63F0D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Sylfaen"/>
                <w:i/>
              </w:rPr>
              <w:t>մեջ</w:t>
            </w:r>
            <w:proofErr w:type="spellEnd"/>
            <w:r w:rsidRPr="00A63F0D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Sylfaen"/>
                <w:i/>
              </w:rPr>
              <w:t>մտնելու</w:t>
            </w:r>
            <w:proofErr w:type="spellEnd"/>
            <w:r w:rsidRPr="00A63F0D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Sylfaen"/>
                <w:i/>
              </w:rPr>
              <w:t>օրվանից</w:t>
            </w:r>
            <w:proofErr w:type="spellEnd"/>
            <w:r w:rsidRPr="00A63F0D">
              <w:rPr>
                <w:rFonts w:ascii="GHEA Grapalat" w:hAnsi="GHEA Grapalat" w:cs="Sylfaen"/>
                <w:i/>
                <w:lang w:val="af-ZA"/>
              </w:rPr>
              <w:t xml:space="preserve"> –</w:t>
            </w:r>
            <w:proofErr w:type="spellStart"/>
            <w:r w:rsidRPr="00A63F0D">
              <w:rPr>
                <w:rFonts w:ascii="GHEA Grapalat" w:hAnsi="GHEA Grapalat" w:cs="Sylfaen"/>
                <w:i/>
              </w:rPr>
              <w:t>շինարարական</w:t>
            </w:r>
            <w:proofErr w:type="spellEnd"/>
            <w:r w:rsidRPr="00A63F0D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Sylfaen"/>
                <w:i/>
              </w:rPr>
              <w:t>աշխատանքների</w:t>
            </w:r>
            <w:proofErr w:type="spellEnd"/>
            <w:r w:rsidRPr="00A63F0D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proofErr w:type="spellStart"/>
            <w:r w:rsidRPr="00A63F0D">
              <w:rPr>
                <w:rFonts w:ascii="GHEA Grapalat" w:hAnsi="GHEA Grapalat" w:cs="Sylfaen"/>
                <w:i/>
              </w:rPr>
              <w:t>ավարտ</w:t>
            </w:r>
            <w:proofErr w:type="spellEnd"/>
            <w:r w:rsidRPr="00A63F0D">
              <w:rPr>
                <w:rFonts w:ascii="GHEA Grapalat" w:hAnsi="GHEA Grapalat" w:cs="Sylfaen"/>
                <w:i/>
                <w:lang w:val="af-ZA"/>
              </w:rPr>
              <w:t>: Со дня вступления в силу договора строительного подряда в соответствии с законодательством – завершение строительных работ.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1F3B0792" w:rsidR="006E6F6D" w:rsidRPr="00A63F0D" w:rsidRDefault="006230C8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 w:rsidRPr="00A63F0D">
              <w:rPr>
                <w:rFonts w:ascii="GHEA Grapalat" w:hAnsi="GHEA Grapalat" w:cs="Sylfaen"/>
                <w:i/>
                <w:color w:val="000000" w:themeColor="text1"/>
              </w:rPr>
              <w:t>428</w:t>
            </w:r>
            <w:r w:rsidRPr="00A63F0D">
              <w:rPr>
                <w:rFonts w:cs="Calibri"/>
                <w:i/>
                <w:color w:val="000000" w:themeColor="text1"/>
              </w:rPr>
              <w:t> </w:t>
            </w:r>
            <w:r w:rsidRPr="00A63F0D">
              <w:rPr>
                <w:rFonts w:ascii="GHEA Grapalat" w:hAnsi="GHEA Grapalat" w:cs="Sylfaen"/>
                <w:i/>
                <w:color w:val="000000" w:themeColor="text1"/>
              </w:rPr>
              <w:t>000</w:t>
            </w:r>
          </w:p>
        </w:tc>
        <w:tc>
          <w:tcPr>
            <w:tcW w:w="2023" w:type="dxa"/>
            <w:gridSpan w:val="2"/>
            <w:shd w:val="clear" w:color="auto" w:fill="auto"/>
            <w:vAlign w:val="center"/>
          </w:tcPr>
          <w:p w14:paraId="6043A549" w14:textId="6C4E2F90" w:rsidR="006E6F6D" w:rsidRPr="00A63F0D" w:rsidRDefault="006230C8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hAnsi="GHEA Grapalat" w:cs="Sylfaen"/>
                <w:i/>
                <w:color w:val="000000" w:themeColor="text1"/>
              </w:rPr>
              <w:t>428</w:t>
            </w:r>
            <w:r w:rsidRPr="00A63F0D">
              <w:rPr>
                <w:rFonts w:cs="Calibri"/>
                <w:i/>
                <w:color w:val="000000" w:themeColor="text1"/>
              </w:rPr>
              <w:t> </w:t>
            </w:r>
            <w:r w:rsidRPr="00A63F0D">
              <w:rPr>
                <w:rFonts w:ascii="GHEA Grapalat" w:hAnsi="GHEA Grapalat" w:cs="Sylfaen"/>
                <w:i/>
                <w:color w:val="000000" w:themeColor="text1"/>
              </w:rPr>
              <w:t>000</w:t>
            </w:r>
          </w:p>
        </w:tc>
      </w:tr>
      <w:bookmarkEnd w:id="0"/>
      <w:tr w:rsidR="006E6F6D" w:rsidRPr="008F3530" w14:paraId="41E4ED39" w14:textId="77777777" w:rsidTr="00F91F99">
        <w:trPr>
          <w:trHeight w:val="150"/>
        </w:trPr>
        <w:tc>
          <w:tcPr>
            <w:tcW w:w="10598" w:type="dxa"/>
            <w:gridSpan w:val="30"/>
            <w:shd w:val="clear" w:color="auto" w:fill="auto"/>
            <w:vAlign w:val="center"/>
          </w:tcPr>
          <w:p w14:paraId="7265AE84" w14:textId="21A6CA25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6E6F6D" w:rsidRPr="008F3530" w14:paraId="1F657639" w14:textId="77777777" w:rsidTr="006230C8">
        <w:trPr>
          <w:trHeight w:val="1308"/>
        </w:trPr>
        <w:tc>
          <w:tcPr>
            <w:tcW w:w="5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а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2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6E6F6D" w:rsidRPr="00A63F0D" w14:paraId="20BC55B9" w14:textId="77777777" w:rsidTr="006230C8">
        <w:trPr>
          <w:trHeight w:val="155"/>
        </w:trPr>
        <w:tc>
          <w:tcPr>
            <w:tcW w:w="5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9814B8A" w:rsidR="006E6F6D" w:rsidRPr="00A63F0D" w:rsidRDefault="006230C8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eastAsia="ru-RU"/>
              </w:rPr>
            </w:pPr>
            <w:r w:rsidRPr="00A63F0D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  <w:t>«Գեղարքունիք Նաիրի» ՍՊԸ,</w:t>
            </w:r>
            <w:r w:rsidRPr="00A63F0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ООО "Гегаркуник Наири"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8821C41" w:rsidR="006E6F6D" w:rsidRPr="00A63F0D" w:rsidRDefault="006230C8" w:rsidP="006230C8">
            <w:pPr>
              <w:pStyle w:val="HTML"/>
              <w:shd w:val="clear" w:color="auto" w:fill="F8F9FA"/>
              <w:rPr>
                <w:rFonts w:ascii="inherit" w:hAnsi="inherit"/>
                <w:i/>
                <w:color w:val="1F1F1F"/>
                <w:lang w:val="en-US"/>
              </w:rPr>
            </w:pPr>
            <w:r w:rsidRPr="00A63F0D">
              <w:rPr>
                <w:rFonts w:ascii="GHEA Grapalat" w:hAnsi="GHEA Grapalat" w:cs="Sylfaen"/>
                <w:i/>
                <w:color w:val="000000" w:themeColor="text1"/>
                <w:lang w:val="en-US"/>
              </w:rPr>
              <w:t xml:space="preserve">ք. </w:t>
            </w:r>
            <w:proofErr w:type="spellStart"/>
            <w:r w:rsidRPr="00A63F0D">
              <w:rPr>
                <w:rFonts w:ascii="GHEA Grapalat" w:hAnsi="GHEA Grapalat" w:cs="Sylfaen"/>
                <w:i/>
                <w:color w:val="000000" w:themeColor="text1"/>
                <w:lang w:val="en-US"/>
              </w:rPr>
              <w:t>Գավառ</w:t>
            </w:r>
            <w:proofErr w:type="spellEnd"/>
            <w:r w:rsidRPr="00A63F0D">
              <w:rPr>
                <w:rFonts w:ascii="GHEA Grapalat" w:hAnsi="GHEA Grapalat" w:cs="Sylfaen"/>
                <w:i/>
                <w:color w:val="000000" w:themeColor="text1"/>
                <w:lang w:val="en-US"/>
              </w:rPr>
              <w:t xml:space="preserve">, </w:t>
            </w:r>
            <w:proofErr w:type="spellStart"/>
            <w:r w:rsidRPr="00A63F0D">
              <w:rPr>
                <w:rFonts w:ascii="GHEA Grapalat" w:hAnsi="GHEA Grapalat" w:cs="Sylfaen"/>
                <w:i/>
                <w:color w:val="000000" w:themeColor="text1"/>
                <w:lang w:val="en-US"/>
              </w:rPr>
              <w:t>Գ.Միքայելյան</w:t>
            </w:r>
            <w:proofErr w:type="spellEnd"/>
            <w:r w:rsidRPr="00A63F0D">
              <w:rPr>
                <w:rFonts w:ascii="GHEA Grapalat" w:hAnsi="GHEA Grapalat" w:cs="Sylfaen"/>
                <w:i/>
                <w:color w:val="000000" w:themeColor="text1"/>
                <w:lang w:val="en-US"/>
              </w:rPr>
              <w:t xml:space="preserve"> 19 093 18 44 18,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 xml:space="preserve">г. Гавар Г. Микаелян 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3D1E2" w14:textId="7CFD48B5" w:rsidR="006E6F6D" w:rsidRPr="00A63F0D" w:rsidRDefault="006E6F6D" w:rsidP="006E6F6D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i/>
                <w:color w:val="000000"/>
                <w:sz w:val="24"/>
                <w:szCs w:val="24"/>
                <w:lang w:val="hy-AM"/>
              </w:rPr>
            </w:pPr>
          </w:p>
          <w:p w14:paraId="07F71670" w14:textId="7B4F44CE" w:rsidR="006E6F6D" w:rsidRPr="00A63F0D" w:rsidRDefault="006230C8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gexarquniqnairi@mail.ru</w:t>
            </w:r>
          </w:p>
        </w:tc>
        <w:tc>
          <w:tcPr>
            <w:tcW w:w="22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25985C6" w:rsidR="006E6F6D" w:rsidRPr="00A63F0D" w:rsidRDefault="006230C8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A63F0D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</w:t>
            </w:r>
            <w:r w:rsidRPr="00A63F0D">
              <w:rPr>
                <w:rFonts w:ascii="GHEA Grapalat" w:hAnsi="GHEA Grapalat" w:cs="Sylfaen"/>
                <w:i/>
                <w:sz w:val="16"/>
                <w:szCs w:val="16"/>
              </w:rPr>
              <w:t>2471802604700000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D7A4E" w14:textId="6CC6F137" w:rsidR="006E6F6D" w:rsidRPr="00A63F0D" w:rsidRDefault="006E6F6D" w:rsidP="006E6F6D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i/>
                <w:color w:val="000000"/>
                <w:sz w:val="24"/>
                <w:szCs w:val="24"/>
              </w:rPr>
            </w:pPr>
          </w:p>
          <w:p w14:paraId="45BE819E" w14:textId="77777777" w:rsidR="006230C8" w:rsidRPr="00A63F0D" w:rsidRDefault="006230C8" w:rsidP="006230C8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A63F0D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ՀՎՀՀ 084</w:t>
            </w:r>
            <w:r w:rsidRPr="00A63F0D">
              <w:rPr>
                <w:rFonts w:ascii="GHEA Grapalat" w:hAnsi="GHEA Grapalat" w:cs="Sylfaen"/>
                <w:i/>
                <w:sz w:val="16"/>
                <w:szCs w:val="16"/>
              </w:rPr>
              <w:t>17552</w:t>
            </w:r>
          </w:p>
          <w:p w14:paraId="6E1E7005" w14:textId="49BBF89D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</w:tr>
      <w:tr w:rsidR="006E6F6D" w:rsidRPr="00A63F0D" w14:paraId="496A046D" w14:textId="77777777" w:rsidTr="00F91F99">
        <w:trPr>
          <w:trHeight w:val="288"/>
        </w:trPr>
        <w:tc>
          <w:tcPr>
            <w:tcW w:w="10598" w:type="dxa"/>
            <w:gridSpan w:val="30"/>
            <w:shd w:val="clear" w:color="auto" w:fill="99CCFF"/>
            <w:vAlign w:val="center"/>
          </w:tcPr>
          <w:p w14:paraId="393BE26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8F3530" w14:paraId="3863A00B" w14:textId="77777777" w:rsidTr="00F91F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6E6F6D" w:rsidRPr="008F3530" w14:paraId="485BF528" w14:textId="77777777" w:rsidTr="00F91F99">
        <w:trPr>
          <w:trHeight w:val="288"/>
        </w:trPr>
        <w:tc>
          <w:tcPr>
            <w:tcW w:w="10598" w:type="dxa"/>
            <w:gridSpan w:val="30"/>
            <w:shd w:val="clear" w:color="auto" w:fill="99CCFF"/>
            <w:vAlign w:val="center"/>
          </w:tcPr>
          <w:p w14:paraId="60FF974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8F3530" w14:paraId="7DB42300" w14:textId="77777777" w:rsidTr="00F91F99">
        <w:trPr>
          <w:trHeight w:val="288"/>
        </w:trPr>
        <w:tc>
          <w:tcPr>
            <w:tcW w:w="10598" w:type="dxa"/>
            <w:gridSpan w:val="30"/>
            <w:shd w:val="clear" w:color="auto" w:fill="auto"/>
            <w:vAlign w:val="center"/>
          </w:tcPr>
          <w:p w14:paraId="0AD8E25E" w14:textId="0F77BF35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6E6F6D" w:rsidRPr="00A63F0D" w:rsidRDefault="006E6F6D" w:rsidP="006E6F6D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6E6F6D" w:rsidRPr="008F3530" w14:paraId="3CC8B38C" w14:textId="77777777" w:rsidTr="00F91F99">
        <w:trPr>
          <w:trHeight w:val="288"/>
        </w:trPr>
        <w:tc>
          <w:tcPr>
            <w:tcW w:w="10598" w:type="dxa"/>
            <w:gridSpan w:val="30"/>
            <w:shd w:val="clear" w:color="auto" w:fill="99CCFF"/>
            <w:vAlign w:val="center"/>
          </w:tcPr>
          <w:p w14:paraId="02AFA8BF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8F3530" w14:paraId="5484FA73" w14:textId="77777777" w:rsidTr="00F91F99">
        <w:trPr>
          <w:trHeight w:val="475"/>
        </w:trPr>
        <w:tc>
          <w:tcPr>
            <w:tcW w:w="24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8F3530" w14:paraId="5A7FED5D" w14:textId="77777777" w:rsidTr="00F91F99">
        <w:trPr>
          <w:trHeight w:val="288"/>
        </w:trPr>
        <w:tc>
          <w:tcPr>
            <w:tcW w:w="10598" w:type="dxa"/>
            <w:gridSpan w:val="30"/>
            <w:shd w:val="clear" w:color="auto" w:fill="99CCFF"/>
            <w:vAlign w:val="center"/>
          </w:tcPr>
          <w:p w14:paraId="0C88E28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8F3530" w14:paraId="40B30E88" w14:textId="77777777" w:rsidTr="00F91F99">
        <w:trPr>
          <w:trHeight w:val="427"/>
        </w:trPr>
        <w:tc>
          <w:tcPr>
            <w:tcW w:w="24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8F3530" w14:paraId="541BD7F7" w14:textId="77777777" w:rsidTr="00F91F99">
        <w:trPr>
          <w:trHeight w:val="288"/>
        </w:trPr>
        <w:tc>
          <w:tcPr>
            <w:tcW w:w="10598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8F3530" w14:paraId="4DE14D25" w14:textId="77777777" w:rsidTr="00F91F99">
        <w:trPr>
          <w:trHeight w:val="427"/>
        </w:trPr>
        <w:tc>
          <w:tcPr>
            <w:tcW w:w="24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8F3530" w14:paraId="1DAD5D5C" w14:textId="77777777" w:rsidTr="00F91F99">
        <w:trPr>
          <w:trHeight w:val="288"/>
        </w:trPr>
        <w:tc>
          <w:tcPr>
            <w:tcW w:w="10598" w:type="dxa"/>
            <w:gridSpan w:val="30"/>
            <w:shd w:val="clear" w:color="auto" w:fill="99CCFF"/>
            <w:vAlign w:val="center"/>
          </w:tcPr>
          <w:p w14:paraId="57597369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8F3530" w14:paraId="5F667D89" w14:textId="77777777" w:rsidTr="00F91F99">
        <w:trPr>
          <w:trHeight w:val="427"/>
        </w:trPr>
        <w:tc>
          <w:tcPr>
            <w:tcW w:w="24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8F3530" w14:paraId="406B68D6" w14:textId="77777777" w:rsidTr="00F91F99">
        <w:trPr>
          <w:trHeight w:val="288"/>
        </w:trPr>
        <w:tc>
          <w:tcPr>
            <w:tcW w:w="10598" w:type="dxa"/>
            <w:gridSpan w:val="30"/>
            <w:shd w:val="clear" w:color="auto" w:fill="99CCFF"/>
            <w:vAlign w:val="center"/>
          </w:tcPr>
          <w:p w14:paraId="79EAD14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8F3530" w14:paraId="1A2BD291" w14:textId="77777777" w:rsidTr="00F91F99">
        <w:trPr>
          <w:trHeight w:val="227"/>
        </w:trPr>
        <w:tc>
          <w:tcPr>
            <w:tcW w:w="10598" w:type="dxa"/>
            <w:gridSpan w:val="30"/>
            <w:shd w:val="clear" w:color="auto" w:fill="auto"/>
            <w:vAlign w:val="center"/>
          </w:tcPr>
          <w:p w14:paraId="73A19DB3" w14:textId="6C7A151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6E6F6D" w:rsidRPr="008F3530" w14:paraId="002AF1AD" w14:textId="77777777" w:rsidTr="006230C8">
        <w:trPr>
          <w:trHeight w:val="47"/>
        </w:trPr>
        <w:tc>
          <w:tcPr>
            <w:tcW w:w="27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2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5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CA0A1E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6E6F6D" w:rsidRPr="00A63F0D" w14:paraId="6C6C269C" w14:textId="77777777" w:rsidTr="006230C8">
        <w:trPr>
          <w:trHeight w:val="47"/>
        </w:trPr>
        <w:tc>
          <w:tcPr>
            <w:tcW w:w="2765" w:type="dxa"/>
            <w:gridSpan w:val="6"/>
            <w:shd w:val="clear" w:color="auto" w:fill="auto"/>
            <w:vAlign w:val="center"/>
          </w:tcPr>
          <w:p w14:paraId="0A862370" w14:textId="3E4DC620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297" w:type="dxa"/>
            <w:gridSpan w:val="13"/>
            <w:shd w:val="clear" w:color="auto" w:fill="auto"/>
            <w:vAlign w:val="center"/>
          </w:tcPr>
          <w:p w14:paraId="570A2BE5" w14:textId="23E9DF0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536" w:type="dxa"/>
            <w:gridSpan w:val="11"/>
            <w:shd w:val="clear" w:color="auto" w:fill="auto"/>
            <w:vAlign w:val="center"/>
          </w:tcPr>
          <w:p w14:paraId="3C42DEDA" w14:textId="1EC6F118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F8255" w14:textId="77777777" w:rsidR="00EA037B" w:rsidRDefault="00EA037B" w:rsidP="0022631D">
      <w:pPr>
        <w:spacing w:before="0" w:after="0"/>
      </w:pPr>
      <w:r>
        <w:separator/>
      </w:r>
    </w:p>
  </w:endnote>
  <w:endnote w:type="continuationSeparator" w:id="0">
    <w:p w14:paraId="0442F468" w14:textId="77777777" w:rsidR="00EA037B" w:rsidRDefault="00EA037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D8895" w14:textId="77777777" w:rsidR="00EA037B" w:rsidRDefault="00EA037B" w:rsidP="0022631D">
      <w:pPr>
        <w:spacing w:before="0" w:after="0"/>
      </w:pPr>
      <w:r>
        <w:separator/>
      </w:r>
    </w:p>
  </w:footnote>
  <w:footnote w:type="continuationSeparator" w:id="0">
    <w:p w14:paraId="0F238CBC" w14:textId="77777777" w:rsidR="00EA037B" w:rsidRDefault="00EA037B" w:rsidP="0022631D">
      <w:pPr>
        <w:spacing w:before="0" w:after="0"/>
      </w:pPr>
      <w:r>
        <w:continuationSeparator/>
      </w:r>
    </w:p>
  </w:footnote>
  <w:footnote w:id="1">
    <w:p w14:paraId="73E33F31" w14:textId="77777777" w:rsidR="005143AE" w:rsidRPr="00541A77" w:rsidRDefault="005143AE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5143AE" w:rsidRPr="002D0BF6" w:rsidRDefault="005143A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5143AE" w:rsidRPr="002D0BF6" w:rsidRDefault="005143A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143AE" w:rsidRPr="002D0BF6" w:rsidRDefault="005143A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143AE" w:rsidRPr="002D0BF6" w:rsidRDefault="005143A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143AE" w:rsidRPr="00871366" w:rsidRDefault="005143A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E6F6D" w:rsidRPr="002D0BF6" w:rsidRDefault="006E6F6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E6F6D" w:rsidRPr="0078682E" w:rsidRDefault="006E6F6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E6F6D" w:rsidRPr="0078682E" w:rsidRDefault="006E6F6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E6F6D" w:rsidRPr="00005B9C" w:rsidRDefault="006E6F6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2170"/>
    <w:rsid w:val="00013F0D"/>
    <w:rsid w:val="000219FE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87A9F"/>
    <w:rsid w:val="00091D06"/>
    <w:rsid w:val="00093C0A"/>
    <w:rsid w:val="000A2E2B"/>
    <w:rsid w:val="000B0199"/>
    <w:rsid w:val="000B2FCC"/>
    <w:rsid w:val="000E183F"/>
    <w:rsid w:val="000E4FF1"/>
    <w:rsid w:val="000E6906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18A6"/>
    <w:rsid w:val="0015387A"/>
    <w:rsid w:val="00166937"/>
    <w:rsid w:val="0017331E"/>
    <w:rsid w:val="00181432"/>
    <w:rsid w:val="001837D5"/>
    <w:rsid w:val="0018422F"/>
    <w:rsid w:val="00194B57"/>
    <w:rsid w:val="001A1999"/>
    <w:rsid w:val="001C1BE1"/>
    <w:rsid w:val="001C2D63"/>
    <w:rsid w:val="001D2E8F"/>
    <w:rsid w:val="001E0091"/>
    <w:rsid w:val="001E39CB"/>
    <w:rsid w:val="001E3AE4"/>
    <w:rsid w:val="001E3B3B"/>
    <w:rsid w:val="001E6163"/>
    <w:rsid w:val="001F1A3C"/>
    <w:rsid w:val="00200E92"/>
    <w:rsid w:val="002061E6"/>
    <w:rsid w:val="00207B08"/>
    <w:rsid w:val="00222240"/>
    <w:rsid w:val="0022631D"/>
    <w:rsid w:val="002418FA"/>
    <w:rsid w:val="00251847"/>
    <w:rsid w:val="00260A7B"/>
    <w:rsid w:val="00260CC9"/>
    <w:rsid w:val="00262CED"/>
    <w:rsid w:val="0027072A"/>
    <w:rsid w:val="0027412A"/>
    <w:rsid w:val="00277693"/>
    <w:rsid w:val="00285974"/>
    <w:rsid w:val="00292931"/>
    <w:rsid w:val="00295B92"/>
    <w:rsid w:val="002B3248"/>
    <w:rsid w:val="002B4696"/>
    <w:rsid w:val="002B7F29"/>
    <w:rsid w:val="002C22F6"/>
    <w:rsid w:val="002C50E6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4060D"/>
    <w:rsid w:val="00350ED8"/>
    <w:rsid w:val="00353229"/>
    <w:rsid w:val="00354783"/>
    <w:rsid w:val="00357E67"/>
    <w:rsid w:val="003614BD"/>
    <w:rsid w:val="00371B1D"/>
    <w:rsid w:val="00373A77"/>
    <w:rsid w:val="00374AB4"/>
    <w:rsid w:val="00391C36"/>
    <w:rsid w:val="00392F3B"/>
    <w:rsid w:val="003930DE"/>
    <w:rsid w:val="00394A4C"/>
    <w:rsid w:val="00394E3E"/>
    <w:rsid w:val="00395A74"/>
    <w:rsid w:val="00395EEF"/>
    <w:rsid w:val="003A1A08"/>
    <w:rsid w:val="003B1514"/>
    <w:rsid w:val="003B2758"/>
    <w:rsid w:val="003B3FCE"/>
    <w:rsid w:val="003B6E71"/>
    <w:rsid w:val="003C39B7"/>
    <w:rsid w:val="003C4F42"/>
    <w:rsid w:val="003D0BAF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316E4"/>
    <w:rsid w:val="00432494"/>
    <w:rsid w:val="00433E3C"/>
    <w:rsid w:val="004405BE"/>
    <w:rsid w:val="004405D4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4CD"/>
    <w:rsid w:val="004820C6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6E7E"/>
    <w:rsid w:val="004C714B"/>
    <w:rsid w:val="004D078F"/>
    <w:rsid w:val="004E376E"/>
    <w:rsid w:val="004F2BB3"/>
    <w:rsid w:val="004F2D40"/>
    <w:rsid w:val="00503BCC"/>
    <w:rsid w:val="00510FD4"/>
    <w:rsid w:val="005143AE"/>
    <w:rsid w:val="00522BFD"/>
    <w:rsid w:val="00525836"/>
    <w:rsid w:val="00530DDF"/>
    <w:rsid w:val="00532B3F"/>
    <w:rsid w:val="00536E55"/>
    <w:rsid w:val="00542892"/>
    <w:rsid w:val="00542D4B"/>
    <w:rsid w:val="005458EA"/>
    <w:rsid w:val="00546023"/>
    <w:rsid w:val="00553C47"/>
    <w:rsid w:val="00556C2C"/>
    <w:rsid w:val="0056193C"/>
    <w:rsid w:val="00573148"/>
    <w:rsid w:val="005737F9"/>
    <w:rsid w:val="0058251F"/>
    <w:rsid w:val="005853C4"/>
    <w:rsid w:val="00585642"/>
    <w:rsid w:val="00586F81"/>
    <w:rsid w:val="0059109B"/>
    <w:rsid w:val="00592E81"/>
    <w:rsid w:val="00596959"/>
    <w:rsid w:val="005A54ED"/>
    <w:rsid w:val="005A622F"/>
    <w:rsid w:val="005B6A50"/>
    <w:rsid w:val="005C585E"/>
    <w:rsid w:val="005C635F"/>
    <w:rsid w:val="005D0158"/>
    <w:rsid w:val="005D5FBD"/>
    <w:rsid w:val="005E2B3E"/>
    <w:rsid w:val="005E4C76"/>
    <w:rsid w:val="005F0E1D"/>
    <w:rsid w:val="006028E0"/>
    <w:rsid w:val="006029D1"/>
    <w:rsid w:val="00604A95"/>
    <w:rsid w:val="00604E58"/>
    <w:rsid w:val="00607466"/>
    <w:rsid w:val="00607C9A"/>
    <w:rsid w:val="006230C8"/>
    <w:rsid w:val="00623367"/>
    <w:rsid w:val="006235CE"/>
    <w:rsid w:val="006237C0"/>
    <w:rsid w:val="00627C43"/>
    <w:rsid w:val="006322D1"/>
    <w:rsid w:val="00635F2C"/>
    <w:rsid w:val="00643BE4"/>
    <w:rsid w:val="00643C4E"/>
    <w:rsid w:val="00646760"/>
    <w:rsid w:val="00652BF0"/>
    <w:rsid w:val="00656A5D"/>
    <w:rsid w:val="00660C13"/>
    <w:rsid w:val="00664622"/>
    <w:rsid w:val="006666F2"/>
    <w:rsid w:val="006714EA"/>
    <w:rsid w:val="00672F3A"/>
    <w:rsid w:val="00690ECB"/>
    <w:rsid w:val="006A2FBE"/>
    <w:rsid w:val="006A38B4"/>
    <w:rsid w:val="006B2E21"/>
    <w:rsid w:val="006B3BD4"/>
    <w:rsid w:val="006C0266"/>
    <w:rsid w:val="006D4CC0"/>
    <w:rsid w:val="006E0D92"/>
    <w:rsid w:val="006E1A83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6378"/>
    <w:rsid w:val="00737EFA"/>
    <w:rsid w:val="0074277C"/>
    <w:rsid w:val="007472D9"/>
    <w:rsid w:val="00751F05"/>
    <w:rsid w:val="0075418B"/>
    <w:rsid w:val="0076053B"/>
    <w:rsid w:val="007732E7"/>
    <w:rsid w:val="007739FB"/>
    <w:rsid w:val="00774E1B"/>
    <w:rsid w:val="007750C3"/>
    <w:rsid w:val="00777823"/>
    <w:rsid w:val="0078474B"/>
    <w:rsid w:val="0078682E"/>
    <w:rsid w:val="00795E0C"/>
    <w:rsid w:val="007A5E73"/>
    <w:rsid w:val="007B050B"/>
    <w:rsid w:val="007B3092"/>
    <w:rsid w:val="007B44A4"/>
    <w:rsid w:val="007B4A51"/>
    <w:rsid w:val="007C6D46"/>
    <w:rsid w:val="007F5541"/>
    <w:rsid w:val="007F67DB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7E9F"/>
    <w:rsid w:val="0087747E"/>
    <w:rsid w:val="00890F51"/>
    <w:rsid w:val="00893F86"/>
    <w:rsid w:val="00897CC1"/>
    <w:rsid w:val="008A1125"/>
    <w:rsid w:val="008A2B66"/>
    <w:rsid w:val="008A5252"/>
    <w:rsid w:val="008B078C"/>
    <w:rsid w:val="008B246E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8F347D"/>
    <w:rsid w:val="008F3530"/>
    <w:rsid w:val="008F38AF"/>
    <w:rsid w:val="00924337"/>
    <w:rsid w:val="00924683"/>
    <w:rsid w:val="00925D63"/>
    <w:rsid w:val="00942C68"/>
    <w:rsid w:val="009446C3"/>
    <w:rsid w:val="00951ED2"/>
    <w:rsid w:val="00956188"/>
    <w:rsid w:val="0097794E"/>
    <w:rsid w:val="00982459"/>
    <w:rsid w:val="00984D92"/>
    <w:rsid w:val="00992B23"/>
    <w:rsid w:val="00995DC8"/>
    <w:rsid w:val="00997D92"/>
    <w:rsid w:val="009A5102"/>
    <w:rsid w:val="009C5E0F"/>
    <w:rsid w:val="009D12FD"/>
    <w:rsid w:val="009D1336"/>
    <w:rsid w:val="009D379A"/>
    <w:rsid w:val="009D3AF9"/>
    <w:rsid w:val="009E75FF"/>
    <w:rsid w:val="009F0306"/>
    <w:rsid w:val="009F1434"/>
    <w:rsid w:val="009F5025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5017F"/>
    <w:rsid w:val="00A57DE8"/>
    <w:rsid w:val="00A62347"/>
    <w:rsid w:val="00A63F0D"/>
    <w:rsid w:val="00A7507A"/>
    <w:rsid w:val="00A75B2F"/>
    <w:rsid w:val="00A86241"/>
    <w:rsid w:val="00A90107"/>
    <w:rsid w:val="00A90E2F"/>
    <w:rsid w:val="00A955FC"/>
    <w:rsid w:val="00AA32E4"/>
    <w:rsid w:val="00AA6078"/>
    <w:rsid w:val="00AC4ABB"/>
    <w:rsid w:val="00AD07B9"/>
    <w:rsid w:val="00AD4647"/>
    <w:rsid w:val="00AD59DC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11978"/>
    <w:rsid w:val="00B12C1A"/>
    <w:rsid w:val="00B17585"/>
    <w:rsid w:val="00B3313B"/>
    <w:rsid w:val="00B44636"/>
    <w:rsid w:val="00B51227"/>
    <w:rsid w:val="00B52901"/>
    <w:rsid w:val="00B538BE"/>
    <w:rsid w:val="00B611C6"/>
    <w:rsid w:val="00B63269"/>
    <w:rsid w:val="00B75762"/>
    <w:rsid w:val="00B75889"/>
    <w:rsid w:val="00B75EBB"/>
    <w:rsid w:val="00B77384"/>
    <w:rsid w:val="00B83A20"/>
    <w:rsid w:val="00B91DE2"/>
    <w:rsid w:val="00B9478D"/>
    <w:rsid w:val="00B94EA2"/>
    <w:rsid w:val="00BA03B0"/>
    <w:rsid w:val="00BA4838"/>
    <w:rsid w:val="00BB0A93"/>
    <w:rsid w:val="00BB3E88"/>
    <w:rsid w:val="00BB762F"/>
    <w:rsid w:val="00BB7F50"/>
    <w:rsid w:val="00BC2138"/>
    <w:rsid w:val="00BC4678"/>
    <w:rsid w:val="00BD0096"/>
    <w:rsid w:val="00BD16B2"/>
    <w:rsid w:val="00BD3D4E"/>
    <w:rsid w:val="00BD743F"/>
    <w:rsid w:val="00BE4632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6D4B"/>
    <w:rsid w:val="00C432D0"/>
    <w:rsid w:val="00C43E3B"/>
    <w:rsid w:val="00C46484"/>
    <w:rsid w:val="00C46C8E"/>
    <w:rsid w:val="00C568B4"/>
    <w:rsid w:val="00C61CFE"/>
    <w:rsid w:val="00C6314E"/>
    <w:rsid w:val="00C632EE"/>
    <w:rsid w:val="00C63521"/>
    <w:rsid w:val="00C6708D"/>
    <w:rsid w:val="00C76F44"/>
    <w:rsid w:val="00C84DF7"/>
    <w:rsid w:val="00C909D8"/>
    <w:rsid w:val="00C96337"/>
    <w:rsid w:val="00C96BED"/>
    <w:rsid w:val="00CA0A1E"/>
    <w:rsid w:val="00CB000D"/>
    <w:rsid w:val="00CB1FD9"/>
    <w:rsid w:val="00CB44D2"/>
    <w:rsid w:val="00CC13F7"/>
    <w:rsid w:val="00CC1F23"/>
    <w:rsid w:val="00CD10DD"/>
    <w:rsid w:val="00CE07F6"/>
    <w:rsid w:val="00CE3DAE"/>
    <w:rsid w:val="00CE45C3"/>
    <w:rsid w:val="00CE7003"/>
    <w:rsid w:val="00CE7E2C"/>
    <w:rsid w:val="00CF1F70"/>
    <w:rsid w:val="00D212D5"/>
    <w:rsid w:val="00D33997"/>
    <w:rsid w:val="00D340EE"/>
    <w:rsid w:val="00D350DE"/>
    <w:rsid w:val="00D36189"/>
    <w:rsid w:val="00D40B4B"/>
    <w:rsid w:val="00D44050"/>
    <w:rsid w:val="00D61108"/>
    <w:rsid w:val="00D65C68"/>
    <w:rsid w:val="00D6670C"/>
    <w:rsid w:val="00D80C64"/>
    <w:rsid w:val="00D82DBC"/>
    <w:rsid w:val="00D85612"/>
    <w:rsid w:val="00DA0D8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F2159"/>
    <w:rsid w:val="00DF44C8"/>
    <w:rsid w:val="00E01111"/>
    <w:rsid w:val="00E0655A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529F"/>
    <w:rsid w:val="00E7535F"/>
    <w:rsid w:val="00E85244"/>
    <w:rsid w:val="00E85DBB"/>
    <w:rsid w:val="00EA01A2"/>
    <w:rsid w:val="00EA037B"/>
    <w:rsid w:val="00EA31CB"/>
    <w:rsid w:val="00EA568C"/>
    <w:rsid w:val="00EA767F"/>
    <w:rsid w:val="00EB366D"/>
    <w:rsid w:val="00EB59EE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56FF"/>
    <w:rsid w:val="00F10AFE"/>
    <w:rsid w:val="00F259BE"/>
    <w:rsid w:val="00F261F4"/>
    <w:rsid w:val="00F3086E"/>
    <w:rsid w:val="00F31004"/>
    <w:rsid w:val="00F35C23"/>
    <w:rsid w:val="00F36550"/>
    <w:rsid w:val="00F45DCB"/>
    <w:rsid w:val="00F50CBA"/>
    <w:rsid w:val="00F52609"/>
    <w:rsid w:val="00F60B8D"/>
    <w:rsid w:val="00F62CA3"/>
    <w:rsid w:val="00F64167"/>
    <w:rsid w:val="00F6673B"/>
    <w:rsid w:val="00F71061"/>
    <w:rsid w:val="00F73E85"/>
    <w:rsid w:val="00F74F1A"/>
    <w:rsid w:val="00F77AAD"/>
    <w:rsid w:val="00F851B5"/>
    <w:rsid w:val="00F916C4"/>
    <w:rsid w:val="00F91F99"/>
    <w:rsid w:val="00FA586A"/>
    <w:rsid w:val="00FB097B"/>
    <w:rsid w:val="00FB1BFC"/>
    <w:rsid w:val="00FB29D4"/>
    <w:rsid w:val="00FB406E"/>
    <w:rsid w:val="00FB4616"/>
    <w:rsid w:val="00FC11DF"/>
    <w:rsid w:val="00FC272A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A2D43-89FF-4560-BD46-9697B13A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13</Pages>
  <Words>3098</Words>
  <Characters>17661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369</cp:revision>
  <cp:lastPrinted>2023-04-25T07:21:00Z</cp:lastPrinted>
  <dcterms:created xsi:type="dcterms:W3CDTF">2021-06-28T12:08:00Z</dcterms:created>
  <dcterms:modified xsi:type="dcterms:W3CDTF">2025-03-31T10:34:00Z</dcterms:modified>
</cp:coreProperties>
</file>