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A2DD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5CB3F2A4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7E706F2A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A65AC8C" w14:textId="40E8FDF3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20086" w:rsidRPr="0002008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ՀՀ-ԱՄ-ԱՀ-ԳՄ-ԳՀԱՊՁԲ-25/2  </w:t>
      </w:r>
    </w:p>
    <w:p w14:paraId="69994E4C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395DB8D7" w14:textId="69B88E4A" w:rsidR="008E0B6F" w:rsidRPr="008E0B6F" w:rsidRDefault="002B3181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B318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«Գրիբոյեդովի մանկապարտեզ» ՀՈԱԿ</w:t>
      </w:r>
      <w:r w:rsidRPr="002B318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020086" w:rsidRPr="0002008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ՀՀ-ԱՄ-ԱՀ-ԳՄ-ԳՀԱՊՁԲ-25/2 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5B88D3EA" w14:textId="39DBD96C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2008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մարտի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6-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2B36A09C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9BC4A06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Pr="00DC0378">
        <w:rPr>
          <w:rFonts w:ascii="GHEA Grapalat" w:hAnsi="GHEA Grapalat"/>
          <w:sz w:val="18"/>
          <w:szCs w:val="18"/>
          <w:lang w:val="hy-AM"/>
        </w:rPr>
        <w:t>Կաթ պաստերացված 1 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3FE65635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0C1B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54C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5F56B9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EB35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A2DEC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87D4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7FA437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A003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49D66925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5F325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67CD754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36C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74A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5C7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18C8C87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2B3181" w14:paraId="66BD8DE9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7F9F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CB02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D951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D688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2F0B0D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4AF4DD86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010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620580A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086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FBFC4FD" w14:textId="22872042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="0002008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.0</w:t>
            </w:r>
          </w:p>
        </w:tc>
      </w:tr>
    </w:tbl>
    <w:p w14:paraId="2EE33FB0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F0F0CE4" w14:textId="323246CC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20086" w:rsidRPr="00020086">
        <w:rPr>
          <w:rFonts w:ascii="GHEA Grapalat" w:hAnsi="GHEA Grapalat"/>
          <w:sz w:val="18"/>
          <w:szCs w:val="18"/>
          <w:lang w:val="hy-AM"/>
        </w:rPr>
        <w:t>Կաթնաշոռ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06F5D577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E6B6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5F4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C6D88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C83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0E551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2671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997EC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14C3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1F6B3D1B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AF6E5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5FAE7F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 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79B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57D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FF6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014061A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2B3181" w14:paraId="7EAFC4D8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B16B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373A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97DB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9262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7F9A15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6DE6CDA7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99C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2F5BB60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BD4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2304100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33.0</w:t>
            </w:r>
          </w:p>
        </w:tc>
      </w:tr>
    </w:tbl>
    <w:p w14:paraId="4A6C70F6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3: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D36596B" w14:textId="77777777" w:rsidR="008E0B6F" w:rsidRPr="00DC0378" w:rsidRDefault="008E0B6F" w:rsidP="008E0B6F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</w:t>
      </w:r>
      <w:r w:rsidRPr="00DC0378">
        <w:rPr>
          <w:rFonts w:ascii="GHEA Grapalat" w:hAnsi="GHEA Grapalat"/>
          <w:sz w:val="18"/>
          <w:szCs w:val="18"/>
          <w:lang w:val="ru-RU"/>
        </w:rPr>
        <w:t>Թթվասեր</w:t>
      </w:r>
      <w:r w:rsidRPr="00DC0378">
        <w:rPr>
          <w:rFonts w:ascii="GHEA Grapalat" w:hAnsi="GHEA Grapalat"/>
          <w:sz w:val="18"/>
          <w:szCs w:val="18"/>
          <w:lang w:val="hy-AM"/>
        </w:rPr>
        <w:t xml:space="preserve"> 0,5կգ</w:t>
      </w:r>
    </w:p>
    <w:p w14:paraId="691145B8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197AF573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C9A9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025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CA181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A564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D9D100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BB5E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DFE39F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23A1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669D5720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6EAA3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790428FB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271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35C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41D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D246328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2B3181" w14:paraId="735EF545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CCB0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588A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983C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254C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01AE8B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3F01085E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3FC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613F2B07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89C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24D6AA5" w14:textId="343EBA34" w:rsidR="008E0B6F" w:rsidRPr="00020086" w:rsidRDefault="00020086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45.5</w:t>
            </w:r>
          </w:p>
        </w:tc>
      </w:tr>
    </w:tbl>
    <w:p w14:paraId="25AAE27B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7BF447A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0378">
        <w:rPr>
          <w:rFonts w:ascii="GHEA Grapalat" w:hAnsi="GHEA Grapalat"/>
          <w:sz w:val="18"/>
          <w:szCs w:val="18"/>
          <w:lang w:val="ru-RU"/>
        </w:rPr>
        <w:t>Մածուն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11496435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2D43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F7E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CB36E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64D2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C9C5B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3492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E09920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3762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4F826E03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60026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09082CD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D9E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335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E5E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9C3519D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2B3181" w14:paraId="3FD1EFA2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EDCC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8E24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EE1F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0995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656ED1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34B04C3D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EBB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637AECAE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B76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1481091" w14:textId="0C4EA337" w:rsidR="008E0B6F" w:rsidRPr="00020086" w:rsidRDefault="00020086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138.0</w:t>
            </w:r>
          </w:p>
        </w:tc>
      </w:tr>
    </w:tbl>
    <w:p w14:paraId="6A699786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5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FE6E7F0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Կանաչ 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34074DA9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CD07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E6E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2C5458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8E73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9C0CE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758B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1039F8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E53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1132CA7B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B2377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2CC4241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900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434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890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48E8AC0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2B3181" w14:paraId="6D8E4DD7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DDF2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7FC7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C6A3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4BBA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E5F6AB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5A4C5C32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1D0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345E786B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7E8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23890332" w14:textId="77777777" w:rsidR="008E0B6F" w:rsidRPr="008E0B6F" w:rsidRDefault="00F315B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8.0</w:t>
            </w:r>
          </w:p>
        </w:tc>
      </w:tr>
    </w:tbl>
    <w:p w14:paraId="3E79CB7F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6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1809F1A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Թթխմոր չոր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794866DC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8BB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2BE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F0DDB6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7489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980BC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91CC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DA2A4D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A80B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0069A15A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EEE38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125D48E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08E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698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D03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F5F99FD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2B3181" w14:paraId="349C1100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363C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2AC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B0B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5702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EFCD59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4002EEA8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F77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AD6F24B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DB1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1F71C3C" w14:textId="77777777" w:rsidR="008E0B6F" w:rsidRPr="008E0B6F" w:rsidRDefault="00F315B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2.0</w:t>
            </w:r>
          </w:p>
        </w:tc>
      </w:tr>
    </w:tbl>
    <w:p w14:paraId="4B8A7A19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7AED79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78F4ED02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14:paraId="67354C74" w14:textId="4C579C00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20086" w:rsidRPr="0002008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ՀՀ-ԱՄ-ԱՀ-ԳՄ-ԳՀԱՊՁԲ-25/2  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2C2D92F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81287CA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49F00E33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195DA5BE" w14:textId="3C3C3306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2568" w:rsidRPr="0024256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«Գրիբոյեդովի մանկապարտեզ» ՀՈԱԿ</w:t>
      </w:r>
    </w:p>
    <w:p w14:paraId="38AC31CE" w14:textId="77777777"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F"/>
    <w:rsid w:val="00020086"/>
    <w:rsid w:val="00242568"/>
    <w:rsid w:val="002B3181"/>
    <w:rsid w:val="008B799F"/>
    <w:rsid w:val="008E0B6F"/>
    <w:rsid w:val="00A84A7F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4EBF"/>
  <w15:chartTrackingRefBased/>
  <w15:docId w15:val="{7E37C3EA-21C5-4D72-B5AA-D7AFD31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5</cp:revision>
  <dcterms:created xsi:type="dcterms:W3CDTF">2025-03-05T19:55:00Z</dcterms:created>
  <dcterms:modified xsi:type="dcterms:W3CDTF">2025-03-07T16:03:00Z</dcterms:modified>
</cp:coreProperties>
</file>