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C6922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D1720" w:rsidRPr="009D172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C47FC" w:rsidRPr="00DC47FC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755B2E5" w:rsidR="002806E7" w:rsidRPr="00F31746" w:rsidRDefault="00DC47FC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47FC">
        <w:rPr>
          <w:rFonts w:ascii="GHEA Grapalat" w:hAnsi="GHEA Grapalat" w:cs="Sylfaen"/>
          <w:sz w:val="24"/>
          <w:szCs w:val="24"/>
          <w:lang w:val="hy-AM"/>
        </w:rPr>
        <w:t>«Սենտրալ»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47FC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DC47FC">
        <w:rPr>
          <w:rFonts w:ascii="GHEA Grapalat" w:hAnsi="GHEA Grapalat" w:cs="Sylfaen"/>
          <w:sz w:val="24"/>
          <w:szCs w:val="24"/>
          <w:lang w:val="hy-AM"/>
        </w:rPr>
        <w:t>ՀԱԷԿ-ԳՀԱՊՁԲ-1/22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77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774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BC3DD8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BC3DD8">
        <w:rPr>
          <w:rFonts w:ascii="GHEA Grapalat" w:hAnsi="GHEA Grapalat"/>
          <w:sz w:val="24"/>
          <w:szCs w:val="24"/>
          <w:lang w:val="hy-AM"/>
        </w:rPr>
        <w:t>14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47774"/>
    <w:rsid w:val="00B52516"/>
    <w:rsid w:val="00B52FA2"/>
    <w:rsid w:val="00B549EA"/>
    <w:rsid w:val="00B82E82"/>
    <w:rsid w:val="00B86B8E"/>
    <w:rsid w:val="00BA1803"/>
    <w:rsid w:val="00BA3259"/>
    <w:rsid w:val="00BC3DD8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47FC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146</cp:revision>
  <cp:lastPrinted>2022-06-01T13:54:00Z</cp:lastPrinted>
  <dcterms:created xsi:type="dcterms:W3CDTF">2021-07-27T10:37:00Z</dcterms:created>
  <dcterms:modified xsi:type="dcterms:W3CDTF">2022-06-08T10:55:00Z</dcterms:modified>
</cp:coreProperties>
</file>