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176D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սեպտեմբերի</w:t>
      </w:r>
      <w:proofErr w:type="spellEnd"/>
      <w:r w:rsidR="001A53F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</w:t>
      </w:r>
      <w:r w:rsidR="001176D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1176D8" w:rsidRDefault="001176D8" w:rsidP="001176D8">
      <w:pPr>
        <w:jc w:val="center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Բաց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մրցույթի</w:t>
      </w:r>
      <w:proofErr w:type="spellEnd"/>
      <w:r w:rsidR="00AA3603" w:rsidRPr="00AA3603">
        <w:rPr>
          <w:rFonts w:ascii="GHEA Grapalat" w:hAnsi="GHEA Grapalat" w:cs="Sylfaen"/>
        </w:rPr>
        <w:t xml:space="preserve"> </w:t>
      </w:r>
      <w:proofErr w:type="spellStart"/>
      <w:r w:rsidR="00AA3603" w:rsidRPr="00AA3603">
        <w:rPr>
          <w:rFonts w:ascii="GHEA Grapalat" w:hAnsi="GHEA Grapalat" w:cs="Sylfaen"/>
        </w:rPr>
        <w:t>ծածկագիրը</w:t>
      </w:r>
      <w:proofErr w:type="spellEnd"/>
      <w:r w:rsidR="00EC56CD">
        <w:rPr>
          <w:rFonts w:ascii="GHEA Grapalat" w:hAnsi="GHEA Grapalat" w:cs="Sylfaen"/>
        </w:rPr>
        <w:t>`</w:t>
      </w:r>
      <w:r w:rsidR="00AA3603" w:rsidRPr="00AA3603">
        <w:rPr>
          <w:rFonts w:ascii="GHEA Grapalat" w:hAnsi="GHEA Grapalat" w:cs="Sylfaen"/>
        </w:rPr>
        <w:t xml:space="preserve"> </w:t>
      </w:r>
      <w:r w:rsidR="00FA4C57" w:rsidRPr="00FA4C57">
        <w:rPr>
          <w:rFonts w:ascii="GHEA Grapalat" w:hAnsi="GHEA Grapalat" w:cs="Sylfaen"/>
        </w:rPr>
        <w:t>ՀՀԱՆ-ԲՄԱՊՁԲ-21/32</w:t>
      </w:r>
    </w:p>
    <w:p w:rsidR="00A13798" w:rsidRPr="004421E5" w:rsidRDefault="00AA3603" w:rsidP="001337CA">
      <w:pPr>
        <w:ind w:firstLine="709"/>
        <w:jc w:val="both"/>
        <w:rPr>
          <w:rFonts w:ascii="GHEA Grapalat" w:hAnsi="GHEA Grapalat" w:cs="Sylfaen"/>
        </w:rPr>
      </w:pPr>
      <w:r w:rsidRPr="00AA3603">
        <w:rPr>
          <w:rFonts w:ascii="GHEA Grapalat" w:hAnsi="GHEA Grapalat" w:cs="Sylfaen"/>
        </w:rPr>
        <w:t xml:space="preserve">ՀՀ </w:t>
      </w:r>
      <w:proofErr w:type="spellStart"/>
      <w:r w:rsidRPr="00AA3603">
        <w:rPr>
          <w:rFonts w:ascii="GHEA Grapalat" w:hAnsi="GHEA Grapalat" w:cs="Sylfaen"/>
        </w:rPr>
        <w:t>արդարադատության</w:t>
      </w:r>
      <w:proofErr w:type="spellEnd"/>
      <w:r w:rsidRPr="00AA360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կարիքների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</w:rPr>
        <w:t xml:space="preserve"> </w:t>
      </w:r>
      <w:r w:rsidR="00FA4C57" w:rsidRPr="00FA4C57">
        <w:rPr>
          <w:rFonts w:ascii="GHEA Grapalat" w:hAnsi="GHEA Grapalat" w:cs="Sylfaen"/>
        </w:rPr>
        <w:t>ՀՀԱՆ-ԲՄԱՊՁԲ-21/32</w:t>
      </w:r>
      <w:r w:rsidR="001176D8" w:rsidRPr="001176D8">
        <w:rPr>
          <w:rFonts w:ascii="GHEA Grapalat" w:hAnsi="GHEA Grapalat" w:cs="Sylfaen"/>
        </w:rPr>
        <w:t xml:space="preserve">ծածկագրով </w:t>
      </w:r>
      <w:r w:rsidR="001176D8">
        <w:rPr>
          <w:rFonts w:ascii="GHEA Grapalat" w:hAnsi="GHEA Grapalat" w:cs="Sylfaen"/>
        </w:rPr>
        <w:t xml:space="preserve">    </w:t>
      </w:r>
      <w:proofErr w:type="spellStart"/>
      <w:r w:rsidR="001176D8" w:rsidRPr="001176D8">
        <w:rPr>
          <w:rFonts w:ascii="GHEA Grapalat" w:hAnsi="GHEA Grapalat" w:cs="Sylfaen"/>
        </w:rPr>
        <w:t>Համակարգչային</w:t>
      </w:r>
      <w:proofErr w:type="spellEnd"/>
      <w:r w:rsidR="001176D8" w:rsidRPr="001176D8">
        <w:rPr>
          <w:rFonts w:ascii="GHEA Grapalat" w:hAnsi="GHEA Grapalat" w:cs="Sylfaen"/>
        </w:rPr>
        <w:t xml:space="preserve"> /</w:t>
      </w:r>
      <w:proofErr w:type="spellStart"/>
      <w:r w:rsidR="001176D8" w:rsidRPr="001176D8">
        <w:rPr>
          <w:rFonts w:ascii="GHEA Grapalat" w:hAnsi="GHEA Grapalat" w:cs="Sylfaen"/>
        </w:rPr>
        <w:t>էլեկտրոնային</w:t>
      </w:r>
      <w:proofErr w:type="spellEnd"/>
      <w:r w:rsidR="001176D8" w:rsidRPr="001176D8">
        <w:rPr>
          <w:rFonts w:ascii="GHEA Grapalat" w:hAnsi="GHEA Grapalat" w:cs="Sylfaen"/>
        </w:rPr>
        <w:t xml:space="preserve">/ </w:t>
      </w:r>
      <w:proofErr w:type="spellStart"/>
      <w:r w:rsidR="001176D8" w:rsidRPr="001176D8">
        <w:rPr>
          <w:rFonts w:ascii="GHEA Grapalat" w:hAnsi="GHEA Grapalat" w:cs="Sylfaen"/>
        </w:rPr>
        <w:t>հսկողության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1176D8" w:rsidRPr="001176D8">
        <w:rPr>
          <w:rFonts w:ascii="GHEA Grapalat" w:hAnsi="GHEA Grapalat" w:cs="Sylfaen"/>
        </w:rPr>
        <w:t>համակարգի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1176D8" w:rsidRPr="001176D8">
        <w:rPr>
          <w:rFonts w:ascii="GHEA Grapalat" w:hAnsi="GHEA Grapalat" w:cs="Sylfaen"/>
        </w:rPr>
        <w:t>ձեռքբերման</w:t>
      </w:r>
      <w:proofErr w:type="spellEnd"/>
      <w:r w:rsidR="001176D8" w:rsidRPr="001176D8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FF4548">
        <w:rPr>
          <w:rFonts w:ascii="GHEA Grapalat" w:hAnsi="GHEA Grapalat" w:cs="Sylfaen"/>
        </w:rPr>
        <w:t>2</w:t>
      </w:r>
      <w:r>
        <w:rPr>
          <w:rFonts w:ascii="GHEA Grapalat" w:hAnsi="GHEA Grapalat" w:cs="Sylfaen"/>
        </w:rPr>
        <w:t>4</w:t>
      </w:r>
      <w:r w:rsidR="00FF4548">
        <w:rPr>
          <w:rFonts w:ascii="GHEA Grapalat" w:hAnsi="GHEA Grapalat" w:cs="Sylfaen"/>
        </w:rPr>
        <w:t>.</w:t>
      </w:r>
      <w:r w:rsidR="001176D8">
        <w:rPr>
          <w:rFonts w:ascii="GHEA Grapalat" w:hAnsi="GHEA Grapalat" w:cs="Sylfaen"/>
        </w:rPr>
        <w:t>09</w:t>
      </w:r>
      <w:r w:rsidR="00475011">
        <w:rPr>
          <w:rFonts w:ascii="GHEA Grapalat" w:hAnsi="GHEA Grapalat" w:cs="Sylfaen"/>
        </w:rPr>
        <w:t>.20</w:t>
      </w:r>
      <w:r w:rsidR="001176D8">
        <w:rPr>
          <w:rFonts w:ascii="GHEA Grapalat" w:hAnsi="GHEA Grapalat" w:cs="Sylfaen"/>
          <w:lang w:val="hy-AM"/>
        </w:rPr>
        <w:t>21</w:t>
      </w:r>
      <w:r w:rsidR="001337CA" w:rsidRPr="004421E5">
        <w:rPr>
          <w:rFonts w:ascii="GHEA Grapalat" w:hAnsi="GHEA Grapalat" w:cs="Sylfaen"/>
        </w:rPr>
        <w:t xml:space="preserve">թ. </w:t>
      </w:r>
      <w:r w:rsidR="0099518A">
        <w:rPr>
          <w:rFonts w:ascii="GHEA Grapalat" w:hAnsi="GHEA Grapalat" w:cs="Sylfaen"/>
        </w:rPr>
        <w:t xml:space="preserve">և 26.09.21թ.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FF4548">
        <w:rPr>
          <w:rFonts w:ascii="GHEA Grapalat" w:hAnsi="GHEA Grapalat" w:cs="Sylfaen"/>
        </w:rPr>
        <w:t>2</w:t>
      </w:r>
      <w:r w:rsidR="001176D8">
        <w:rPr>
          <w:rFonts w:ascii="GHEA Grapalat" w:hAnsi="GHEA Grapalat" w:cs="Sylfaen"/>
        </w:rPr>
        <w:t>5.09.2021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r w:rsidR="0099518A">
        <w:rPr>
          <w:rFonts w:ascii="GHEA Grapalat" w:hAnsi="GHEA Grapalat" w:cs="Sylfaen"/>
        </w:rPr>
        <w:t>և 27.09.21թ</w:t>
      </w:r>
      <w:r w:rsidR="00FB7BB0">
        <w:rPr>
          <w:rFonts w:ascii="GHEA Grapalat" w:hAnsi="GHEA Grapalat" w:cs="Sylfaen"/>
        </w:rPr>
        <w:t>.</w:t>
      </w:r>
      <w:r w:rsidR="0099518A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:rsidR="001337CA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:rsidR="001176D8" w:rsidRDefault="001176D8" w:rsidP="002534C3">
      <w:pPr>
        <w:pStyle w:val="BodyTextIndent3"/>
        <w:numPr>
          <w:ilvl w:val="0"/>
          <w:numId w:val="2"/>
        </w:numPr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1176D8">
        <w:rPr>
          <w:rFonts w:ascii="GHEA Grapalat" w:hAnsi="GHEA Grapalat" w:cs="Sylfaen"/>
          <w:sz w:val="22"/>
          <w:szCs w:val="22"/>
        </w:rPr>
        <w:t>ood</w:t>
      </w:r>
      <w:proofErr w:type="spellEnd"/>
      <w:r w:rsidRPr="001176D8">
        <w:rPr>
          <w:rFonts w:ascii="GHEA Grapalat" w:hAnsi="GHEA Grapalat" w:cs="Sylfaen"/>
          <w:sz w:val="22"/>
          <w:szCs w:val="22"/>
        </w:rPr>
        <w:t xml:space="preserve"> morning, our company is interested in participating in this procedure. We are kindly </w:t>
      </w:r>
      <w:proofErr w:type="gramStart"/>
      <w:r w:rsidRPr="001176D8">
        <w:rPr>
          <w:rFonts w:ascii="GHEA Grapalat" w:hAnsi="GHEA Grapalat" w:cs="Sylfaen"/>
          <w:sz w:val="22"/>
          <w:szCs w:val="22"/>
        </w:rPr>
        <w:t>ask</w:t>
      </w:r>
      <w:proofErr w:type="gramEnd"/>
      <w:r w:rsidRPr="001176D8">
        <w:rPr>
          <w:rFonts w:ascii="GHEA Grapalat" w:hAnsi="GHEA Grapalat" w:cs="Sylfaen"/>
          <w:sz w:val="22"/>
          <w:szCs w:val="22"/>
        </w:rPr>
        <w:t xml:space="preserve"> to provide us with the invitation electronically. We can receive an answer by this platform or e-mail: zoz@enigma.com.pl Regards, </w:t>
      </w:r>
      <w:proofErr w:type="spellStart"/>
      <w:r w:rsidRPr="001176D8">
        <w:rPr>
          <w:rFonts w:ascii="GHEA Grapalat" w:hAnsi="GHEA Grapalat" w:cs="Sylfaen"/>
          <w:sz w:val="22"/>
          <w:szCs w:val="22"/>
        </w:rPr>
        <w:t>Aneta</w:t>
      </w:r>
      <w:proofErr w:type="spellEnd"/>
      <w:r w:rsidRPr="001176D8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1176D8">
        <w:rPr>
          <w:rFonts w:ascii="GHEA Grapalat" w:hAnsi="GHEA Grapalat" w:cs="Sylfaen"/>
          <w:sz w:val="22"/>
          <w:szCs w:val="22"/>
        </w:rPr>
        <w:t>Olowska</w:t>
      </w:r>
      <w:proofErr w:type="spellEnd"/>
      <w:r w:rsidRPr="001176D8">
        <w:rPr>
          <w:rFonts w:ascii="GHEA Grapalat" w:hAnsi="GHEA Grapalat" w:cs="Sylfaen"/>
          <w:sz w:val="22"/>
          <w:szCs w:val="22"/>
        </w:rPr>
        <w:t xml:space="preserve"> </w:t>
      </w:r>
    </w:p>
    <w:p w:rsidR="002534C3" w:rsidRPr="0021671A" w:rsidRDefault="002534C3" w:rsidP="0021671A">
      <w:pPr>
        <w:pStyle w:val="BodyTextIndent3"/>
        <w:numPr>
          <w:ilvl w:val="0"/>
          <w:numId w:val="2"/>
        </w:numPr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</w:rPr>
      </w:pPr>
      <w:proofErr w:type="spellStart"/>
      <w:r w:rsidRPr="002534C3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ՄԱՍ  I-ի 2.2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կետի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«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հայտը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ենթակա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չէ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մերժման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>:</w:t>
      </w:r>
      <w:r>
        <w:rPr>
          <w:rFonts w:ascii="GHEA Grapalat" w:hAnsi="GHEA Grapalat" w:cs="Sylfaen"/>
          <w:sz w:val="22"/>
          <w:szCs w:val="22"/>
        </w:rPr>
        <w:t xml:space="preserve"> </w:t>
      </w:r>
      <w:r w:rsidRPr="002534C3">
        <w:rPr>
          <w:rFonts w:ascii="GHEA Grapalat" w:hAnsi="GHEA Grapalat" w:cs="Sylfaen"/>
          <w:sz w:val="22"/>
          <w:szCs w:val="22"/>
        </w:rPr>
        <w:t xml:space="preserve">2.2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Մասնակցության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իրավունքի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գնահատման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մասնակիցը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հայտով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ներկայացնի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իր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հաստատված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`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սույն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2-րդ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մասի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2.1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կետով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նախատեսված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գրավոր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հայտարարություն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Բացի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սույն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կետով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նախատեսված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հայտարարությունից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մասնակցության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իրավունքի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գնահատման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մասնակցից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այդ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թվում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ընտրված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մասնակցից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փաստաթղթեր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հիմնավորումներ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չեն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կարող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»,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պարզաբանել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«ՏԵԽՆԻԿԱԿԱՆ ԲՆՈՒԹԱԳԻՐ - ԳՆՄԱՆ ԺԱՄԱՆԱԿԱՑՈՒՅՑ»-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ում</w:t>
      </w:r>
      <w:proofErr w:type="spellEnd"/>
      <w:r w:rsidRPr="002534C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534C3">
        <w:rPr>
          <w:rFonts w:ascii="GHEA Grapalat" w:hAnsi="GHEA Grapalat" w:cs="Sylfaen"/>
          <w:sz w:val="22"/>
          <w:szCs w:val="22"/>
        </w:rPr>
        <w:t>գրված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r w:rsidRPr="0021671A">
        <w:rPr>
          <w:rFonts w:ascii="GHEA Grapalat" w:hAnsi="GHEA Grapalat" w:cs="Sylfaen"/>
          <w:sz w:val="22"/>
          <w:szCs w:val="22"/>
        </w:rPr>
        <w:t>«1.</w:t>
      </w:r>
      <w:r w:rsidRPr="0021671A">
        <w:rPr>
          <w:rFonts w:ascii="GHEA Grapalat" w:hAnsi="GHEA Grapalat" w:cs="Sylfaen"/>
          <w:sz w:val="22"/>
          <w:szCs w:val="22"/>
        </w:rPr>
        <w:t xml:space="preserve">Հաղթող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ընկերությունը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ունենա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էլեկտրոնային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հսկողության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համակարգի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ոլորտում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առնվազն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երեք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տարվա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փորձառություն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: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Փորձառությունը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հավաստելու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պետք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ներկայացվի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առնվազն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երկու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համանման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համակարգային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լուծումներով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ծառայությունների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մատուցման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օրինակ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՝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ներկայացնելով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դրանց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պատշաճ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կատարման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երաշխիքների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ապահովման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տեղեկություններ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 xml:space="preserve">» </w:t>
      </w:r>
      <w:proofErr w:type="spellStart"/>
      <w:r w:rsidRPr="0021671A">
        <w:rPr>
          <w:rFonts w:ascii="GHEA Grapalat" w:hAnsi="GHEA Grapalat" w:cs="Sylfaen"/>
          <w:sz w:val="22"/>
          <w:szCs w:val="22"/>
        </w:rPr>
        <w:t>գրվածը</w:t>
      </w:r>
      <w:proofErr w:type="spellEnd"/>
      <w:r w:rsidRPr="0021671A">
        <w:rPr>
          <w:rFonts w:ascii="GHEA Grapalat" w:hAnsi="GHEA Grapalat" w:cs="Sylfaen"/>
          <w:sz w:val="22"/>
          <w:szCs w:val="22"/>
        </w:rPr>
        <w:t>:</w:t>
      </w:r>
    </w:p>
    <w:p w:rsidR="002534C3" w:rsidRDefault="002534C3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sz w:val="22"/>
          <w:szCs w:val="22"/>
        </w:rPr>
      </w:pP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1176D8" w:rsidRDefault="001176D8" w:rsidP="002534C3">
      <w:pPr>
        <w:pStyle w:val="NormalWeb"/>
        <w:numPr>
          <w:ilvl w:val="0"/>
          <w:numId w:val="3"/>
        </w:numPr>
        <w:shd w:val="clear" w:color="auto" w:fill="FFFFFF"/>
        <w:spacing w:after="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1176D8">
        <w:rPr>
          <w:rFonts w:ascii="GHEA Grapalat" w:eastAsiaTheme="minorEastAsia" w:hAnsi="GHEA Grapalat" w:cs="Sylfaen"/>
          <w:sz w:val="22"/>
          <w:szCs w:val="22"/>
          <w:lang w:val="af-ZA"/>
        </w:rPr>
        <w:t>Please be informed the requested documents have already been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sent via the mentioned e-mail.</w:t>
      </w:r>
    </w:p>
    <w:p w:rsidR="001176D8" w:rsidRDefault="001176D8" w:rsidP="001176D8">
      <w:pPr>
        <w:pStyle w:val="NormalWeb"/>
        <w:shd w:val="clear" w:color="auto" w:fill="FFFFFF"/>
        <w:spacing w:after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1176D8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If you require any further information, do not hesitate to contact me. </w:t>
      </w:r>
    </w:p>
    <w:p w:rsidR="002534C3" w:rsidRPr="002534C3" w:rsidRDefault="002534C3" w:rsidP="0099518A">
      <w:pPr>
        <w:pStyle w:val="NormalWeb"/>
        <w:numPr>
          <w:ilvl w:val="0"/>
          <w:numId w:val="3"/>
        </w:numPr>
        <w:shd w:val="clear" w:color="auto" w:fill="FFFFFF"/>
        <w:spacing w:after="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>
        <w:rPr>
          <w:rFonts w:ascii="GHEA Grapalat" w:eastAsiaTheme="minorEastAsia" w:hAnsi="GHEA Grapalat" w:cs="Sylfaen"/>
          <w:sz w:val="22"/>
          <w:szCs w:val="22"/>
          <w:lang w:val="af-ZA"/>
        </w:rPr>
        <w:t>Հարգելի գործընկեր մ</w:t>
      </w:r>
      <w:r w:rsidRPr="002534C3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ասնակցության իրավունքի գնահատման համար մասնակիցը հայտով 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t>ներկայացնելով</w:t>
      </w:r>
      <w:r w:rsidRPr="002534C3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իր կողմից հաստատված` սույն հրավերի 2-րդ մասի 2.1 կետով նախատեսված գրավոր հայտարարություն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, այն, որ </w:t>
      </w:r>
      <w:r w:rsidRPr="002534C3">
        <w:rPr>
          <w:rFonts w:ascii="GHEA Grapalat" w:eastAsiaTheme="minorEastAsia" w:hAnsi="GHEA Grapalat" w:cs="Sylfaen"/>
          <w:sz w:val="22"/>
          <w:szCs w:val="22"/>
          <w:lang w:val="af-ZA"/>
        </w:rPr>
        <w:t>որ ցանկություն ունի մասնակցել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Pr="002534C3">
        <w:rPr>
          <w:rFonts w:ascii="GHEA Grapalat" w:eastAsiaTheme="minorEastAsia" w:hAnsi="GHEA Grapalat" w:cs="Sylfaen"/>
          <w:sz w:val="22"/>
          <w:szCs w:val="22"/>
          <w:lang w:val="af-ZA"/>
        </w:rPr>
        <w:t>ՀՀԱՆ-ԲՄԱՊՁԲ-21/32 ծածկագրով հայտարարված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Pr="002534C3">
        <w:rPr>
          <w:rFonts w:ascii="GHEA Grapalat" w:eastAsiaTheme="minorEastAsia" w:hAnsi="GHEA Grapalat" w:cs="Sylfaen"/>
          <w:sz w:val="22"/>
          <w:szCs w:val="22"/>
          <w:lang w:val="af-ZA"/>
        </w:rPr>
        <w:t>բաց մրցույթի</w:t>
      </w:r>
      <w:r w:rsidR="0021671A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և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tab/>
      </w:r>
      <w:r w:rsidRPr="002534C3">
        <w:rPr>
          <w:rFonts w:ascii="GHEA Grapalat" w:eastAsiaTheme="minorEastAsia" w:hAnsi="GHEA Grapalat" w:cs="Sylfaen"/>
          <w:sz w:val="22"/>
          <w:szCs w:val="22"/>
          <w:lang w:val="af-ZA"/>
        </w:rPr>
        <w:t>հրավերի պահանջներին համապատասխան  ներկայացնում  է հայտ:</w:t>
      </w:r>
      <w:r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Տվյալ դեպքում դա նշանակում է, որ մասնակիցը ծանոթացել է </w:t>
      </w:r>
      <w:r w:rsidR="0021671A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հրավերի և հրավերի մաս կազմող տեխնիկական բնութագրի պահանջներին, այսինքն ունի /կարող է ապահովել/ նշված պահանջը: Տվյալ դեպքում մրցույթի հայտերի գնահատման փուլում </w:t>
      </w:r>
      <w:r w:rsidR="0021671A" w:rsidRPr="0021671A">
        <w:rPr>
          <w:rFonts w:ascii="GHEA Grapalat" w:eastAsiaTheme="minorEastAsia" w:hAnsi="GHEA Grapalat" w:cs="Sylfaen"/>
          <w:sz w:val="22"/>
          <w:szCs w:val="22"/>
          <w:lang w:val="af-ZA"/>
        </w:rPr>
        <w:t>մասի 2.1 կետով նախատեսված գրավոր հայտարարություն</w:t>
      </w:r>
      <w:r w:rsidR="0021671A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ից բացի այլ փաստաթղթեր չեն գնահատվելու հաղթող </w:t>
      </w:r>
      <w:r w:rsidR="0099518A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կազմակերպությանը որոշելու համար: Սակայն պայմանագրի կատարման փուլում, որպես տեխնիկական մնութագրի պահանջ և մաս </w:t>
      </w:r>
      <w:r w:rsidR="0099518A">
        <w:rPr>
          <w:rFonts w:ascii="GHEA Grapalat" w:eastAsiaTheme="minorEastAsia" w:hAnsi="GHEA Grapalat" w:cs="Sylfaen"/>
          <w:sz w:val="22"/>
          <w:szCs w:val="22"/>
          <w:lang w:val="af-ZA"/>
        </w:rPr>
        <w:lastRenderedPageBreak/>
        <w:t>կազմակերպությունը պետք է ներկայացնի տվյալ հիմքերը,</w:t>
      </w:r>
      <w:r w:rsidR="0099518A" w:rsidRPr="0099518A">
        <w:rPr>
          <w:lang w:val="af-ZA"/>
        </w:rPr>
        <w:t xml:space="preserve"> </w:t>
      </w:r>
      <w:r w:rsidR="0099518A" w:rsidRPr="0099518A">
        <w:rPr>
          <w:rFonts w:ascii="GHEA Grapalat" w:eastAsiaTheme="minorEastAsia" w:hAnsi="GHEA Grapalat" w:cs="Sylfaen"/>
          <w:sz w:val="22"/>
          <w:szCs w:val="22"/>
          <w:lang w:val="af-ZA"/>
        </w:rPr>
        <w:t>որպեսզի իր կողմից պայմանագրով ստանձնած պարտավորությունը համարվի տեխնիկական բնութագրին համապատասխան:</w:t>
      </w:r>
    </w:p>
    <w:p w:rsidR="00A13798" w:rsidRPr="004125ED" w:rsidRDefault="00A13798" w:rsidP="001176D8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A2B8F" w:rsidRPr="00DA2B8F">
        <w:rPr>
          <w:rFonts w:ascii="GHEA Grapalat" w:eastAsiaTheme="minorEastAsia" w:hAnsi="GHEA Grapalat" w:cs="Sylfaen"/>
          <w:sz w:val="22"/>
          <w:szCs w:val="22"/>
          <w:lang w:val="af-ZA"/>
        </w:rPr>
        <w:t>ՀՀԱՆ-ԲՄԱՊՁԲ-21/32</w:t>
      </w:r>
      <w:r w:rsidR="00DA2B8F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bookmarkStart w:id="0" w:name="_GoBack"/>
      <w:bookmarkEnd w:id="0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1337CA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="00EC56CD">
        <w:rPr>
          <w:rFonts w:ascii="GHEA Grapalat" w:eastAsiaTheme="minorEastAsia" w:hAnsi="GHEA Grapalat" w:cs="Sylfaen"/>
          <w:sz w:val="22"/>
          <w:szCs w:val="22"/>
          <w:lang w:val="af-ZA"/>
        </w:rPr>
        <w:t>Ա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. </w:t>
      </w:r>
      <w:r w:rsidR="00EC56CD">
        <w:rPr>
          <w:rFonts w:ascii="GHEA Grapalat" w:eastAsiaTheme="minorEastAsia" w:hAnsi="GHEA Grapalat" w:cs="Sylfaen"/>
          <w:sz w:val="22"/>
          <w:szCs w:val="22"/>
          <w:lang w:val="af-ZA"/>
        </w:rPr>
        <w:t>Ավետիսյանին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EC56CD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EC56CD" w:rsidRPr="00EC56CD">
        <w:rPr>
          <w:rFonts w:ascii="GHEA Grapalat" w:hAnsi="GHEA Grapalat"/>
          <w:szCs w:val="24"/>
          <w:lang w:val="hy-AM"/>
        </w:rPr>
        <w:t xml:space="preserve">010594104 </w:t>
      </w:r>
      <w:r w:rsidRPr="004421E5">
        <w:rPr>
          <w:rFonts w:ascii="GHEA Grapalat" w:hAnsi="GHEA Grapalat"/>
          <w:szCs w:val="24"/>
          <w:lang w:val="hy-AM"/>
        </w:rPr>
        <w:t>։</w:t>
      </w:r>
      <w:r w:rsidR="00EC56CD" w:rsidRPr="00EC56CD">
        <w:rPr>
          <w:rFonts w:ascii="GHEA Grapalat" w:hAnsi="GHEA Grapalat"/>
          <w:szCs w:val="24"/>
          <w:lang w:val="hy-AM"/>
        </w:rPr>
        <w:t xml:space="preserve">  041500987</w:t>
      </w:r>
    </w:p>
    <w:p w:rsidR="00AC37A6" w:rsidRPr="001337CA" w:rsidRDefault="00A13798" w:rsidP="00000F02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EC56CD" w:rsidRPr="00EC56CD">
        <w:rPr>
          <w:rFonts w:ascii="GHEA Grapalat" w:hAnsi="GHEA Grapalat"/>
          <w:szCs w:val="24"/>
          <w:lang w:val="hy-AM"/>
        </w:rPr>
        <w:t>artur.avetisyan@moj.am</w:t>
      </w:r>
      <w:r w:rsidRPr="00EC56CD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27" w:rsidRDefault="005B7D27" w:rsidP="001805F6">
      <w:pPr>
        <w:spacing w:after="0" w:line="240" w:lineRule="auto"/>
      </w:pPr>
      <w:r>
        <w:separator/>
      </w:r>
    </w:p>
  </w:endnote>
  <w:endnote w:type="continuationSeparator" w:id="0">
    <w:p w:rsidR="005B7D27" w:rsidRDefault="005B7D2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DA2B8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DA2B8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DA2B8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27" w:rsidRDefault="005B7D27" w:rsidP="001805F6">
      <w:pPr>
        <w:spacing w:after="0" w:line="240" w:lineRule="auto"/>
      </w:pPr>
      <w:r>
        <w:separator/>
      </w:r>
    </w:p>
  </w:footnote>
  <w:footnote w:type="continuationSeparator" w:id="0">
    <w:p w:rsidR="005B7D27" w:rsidRDefault="005B7D27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94747"/>
    <w:multiLevelType w:val="hybridMultilevel"/>
    <w:tmpl w:val="DDF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A7695"/>
    <w:multiLevelType w:val="hybridMultilevel"/>
    <w:tmpl w:val="66425186"/>
    <w:lvl w:ilvl="0" w:tplc="EC42302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00F02"/>
    <w:rsid w:val="0006798B"/>
    <w:rsid w:val="001176D8"/>
    <w:rsid w:val="00130930"/>
    <w:rsid w:val="001337CA"/>
    <w:rsid w:val="00172D24"/>
    <w:rsid w:val="001805F6"/>
    <w:rsid w:val="001A53F7"/>
    <w:rsid w:val="001B396B"/>
    <w:rsid w:val="001E71ED"/>
    <w:rsid w:val="001F6E5D"/>
    <w:rsid w:val="001F71D9"/>
    <w:rsid w:val="0021671A"/>
    <w:rsid w:val="00233D97"/>
    <w:rsid w:val="002534C3"/>
    <w:rsid w:val="002C10BF"/>
    <w:rsid w:val="002C1CB0"/>
    <w:rsid w:val="00325451"/>
    <w:rsid w:val="003448CF"/>
    <w:rsid w:val="00373C76"/>
    <w:rsid w:val="003B4447"/>
    <w:rsid w:val="003D577F"/>
    <w:rsid w:val="004125ED"/>
    <w:rsid w:val="004421E5"/>
    <w:rsid w:val="00475011"/>
    <w:rsid w:val="00476AF7"/>
    <w:rsid w:val="00477E29"/>
    <w:rsid w:val="00496A12"/>
    <w:rsid w:val="004D0C09"/>
    <w:rsid w:val="004F61C8"/>
    <w:rsid w:val="0056354B"/>
    <w:rsid w:val="005740DA"/>
    <w:rsid w:val="00596637"/>
    <w:rsid w:val="005B7D27"/>
    <w:rsid w:val="00614290"/>
    <w:rsid w:val="00645F93"/>
    <w:rsid w:val="00670F9C"/>
    <w:rsid w:val="006E5533"/>
    <w:rsid w:val="00706374"/>
    <w:rsid w:val="007361C9"/>
    <w:rsid w:val="00841527"/>
    <w:rsid w:val="008815C8"/>
    <w:rsid w:val="008A2EC4"/>
    <w:rsid w:val="0099518A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A3603"/>
    <w:rsid w:val="00AC1248"/>
    <w:rsid w:val="00AC37A6"/>
    <w:rsid w:val="00B11EDE"/>
    <w:rsid w:val="00BA1ADE"/>
    <w:rsid w:val="00BD2371"/>
    <w:rsid w:val="00BE3A36"/>
    <w:rsid w:val="00C118E7"/>
    <w:rsid w:val="00C47418"/>
    <w:rsid w:val="00C52F77"/>
    <w:rsid w:val="00C71E62"/>
    <w:rsid w:val="00C81EC0"/>
    <w:rsid w:val="00CB467E"/>
    <w:rsid w:val="00CD469C"/>
    <w:rsid w:val="00CE7E5D"/>
    <w:rsid w:val="00D61D3E"/>
    <w:rsid w:val="00DA2B8F"/>
    <w:rsid w:val="00E71479"/>
    <w:rsid w:val="00EC56CD"/>
    <w:rsid w:val="00EF0261"/>
    <w:rsid w:val="00F90269"/>
    <w:rsid w:val="00F947C0"/>
    <w:rsid w:val="00FA4C57"/>
    <w:rsid w:val="00FB7BB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A3E2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Sevak Petrosyan</cp:lastModifiedBy>
  <cp:revision>11</cp:revision>
  <cp:lastPrinted>2020-12-23T11:05:00Z</cp:lastPrinted>
  <dcterms:created xsi:type="dcterms:W3CDTF">2020-12-24T12:17:00Z</dcterms:created>
  <dcterms:modified xsi:type="dcterms:W3CDTF">2021-09-27T06:06:00Z</dcterms:modified>
</cp:coreProperties>
</file>