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1B" w:rsidRPr="00507C1B" w:rsidRDefault="00507C1B" w:rsidP="00507C1B">
      <w:pPr>
        <w:jc w:val="center"/>
        <w:rPr>
          <w:rFonts w:ascii="Sylfaen" w:eastAsia="Times New Roman" w:hAnsi="Sylfaen"/>
          <w:bCs/>
          <w:sz w:val="24"/>
          <w:szCs w:val="24"/>
        </w:rPr>
      </w:pPr>
      <w:r w:rsidRPr="00507C1B">
        <w:rPr>
          <w:rFonts w:ascii="Sylfaen" w:eastAsia="Times New Roman" w:hAnsi="Sylfaen"/>
          <w:bCs/>
          <w:sz w:val="24"/>
          <w:szCs w:val="24"/>
        </w:rPr>
        <w:t>ՀԱՅՏԱՐԱՐՈՒԹՅՈՒՆ</w:t>
      </w:r>
    </w:p>
    <w:p w:rsidR="00507C1B" w:rsidRDefault="00507C1B" w:rsidP="00507C1B">
      <w:pPr>
        <w:jc w:val="center"/>
        <w:rPr>
          <w:rFonts w:ascii="Sylfaen" w:eastAsia="Times New Roman" w:hAnsi="Sylfaen"/>
          <w:bCs/>
          <w:sz w:val="24"/>
          <w:szCs w:val="24"/>
        </w:rPr>
      </w:pPr>
      <w:proofErr w:type="spellStart"/>
      <w:proofErr w:type="gramStart"/>
      <w:r w:rsidRPr="00507C1B">
        <w:rPr>
          <w:rFonts w:ascii="Sylfaen" w:eastAsia="Times New Roman" w:hAnsi="Sylfaen"/>
          <w:bCs/>
          <w:sz w:val="24"/>
          <w:szCs w:val="24"/>
        </w:rPr>
        <w:t>հրավերի</w:t>
      </w:r>
      <w:proofErr w:type="spellEnd"/>
      <w:proofErr w:type="gramEnd"/>
      <w:r w:rsidRPr="00507C1B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507C1B">
        <w:rPr>
          <w:rFonts w:ascii="Sylfaen" w:eastAsia="Times New Roman" w:hAnsi="Sylfaen"/>
          <w:bCs/>
          <w:sz w:val="24"/>
          <w:szCs w:val="24"/>
        </w:rPr>
        <w:t>պարզաբանման</w:t>
      </w:r>
      <w:proofErr w:type="spellEnd"/>
      <w:r w:rsidRPr="00507C1B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507C1B">
        <w:rPr>
          <w:rFonts w:ascii="Sylfaen" w:eastAsia="Times New Roman" w:hAnsi="Sylfaen"/>
          <w:bCs/>
          <w:sz w:val="24"/>
          <w:szCs w:val="24"/>
        </w:rPr>
        <w:t>մասին</w:t>
      </w:r>
      <w:proofErr w:type="spellEnd"/>
    </w:p>
    <w:p w:rsidR="00507C1B" w:rsidRPr="00507C1B" w:rsidRDefault="00507C1B" w:rsidP="00507C1B">
      <w:pPr>
        <w:spacing w:line="20" w:lineRule="atLeast"/>
        <w:jc w:val="center"/>
        <w:rPr>
          <w:rFonts w:ascii="Sylfaen" w:hAnsi="Sylfaen" w:cs="Times New Roman"/>
          <w:b/>
          <w:sz w:val="24"/>
          <w:szCs w:val="24"/>
        </w:rPr>
      </w:pPr>
      <w:r w:rsidRPr="00507C1B">
        <w:rPr>
          <w:rFonts w:ascii="Sylfaen" w:hAnsi="Sylfaen" w:cs="Times New Roman"/>
          <w:b/>
          <w:sz w:val="24"/>
          <w:szCs w:val="24"/>
        </w:rPr>
        <w:t>№224/</w:t>
      </w:r>
      <w:proofErr w:type="spellStart"/>
      <w:r w:rsidRPr="00507C1B">
        <w:rPr>
          <w:rFonts w:ascii="Sylfaen" w:hAnsi="Sylfaen" w:cs="Times New Roman"/>
          <w:b/>
          <w:sz w:val="24"/>
          <w:szCs w:val="24"/>
        </w:rPr>
        <w:t>GArm</w:t>
      </w:r>
      <w:proofErr w:type="spellEnd"/>
      <w:r w:rsidR="00EB55FE">
        <w:rPr>
          <w:rFonts w:ascii="Sylfaen" w:hAnsi="Sylfaen" w:cs="Times New Roman"/>
          <w:b/>
          <w:sz w:val="24"/>
          <w:szCs w:val="24"/>
        </w:rPr>
        <w:t>/</w:t>
      </w:r>
      <w:r w:rsidRPr="00507C1B">
        <w:rPr>
          <w:rFonts w:ascii="Sylfaen" w:hAnsi="Sylfaen" w:cs="Times New Roman"/>
          <w:b/>
          <w:sz w:val="24"/>
          <w:szCs w:val="24"/>
        </w:rPr>
        <w:t xml:space="preserve">21_5.4_008/20.05.21 </w:t>
      </w:r>
      <w:proofErr w:type="spellStart"/>
      <w:r w:rsidRPr="00507C1B">
        <w:rPr>
          <w:rFonts w:ascii="Sylfaen" w:hAnsi="Sylfaen" w:cs="Times New Roman"/>
          <w:b/>
          <w:sz w:val="24"/>
          <w:szCs w:val="24"/>
        </w:rPr>
        <w:t>ծածկագրով</w:t>
      </w:r>
      <w:proofErr w:type="spellEnd"/>
      <w:r w:rsidRPr="00507C1B">
        <w:rPr>
          <w:rFonts w:ascii="Sylfaen" w:hAnsi="Sylfaen" w:cs="Times New Roma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Times New Roman"/>
          <w:b/>
          <w:sz w:val="24"/>
          <w:szCs w:val="24"/>
        </w:rPr>
        <w:t>մրցակցային</w:t>
      </w:r>
      <w:proofErr w:type="spellEnd"/>
      <w:r>
        <w:rPr>
          <w:rFonts w:ascii="Sylfaen" w:hAnsi="Sylfaen" w:cs="Times New Roman"/>
          <w:b/>
          <w:sz w:val="24"/>
          <w:szCs w:val="24"/>
        </w:rPr>
        <w:t xml:space="preserve"> </w:t>
      </w:r>
      <w:proofErr w:type="spellStart"/>
      <w:r>
        <w:rPr>
          <w:rFonts w:ascii="Sylfaen" w:hAnsi="Sylfaen" w:cs="Times New Roman"/>
          <w:b/>
          <w:sz w:val="24"/>
          <w:szCs w:val="24"/>
        </w:rPr>
        <w:t>ընտրության</w:t>
      </w:r>
      <w:proofErr w:type="spellEnd"/>
      <w:r>
        <w:rPr>
          <w:rFonts w:ascii="Sylfaen" w:hAnsi="Sylfaen" w:cs="Times New Roman"/>
          <w:b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b/>
          <w:sz w:val="24"/>
          <w:szCs w:val="24"/>
        </w:rPr>
        <w:t>գնահատող</w:t>
      </w:r>
      <w:proofErr w:type="spellEnd"/>
      <w:r w:rsidRPr="00507C1B">
        <w:rPr>
          <w:rFonts w:ascii="Sylfaen" w:hAnsi="Sylfaen" w:cs="Times New Roman"/>
          <w:b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b/>
          <w:sz w:val="24"/>
          <w:szCs w:val="24"/>
        </w:rPr>
        <w:t>հանձնաժողով</w:t>
      </w:r>
      <w:r>
        <w:rPr>
          <w:rFonts w:ascii="Sylfaen" w:hAnsi="Sylfaen" w:cs="Times New Roman"/>
          <w:b/>
          <w:sz w:val="24"/>
          <w:szCs w:val="24"/>
        </w:rPr>
        <w:t>ի</w:t>
      </w:r>
      <w:proofErr w:type="spellEnd"/>
    </w:p>
    <w:p w:rsidR="00507C1B" w:rsidRPr="00507C1B" w:rsidRDefault="00507C1B" w:rsidP="00507C1B">
      <w:pPr>
        <w:jc w:val="center"/>
        <w:rPr>
          <w:rFonts w:ascii="Sylfaen" w:eastAsia="Times New Roman" w:hAnsi="Sylfaen"/>
          <w:bCs/>
          <w:sz w:val="24"/>
          <w:szCs w:val="24"/>
        </w:rPr>
      </w:pPr>
    </w:p>
    <w:p w:rsidR="00852173" w:rsidRPr="00852173" w:rsidRDefault="008C7C02" w:rsidP="00852173">
      <w:pPr>
        <w:ind w:firstLine="720"/>
        <w:jc w:val="both"/>
        <w:rPr>
          <w:rFonts w:eastAsia="Times New Roman"/>
          <w:bCs/>
          <w:sz w:val="24"/>
          <w:szCs w:val="24"/>
        </w:rPr>
      </w:pPr>
      <w:r w:rsidRPr="008C7C02">
        <w:rPr>
          <w:rFonts w:ascii="Sylfaen" w:eastAsia="Times New Roman" w:hAnsi="Sylfaen"/>
          <w:bCs/>
          <w:sz w:val="24"/>
          <w:szCs w:val="24"/>
        </w:rPr>
        <w:t>«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Գազպրոմ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Արմենիա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» ՓԲԸ-ի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կարիքների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համար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«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Գորիս-Նախիջևան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Dպ700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մայրուղային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գազատարի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վերանորոգում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(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խողովակների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խոտանումով</w:t>
      </w:r>
      <w:proofErr w:type="spellEnd"/>
      <w:proofErr w:type="gramStart"/>
      <w:r w:rsidRPr="008C7C02">
        <w:rPr>
          <w:rFonts w:ascii="Sylfaen" w:eastAsia="Times New Roman" w:hAnsi="Sylfaen"/>
          <w:bCs/>
          <w:sz w:val="24"/>
          <w:szCs w:val="24"/>
        </w:rPr>
        <w:t>)»</w:t>
      </w:r>
      <w:proofErr w:type="gramEnd"/>
      <w:r w:rsidRPr="008C7C02">
        <w:rPr>
          <w:rFonts w:ascii="Sylfaen" w:eastAsia="Times New Roman" w:hAnsi="Sylfaen"/>
          <w:bCs/>
          <w:sz w:val="24"/>
          <w:szCs w:val="24"/>
        </w:rPr>
        <w:t> 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օբյեկտի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շինարարական</w:t>
      </w:r>
      <w:proofErr w:type="spellEnd"/>
      <w:r>
        <w:rPr>
          <w:rFonts w:ascii="Sylfaen" w:eastAsia="Times New Roman" w:hAnsi="Sylfaen"/>
          <w:bCs/>
          <w:sz w:val="24"/>
          <w:szCs w:val="24"/>
        </w:rPr>
        <w:t xml:space="preserve"> </w:t>
      </w:r>
      <w:r w:rsidRPr="008C7C02">
        <w:rPr>
          <w:rFonts w:ascii="Sylfaen" w:eastAsia="Times New Roman" w:hAnsi="Sylfaen"/>
          <w:bCs/>
          <w:sz w:val="24"/>
          <w:szCs w:val="24"/>
        </w:rPr>
        <w:t>(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շինհավաքակցման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)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աշխատանքների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>  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ձեռքբերման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նպատակով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հայտարարված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մրցակցային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ընտրության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Pr="008C7C02">
        <w:rPr>
          <w:rFonts w:ascii="Sylfaen" w:eastAsia="Times New Roman" w:hAnsi="Sylfaen"/>
          <w:bCs/>
          <w:sz w:val="24"/>
          <w:szCs w:val="24"/>
        </w:rPr>
        <w:t>փաստաթղթերի</w:t>
      </w:r>
      <w:proofErr w:type="spellEnd"/>
      <w:r w:rsidRPr="008C7C02">
        <w:rPr>
          <w:rFonts w:ascii="Sylfaen" w:eastAsia="Times New Roman" w:hAnsi="Sylfaen"/>
          <w:bCs/>
          <w:sz w:val="24"/>
          <w:szCs w:val="24"/>
        </w:rPr>
        <w:t> </w:t>
      </w:r>
      <w:proofErr w:type="spellStart"/>
      <w:r>
        <w:rPr>
          <w:rFonts w:ascii="Sylfaen" w:eastAsia="Times New Roman" w:hAnsi="Sylfaen"/>
          <w:bCs/>
          <w:sz w:val="24"/>
          <w:szCs w:val="24"/>
        </w:rPr>
        <w:t>պարզ</w:t>
      </w:r>
      <w:r w:rsidR="004E5944">
        <w:rPr>
          <w:rFonts w:ascii="Sylfaen" w:eastAsia="Times New Roman" w:hAnsi="Sylfaen"/>
          <w:bCs/>
          <w:sz w:val="24"/>
          <w:szCs w:val="24"/>
        </w:rPr>
        <w:t>ա</w:t>
      </w:r>
      <w:r>
        <w:rPr>
          <w:rFonts w:ascii="Sylfaen" w:eastAsia="Times New Roman" w:hAnsi="Sylfaen"/>
          <w:bCs/>
          <w:sz w:val="24"/>
          <w:szCs w:val="24"/>
        </w:rPr>
        <w:t>բանման</w:t>
      </w:r>
      <w:proofErr w:type="spellEnd"/>
      <w:r w:rsidR="00852173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="00852173">
        <w:rPr>
          <w:rFonts w:ascii="Sylfaen" w:eastAsia="Times New Roman" w:hAnsi="Sylfaen"/>
          <w:bCs/>
          <w:sz w:val="24"/>
          <w:szCs w:val="24"/>
        </w:rPr>
        <w:t>խնդրանքով</w:t>
      </w:r>
      <w:proofErr w:type="spellEnd"/>
      <w:r w:rsidR="00852173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="00852173">
        <w:rPr>
          <w:rFonts w:ascii="Sylfaen" w:eastAsia="Times New Roman" w:hAnsi="Sylfaen"/>
          <w:bCs/>
          <w:sz w:val="24"/>
          <w:szCs w:val="24"/>
        </w:rPr>
        <w:t>դիմել</w:t>
      </w:r>
      <w:proofErr w:type="spellEnd"/>
      <w:r w:rsidR="00852173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="00852173">
        <w:rPr>
          <w:rFonts w:ascii="Sylfaen" w:eastAsia="Times New Roman" w:hAnsi="Sylfaen"/>
          <w:bCs/>
          <w:sz w:val="24"/>
          <w:szCs w:val="24"/>
        </w:rPr>
        <w:t>են</w:t>
      </w:r>
      <w:proofErr w:type="spellEnd"/>
      <w:r w:rsidR="00852173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="00F96DD1">
        <w:rPr>
          <w:rFonts w:ascii="Sylfaen" w:eastAsia="Times New Roman" w:hAnsi="Sylfaen"/>
          <w:bCs/>
          <w:sz w:val="24"/>
          <w:szCs w:val="24"/>
        </w:rPr>
        <w:t>երկու</w:t>
      </w:r>
      <w:proofErr w:type="spellEnd"/>
      <w:r w:rsidR="00F96DD1">
        <w:rPr>
          <w:rFonts w:ascii="Sylfaen" w:eastAsia="Times New Roman" w:hAnsi="Sylfaen"/>
          <w:bCs/>
          <w:sz w:val="24"/>
          <w:szCs w:val="24"/>
        </w:rPr>
        <w:t xml:space="preserve"> </w:t>
      </w:r>
      <w:proofErr w:type="spellStart"/>
      <w:r w:rsidR="00D84B5B">
        <w:rPr>
          <w:rFonts w:ascii="Sylfaen" w:eastAsia="Times New Roman" w:hAnsi="Sylfaen"/>
          <w:bCs/>
          <w:sz w:val="24"/>
          <w:szCs w:val="24"/>
        </w:rPr>
        <w:t>ընկերություններ</w:t>
      </w:r>
      <w:proofErr w:type="spellEnd"/>
      <w:r w:rsidR="00D84B5B">
        <w:rPr>
          <w:rFonts w:ascii="Sylfaen" w:eastAsia="Times New Roman" w:hAnsi="Sylfaen"/>
          <w:bCs/>
          <w:sz w:val="24"/>
          <w:szCs w:val="24"/>
        </w:rPr>
        <w:t>:</w:t>
      </w:r>
      <w:r w:rsidR="00852173">
        <w:rPr>
          <w:rFonts w:ascii="Sylfaen" w:eastAsia="Times New Roman" w:hAnsi="Sylfaen"/>
          <w:bCs/>
          <w:sz w:val="24"/>
          <w:szCs w:val="24"/>
        </w:rPr>
        <w:t xml:space="preserve">  </w:t>
      </w:r>
      <w:r w:rsidRPr="008C7C02">
        <w:rPr>
          <w:rFonts w:ascii="Sylfaen" w:eastAsia="Times New Roman" w:hAnsi="Sylfaen"/>
          <w:bCs/>
          <w:sz w:val="24"/>
          <w:szCs w:val="24"/>
        </w:rPr>
        <w:t> </w:t>
      </w:r>
    </w:p>
    <w:p w:rsidR="00424A48" w:rsidRDefault="00424A48" w:rsidP="00424A48">
      <w:pPr>
        <w:pStyle w:val="BodyTextIndent2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Հարց</w:t>
      </w:r>
      <w:r w:rsidR="00F63937">
        <w:rPr>
          <w:rFonts w:ascii="Sylfaen" w:hAnsi="Sylfaen"/>
        </w:rPr>
        <w:t>ադրում</w:t>
      </w:r>
      <w:proofErr w:type="spellEnd"/>
      <w:r>
        <w:rPr>
          <w:rFonts w:ascii="Sylfaen" w:hAnsi="Sylfaen"/>
        </w:rPr>
        <w:t xml:space="preserve">. </w:t>
      </w:r>
      <w:proofErr w:type="spellStart"/>
      <w:r>
        <w:rPr>
          <w:rFonts w:ascii="Sylfaen" w:hAnsi="Sylfaen"/>
        </w:rPr>
        <w:t>Եթե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մասնակիցը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հանդիսանում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օտարերկյա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իրավաբանական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անձ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ինչպե՞ս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պետք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ներկայացնի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պահանջվող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հետևյալ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փաստաթղթերը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քանի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հրավերում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հստակ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նշված</w:t>
      </w:r>
      <w:proofErr w:type="spellEnd"/>
      <w:r>
        <w:rPr>
          <w:rFonts w:ascii="Sylfaen" w:hAnsi="Sylfaen"/>
        </w:rPr>
        <w:t xml:space="preserve"> է,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դրանից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որևէ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մեկը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չներկայացնելու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դեպքում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հայտը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մերժվում</w:t>
      </w:r>
      <w:proofErr w:type="spellEnd"/>
      <w:r>
        <w:rPr>
          <w:rFonts w:ascii="Sylfaen" w:hAnsi="Sylfaen"/>
        </w:rPr>
        <w:t xml:space="preserve"> է: </w:t>
      </w:r>
    </w:p>
    <w:p w:rsidR="00424A48" w:rsidRDefault="00424A48" w:rsidP="00424A48">
      <w:pPr>
        <w:pStyle w:val="BodyTextIndent2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Լիցենզիա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Էներգետիկ</w:t>
      </w:r>
      <w:proofErr w:type="spellEnd"/>
      <w:r w:rsidR="00E016C7">
        <w:rPr>
          <w:rFonts w:ascii="Sylfaen" w:hAnsi="Sylfaen"/>
        </w:rPr>
        <w:t>,</w:t>
      </w:r>
    </w:p>
    <w:p w:rsidR="00424A48" w:rsidRDefault="00424A48" w:rsidP="00424A48">
      <w:pPr>
        <w:pStyle w:val="BodyTextIndent2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Տեղեկանք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Հայաստանի</w:t>
      </w:r>
      <w:proofErr w:type="spellEnd"/>
      <w:r w:rsidR="00FB1F4A">
        <w:rPr>
          <w:rFonts w:ascii="Sylfaen" w:hAnsi="Sylfaen"/>
        </w:rPr>
        <w:t xml:space="preserve"> </w:t>
      </w:r>
      <w:proofErr w:type="spellStart"/>
      <w:r w:rsidR="00FB1F4A">
        <w:rPr>
          <w:rFonts w:ascii="Sylfaen" w:hAnsi="Sylfaen"/>
        </w:rPr>
        <w:t>Հանրապետության</w:t>
      </w:r>
      <w:proofErr w:type="spellEnd"/>
      <w:r w:rsidR="00FB1F4A">
        <w:rPr>
          <w:rFonts w:ascii="Sylfaen" w:hAnsi="Sylfaen"/>
        </w:rPr>
        <w:t xml:space="preserve"> </w:t>
      </w:r>
      <w:proofErr w:type="spellStart"/>
      <w:r w:rsidR="00FB1F4A">
        <w:rPr>
          <w:rFonts w:ascii="Sylfaen" w:hAnsi="Sylfaen"/>
        </w:rPr>
        <w:t>Արդարադատության</w:t>
      </w:r>
      <w:proofErr w:type="spellEnd"/>
      <w:r w:rsidR="00FB1F4A">
        <w:rPr>
          <w:rFonts w:ascii="Sylfaen" w:hAnsi="Sylfaen"/>
        </w:rPr>
        <w:t xml:space="preserve"> </w:t>
      </w:r>
      <w:proofErr w:type="spellStart"/>
      <w:r w:rsidR="00FB1F4A">
        <w:rPr>
          <w:rFonts w:ascii="Sylfaen" w:hAnsi="Sylfaen"/>
        </w:rPr>
        <w:t>նախարարության</w:t>
      </w:r>
      <w:proofErr w:type="spellEnd"/>
      <w:r w:rsidR="00FB1F4A">
        <w:rPr>
          <w:rFonts w:ascii="Sylfaen" w:hAnsi="Sylfaen"/>
        </w:rPr>
        <w:t xml:space="preserve"> </w:t>
      </w:r>
      <w:proofErr w:type="spellStart"/>
      <w:r w:rsidR="00FB1F4A">
        <w:rPr>
          <w:rFonts w:ascii="Sylfaen" w:hAnsi="Sylfaen"/>
        </w:rPr>
        <w:t>իրավաբանական</w:t>
      </w:r>
      <w:proofErr w:type="spellEnd"/>
      <w:r w:rsidR="00FB1F4A">
        <w:rPr>
          <w:rFonts w:ascii="Sylfaen" w:hAnsi="Sylfaen"/>
        </w:rPr>
        <w:t xml:space="preserve"> </w:t>
      </w:r>
      <w:proofErr w:type="spellStart"/>
      <w:r w:rsidR="00FB1F4A">
        <w:rPr>
          <w:rFonts w:ascii="Sylfaen" w:hAnsi="Sylfaen"/>
        </w:rPr>
        <w:t>անձանց</w:t>
      </w:r>
      <w:proofErr w:type="spellEnd"/>
      <w:r w:rsidR="00FB1F4A">
        <w:rPr>
          <w:rFonts w:ascii="Sylfaen" w:hAnsi="Sylfaen"/>
        </w:rPr>
        <w:t xml:space="preserve"> </w:t>
      </w:r>
      <w:proofErr w:type="spellStart"/>
      <w:r w:rsidR="00FB1F4A">
        <w:rPr>
          <w:rFonts w:ascii="Sylfaen" w:hAnsi="Sylfaen"/>
        </w:rPr>
        <w:t>պետական</w:t>
      </w:r>
      <w:proofErr w:type="spellEnd"/>
      <w:r w:rsidR="00FB1F4A">
        <w:rPr>
          <w:rFonts w:ascii="Sylfaen" w:hAnsi="Sylfaen"/>
        </w:rPr>
        <w:t xml:space="preserve"> </w:t>
      </w:r>
      <w:proofErr w:type="spellStart"/>
      <w:r w:rsidR="00FB1F4A">
        <w:rPr>
          <w:rFonts w:ascii="Sylfaen" w:hAnsi="Sylfaen"/>
        </w:rPr>
        <w:t>ռեգիստրից</w:t>
      </w:r>
      <w:proofErr w:type="spellEnd"/>
      <w:r w:rsidR="00E016C7">
        <w:rPr>
          <w:rFonts w:ascii="Sylfaen" w:hAnsi="Sylfaen"/>
        </w:rPr>
        <w:t>,</w:t>
      </w:r>
    </w:p>
    <w:p w:rsidR="00FB1F4A" w:rsidRDefault="00FB1F4A" w:rsidP="00424A48">
      <w:pPr>
        <w:pStyle w:val="BodyTextIndent2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Տեղեկանք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չունի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ժամկետանց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պարտքեր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հարկային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պարտադիր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սոցիալական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ապահովության</w:t>
      </w:r>
      <w:proofErr w:type="spellEnd"/>
      <w:r>
        <w:rPr>
          <w:rFonts w:ascii="Sylfaen" w:hAnsi="Sylfaen"/>
        </w:rPr>
        <w:t xml:space="preserve">  </w:t>
      </w:r>
      <w:proofErr w:type="spellStart"/>
      <w:r>
        <w:rPr>
          <w:rFonts w:ascii="Sylfaen" w:hAnsi="Sylfaen"/>
        </w:rPr>
        <w:t>վճարների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գծով</w:t>
      </w:r>
      <w:proofErr w:type="spellEnd"/>
      <w:r w:rsidR="00E016C7">
        <w:rPr>
          <w:rFonts w:ascii="Sylfaen" w:hAnsi="Sylfaen"/>
        </w:rPr>
        <w:t>,</w:t>
      </w:r>
      <w:r>
        <w:rPr>
          <w:rFonts w:ascii="Sylfaen" w:hAnsi="Sylfaen"/>
        </w:rPr>
        <w:t xml:space="preserve"> </w:t>
      </w:r>
    </w:p>
    <w:p w:rsidR="00E016C7" w:rsidRDefault="00E016C7" w:rsidP="00424A48">
      <w:pPr>
        <w:pStyle w:val="BodyTextIndent2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Նախորդ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տարվա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ֆինանսական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հաշվետվությունների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ներկայացում</w:t>
      </w:r>
      <w:proofErr w:type="spellEnd"/>
      <w:r w:rsidR="00825F83">
        <w:rPr>
          <w:rFonts w:ascii="Sylfaen" w:hAnsi="Sylfaen"/>
        </w:rPr>
        <w:t>՝</w:t>
      </w:r>
      <w:r w:rsidR="00825F83" w:rsidRPr="00825F83">
        <w:rPr>
          <w:rFonts w:ascii="Sylfaen" w:hAnsi="Sylfaen"/>
        </w:rPr>
        <w:t xml:space="preserve"> </w:t>
      </w:r>
      <w:proofErr w:type="spellStart"/>
      <w:r w:rsidR="00825F83">
        <w:rPr>
          <w:rFonts w:ascii="Sylfaen" w:hAnsi="Sylfaen"/>
        </w:rPr>
        <w:t>շ</w:t>
      </w:r>
      <w:r w:rsidR="00825F83" w:rsidRPr="00E016C7">
        <w:rPr>
          <w:rFonts w:ascii="Sylfaen" w:hAnsi="Sylfaen"/>
        </w:rPr>
        <w:t>ահութահարկի</w:t>
      </w:r>
      <w:proofErr w:type="spellEnd"/>
      <w:r w:rsidR="00825F83" w:rsidRPr="00E016C7">
        <w:rPr>
          <w:rFonts w:ascii="Sylfaen" w:hAnsi="Sylfaen"/>
        </w:rPr>
        <w:t xml:space="preserve"> </w:t>
      </w:r>
      <w:proofErr w:type="spellStart"/>
      <w:r w:rsidR="00825F83" w:rsidRPr="00E016C7">
        <w:rPr>
          <w:rFonts w:ascii="Sylfaen" w:hAnsi="Sylfaen"/>
        </w:rPr>
        <w:t>հաշվարկ</w:t>
      </w:r>
      <w:proofErr w:type="spellEnd"/>
      <w:r w:rsidR="00825F83" w:rsidRPr="00E016C7">
        <w:rPr>
          <w:rFonts w:ascii="Sylfaen" w:hAnsi="Sylfaen"/>
        </w:rPr>
        <w:t>՝</w:t>
      </w:r>
      <w:r w:rsidR="00825F83">
        <w:rPr>
          <w:rFonts w:ascii="Sylfaen" w:hAnsi="Sylfaen"/>
        </w:rPr>
        <w:t xml:space="preserve"> </w:t>
      </w:r>
      <w:proofErr w:type="spellStart"/>
      <w:r w:rsidR="00825F83">
        <w:rPr>
          <w:rFonts w:ascii="Sylfaen" w:hAnsi="Sylfaen"/>
        </w:rPr>
        <w:t>հաստատված</w:t>
      </w:r>
      <w:proofErr w:type="spellEnd"/>
      <w:r w:rsidR="00825F83">
        <w:rPr>
          <w:rFonts w:ascii="Sylfaen" w:hAnsi="Sylfaen"/>
        </w:rPr>
        <w:t xml:space="preserve"> ՀՀ ՊԵԿ-ի </w:t>
      </w:r>
      <w:proofErr w:type="spellStart"/>
      <w:r w:rsidR="00825F83">
        <w:rPr>
          <w:rFonts w:ascii="Sylfaen" w:hAnsi="Sylfaen"/>
        </w:rPr>
        <w:t>կողմից</w:t>
      </w:r>
      <w:proofErr w:type="spellEnd"/>
      <w:r w:rsidR="00825F83">
        <w:rPr>
          <w:rFonts w:ascii="Sylfaen" w:hAnsi="Sylfaen"/>
        </w:rPr>
        <w:t>,</w:t>
      </w:r>
    </w:p>
    <w:p w:rsidR="00FB1F4A" w:rsidRDefault="00FB1F4A" w:rsidP="00424A48">
      <w:pPr>
        <w:pStyle w:val="BodyTextIndent2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Ինչպես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պետք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ներկայացնի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տուժանքի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համաձայնագիրը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նրան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վճարման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պահանջագրերը</w:t>
      </w:r>
      <w:proofErr w:type="spellEnd"/>
      <w:r w:rsidR="00E016C7">
        <w:rPr>
          <w:rFonts w:ascii="Sylfaen" w:hAnsi="Sylfaen"/>
        </w:rPr>
        <w:t>,</w:t>
      </w:r>
    </w:p>
    <w:p w:rsidR="00FB1F4A" w:rsidRDefault="00FB1F4A" w:rsidP="00424A48">
      <w:pPr>
        <w:pStyle w:val="BodyTextIndent2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7-ը</w:t>
      </w:r>
      <w:r w:rsidR="00E016C7">
        <w:rPr>
          <w:rFonts w:ascii="Sylfaen" w:hAnsi="Sylfaen"/>
        </w:rPr>
        <w:t>:</w:t>
      </w:r>
    </w:p>
    <w:p w:rsidR="004E5944" w:rsidRDefault="00FB1F4A" w:rsidP="004E5944">
      <w:pPr>
        <w:pStyle w:val="BodyTextIndent2"/>
        <w:ind w:firstLine="9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</w:t>
      </w:r>
      <w:r w:rsidR="00F63937">
        <w:rPr>
          <w:rFonts w:ascii="Sylfaen" w:hAnsi="Sylfaen"/>
        </w:rPr>
        <w:t>րզաբանում</w:t>
      </w:r>
      <w:proofErr w:type="spellEnd"/>
      <w:r>
        <w:rPr>
          <w:rFonts w:ascii="Sylfaen" w:hAnsi="Sylfaen"/>
        </w:rPr>
        <w:t xml:space="preserve">. </w:t>
      </w:r>
    </w:p>
    <w:p w:rsidR="004E5944" w:rsidRPr="001E5BB2" w:rsidRDefault="004E5944" w:rsidP="004E5944">
      <w:pPr>
        <w:pStyle w:val="BodyTextIndent2"/>
        <w:numPr>
          <w:ilvl w:val="0"/>
          <w:numId w:val="3"/>
        </w:numPr>
        <w:ind w:firstLine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Եթե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մասնակիցը</w:t>
      </w:r>
      <w:proofErr w:type="spellEnd"/>
      <w:r>
        <w:rPr>
          <w:rFonts w:ascii="Sylfaen" w:hAnsi="Sylfaen"/>
        </w:rPr>
        <w:t xml:space="preserve"> </w:t>
      </w:r>
      <w:proofErr w:type="spellStart"/>
      <w:r w:rsidR="00D32A13">
        <w:rPr>
          <w:rFonts w:ascii="Sylfaen" w:hAnsi="Sylfaen"/>
        </w:rPr>
        <w:t>օտարերկյա</w:t>
      </w:r>
      <w:proofErr w:type="spellEnd"/>
      <w:r w:rsidR="00D32A13">
        <w:rPr>
          <w:rFonts w:ascii="Sylfaen" w:hAnsi="Sylfaen"/>
        </w:rPr>
        <w:t xml:space="preserve"> </w:t>
      </w:r>
      <w:proofErr w:type="spellStart"/>
      <w:r w:rsidR="00D32A13">
        <w:rPr>
          <w:rFonts w:ascii="Sylfaen" w:hAnsi="Sylfaen"/>
        </w:rPr>
        <w:t>իրավաբանական</w:t>
      </w:r>
      <w:proofErr w:type="spellEnd"/>
      <w:r w:rsidR="00D32A13">
        <w:rPr>
          <w:rFonts w:ascii="Sylfaen" w:hAnsi="Sylfaen"/>
        </w:rPr>
        <w:t xml:space="preserve"> </w:t>
      </w:r>
      <w:proofErr w:type="spellStart"/>
      <w:r w:rsidR="00D32A13">
        <w:rPr>
          <w:rFonts w:ascii="Sylfaen" w:hAnsi="Sylfaen"/>
        </w:rPr>
        <w:t>անձ</w:t>
      </w:r>
      <w:proofErr w:type="spellEnd"/>
      <w:r w:rsidR="00D32A1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է, </w:t>
      </w:r>
      <w:proofErr w:type="spellStart"/>
      <w:r>
        <w:rPr>
          <w:rFonts w:ascii="Sylfaen" w:hAnsi="Sylfaen"/>
        </w:rPr>
        <w:t>ապա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այնուամենայնիվ</w:t>
      </w:r>
      <w:proofErr w:type="spellEnd"/>
      <w:r>
        <w:rPr>
          <w:rFonts w:ascii="Sylfaen" w:hAnsi="Sylfaen"/>
        </w:rPr>
        <w:t xml:space="preserve"> </w:t>
      </w:r>
      <w:r w:rsidRPr="008C7C02">
        <w:rPr>
          <w:rFonts w:ascii="Sylfaen" w:eastAsia="Times New Roman" w:hAnsi="Sylfaen"/>
          <w:bCs/>
        </w:rPr>
        <w:t>«</w:t>
      </w:r>
      <w:proofErr w:type="spellStart"/>
      <w:r>
        <w:rPr>
          <w:rFonts w:ascii="Sylfaen" w:hAnsi="Sylfaen"/>
        </w:rPr>
        <w:t>Լիցենզավորման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Pr="008C7C02">
        <w:rPr>
          <w:rFonts w:ascii="Sylfaen" w:eastAsia="Times New Roman" w:hAnsi="Sylfaen"/>
          <w:bCs/>
        </w:rPr>
        <w:t>»</w:t>
      </w:r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օրենքին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պետք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ներկայացնի</w:t>
      </w:r>
      <w:proofErr w:type="spellEnd"/>
      <w:r>
        <w:rPr>
          <w:rFonts w:ascii="Sylfaen" w:hAnsi="Sylfaen"/>
        </w:rPr>
        <w:t xml:space="preserve"> ՀՀ </w:t>
      </w:r>
      <w:proofErr w:type="spellStart"/>
      <w:r>
        <w:rPr>
          <w:rFonts w:ascii="Sylfaen" w:hAnsi="Sylfaen"/>
        </w:rPr>
        <w:t>համապատասխան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լիազոր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մարմնի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կողմից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լիցենզիա</w:t>
      </w:r>
      <w:proofErr w:type="spellEnd"/>
      <w:r w:rsidR="00B7123B">
        <w:rPr>
          <w:rFonts w:ascii="Sylfaen" w:hAnsi="Sylfaen"/>
        </w:rPr>
        <w:t>,</w:t>
      </w:r>
    </w:p>
    <w:p w:rsidR="00FB1F4A" w:rsidRDefault="00E016C7" w:rsidP="00E016C7">
      <w:pPr>
        <w:pStyle w:val="BodyTextIndent2"/>
        <w:numPr>
          <w:ilvl w:val="0"/>
          <w:numId w:val="3"/>
        </w:numPr>
        <w:ind w:firstLine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Արդարադատության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նախարարության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իրավաբանական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անձանց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պետական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ռեգիստրից</w:t>
      </w:r>
      <w:proofErr w:type="spellEnd"/>
      <w:r w:rsidR="004E5944">
        <w:rPr>
          <w:rFonts w:ascii="Sylfaen" w:hAnsi="Sylfaen"/>
        </w:rPr>
        <w:t xml:space="preserve"> </w:t>
      </w:r>
      <w:proofErr w:type="spellStart"/>
      <w:r w:rsidR="004E5944">
        <w:rPr>
          <w:rFonts w:ascii="Sylfaen" w:hAnsi="Sylfaen"/>
        </w:rPr>
        <w:t>տեղեկանքի</w:t>
      </w:r>
      <w:proofErr w:type="spellEnd"/>
      <w:r>
        <w:rPr>
          <w:rFonts w:ascii="Sylfaen" w:hAnsi="Sylfaen"/>
        </w:rPr>
        <w:t xml:space="preserve"> </w:t>
      </w:r>
      <w:proofErr w:type="spellStart"/>
      <w:r w:rsidR="004E5944">
        <w:rPr>
          <w:rFonts w:ascii="Sylfaen" w:hAnsi="Sylfaen"/>
        </w:rPr>
        <w:t>ներկայացման</w:t>
      </w:r>
      <w:proofErr w:type="spellEnd"/>
      <w:r w:rsidR="004E5944">
        <w:rPr>
          <w:rFonts w:ascii="Sylfaen" w:hAnsi="Sylfaen"/>
        </w:rPr>
        <w:t xml:space="preserve"> </w:t>
      </w:r>
      <w:proofErr w:type="spellStart"/>
      <w:r w:rsidR="004E5944">
        <w:rPr>
          <w:rFonts w:ascii="Sylfaen" w:hAnsi="Sylfaen"/>
        </w:rPr>
        <w:t>պահանջը</w:t>
      </w:r>
      <w:proofErr w:type="spellEnd"/>
      <w:r w:rsidR="004E5944">
        <w:rPr>
          <w:rFonts w:ascii="Sylfaen" w:hAnsi="Sylfaen"/>
        </w:rPr>
        <w:t xml:space="preserve"> </w:t>
      </w:r>
      <w:proofErr w:type="spellStart"/>
      <w:r w:rsidR="004E5944">
        <w:rPr>
          <w:rFonts w:ascii="Sylfaen" w:hAnsi="Sylfaen"/>
        </w:rPr>
        <w:t>վերաբերվում</w:t>
      </w:r>
      <w:proofErr w:type="spellEnd"/>
      <w:r w:rsidR="004E5944"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Հայաստանի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Հանրապետության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ռեզիդենտ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ընկերությունների</w:t>
      </w:r>
      <w:r w:rsidR="00B7123B">
        <w:rPr>
          <w:rFonts w:ascii="Sylfaen" w:hAnsi="Sylfaen"/>
        </w:rPr>
        <w:t>ն</w:t>
      </w:r>
      <w:proofErr w:type="spellEnd"/>
      <w:r>
        <w:rPr>
          <w:rFonts w:ascii="Sylfaen" w:hAnsi="Sylfaen"/>
        </w:rPr>
        <w:t>,</w:t>
      </w:r>
    </w:p>
    <w:p w:rsidR="00B7123B" w:rsidRPr="00B7123B" w:rsidRDefault="00B7123B" w:rsidP="00B7123B">
      <w:pPr>
        <w:pStyle w:val="BodyTextIndent2"/>
        <w:numPr>
          <w:ilvl w:val="0"/>
          <w:numId w:val="3"/>
        </w:numPr>
        <w:ind w:firstLine="0"/>
        <w:jc w:val="both"/>
        <w:rPr>
          <w:rFonts w:ascii="Sylfaen" w:eastAsia="Times New Roman" w:hAnsi="Sylfaen" w:cstheme="minorBidi"/>
          <w:bCs/>
        </w:rPr>
      </w:pPr>
      <w:proofErr w:type="spellStart"/>
      <w:r w:rsidRPr="005131C0">
        <w:rPr>
          <w:rFonts w:ascii="Sylfaen" w:eastAsia="Times New Roman" w:hAnsi="Sylfaen"/>
          <w:bCs/>
        </w:rPr>
        <w:t>Մրցակցային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ընտրության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փաստաթղթերում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տ</w:t>
      </w:r>
      <w:r w:rsidRPr="005131C0">
        <w:rPr>
          <w:rFonts w:ascii="Sylfaen" w:hAnsi="Sylfaen"/>
        </w:rPr>
        <w:t>եղեկանք</w:t>
      </w:r>
      <w:proofErr w:type="spellEnd"/>
      <w:r w:rsidRPr="005131C0">
        <w:rPr>
          <w:rFonts w:ascii="Sylfaen" w:hAnsi="Sylfaen"/>
        </w:rPr>
        <w:t xml:space="preserve">, </w:t>
      </w:r>
      <w:proofErr w:type="spellStart"/>
      <w:r w:rsidRPr="005131C0">
        <w:rPr>
          <w:rFonts w:ascii="Sylfaen" w:hAnsi="Sylfaen"/>
        </w:rPr>
        <w:t>որ</w:t>
      </w:r>
      <w:proofErr w:type="spellEnd"/>
      <w:r w:rsidRPr="005131C0">
        <w:rPr>
          <w:rFonts w:ascii="Sylfaen" w:hAnsi="Sylfaen"/>
        </w:rPr>
        <w:t xml:space="preserve"> </w:t>
      </w:r>
      <w:proofErr w:type="spellStart"/>
      <w:r w:rsidRPr="005131C0">
        <w:rPr>
          <w:rFonts w:ascii="Sylfaen" w:hAnsi="Sylfaen"/>
        </w:rPr>
        <w:t>մասնակիցը</w:t>
      </w:r>
      <w:proofErr w:type="spellEnd"/>
      <w:r w:rsidRPr="005131C0">
        <w:rPr>
          <w:rFonts w:ascii="Sylfaen" w:hAnsi="Sylfaen"/>
        </w:rPr>
        <w:t xml:space="preserve"> </w:t>
      </w:r>
      <w:proofErr w:type="spellStart"/>
      <w:r w:rsidRPr="005131C0">
        <w:rPr>
          <w:rFonts w:ascii="Sylfaen" w:hAnsi="Sylfaen"/>
        </w:rPr>
        <w:t>չունի</w:t>
      </w:r>
      <w:proofErr w:type="spellEnd"/>
      <w:r w:rsidRPr="005131C0">
        <w:rPr>
          <w:rFonts w:ascii="Sylfaen" w:hAnsi="Sylfaen"/>
        </w:rPr>
        <w:t xml:space="preserve"> </w:t>
      </w:r>
      <w:proofErr w:type="spellStart"/>
      <w:r w:rsidRPr="005131C0">
        <w:rPr>
          <w:rFonts w:ascii="Sylfaen" w:hAnsi="Sylfaen"/>
        </w:rPr>
        <w:t>ժամկետանց</w:t>
      </w:r>
      <w:proofErr w:type="spellEnd"/>
      <w:r w:rsidRPr="005131C0">
        <w:rPr>
          <w:rFonts w:ascii="Sylfaen" w:hAnsi="Sylfaen"/>
        </w:rPr>
        <w:t xml:space="preserve"> </w:t>
      </w:r>
      <w:proofErr w:type="spellStart"/>
      <w:r w:rsidRPr="005131C0">
        <w:rPr>
          <w:rFonts w:ascii="Sylfaen" w:hAnsi="Sylfaen"/>
        </w:rPr>
        <w:t>պարտքեր</w:t>
      </w:r>
      <w:proofErr w:type="spellEnd"/>
      <w:r w:rsidRPr="005131C0">
        <w:rPr>
          <w:rFonts w:ascii="Sylfaen" w:hAnsi="Sylfaen"/>
        </w:rPr>
        <w:t xml:space="preserve"> </w:t>
      </w:r>
      <w:proofErr w:type="spellStart"/>
      <w:r w:rsidRPr="005131C0">
        <w:rPr>
          <w:rFonts w:ascii="Sylfaen" w:hAnsi="Sylfaen"/>
        </w:rPr>
        <w:t>Հայաստանի</w:t>
      </w:r>
      <w:proofErr w:type="spellEnd"/>
      <w:r w:rsidRPr="005131C0">
        <w:rPr>
          <w:rFonts w:ascii="Sylfaen" w:hAnsi="Sylfaen"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Հանրապետության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հարկային</w:t>
      </w:r>
      <w:proofErr w:type="spellEnd"/>
      <w:r w:rsidRPr="005131C0">
        <w:rPr>
          <w:rFonts w:ascii="Sylfaen" w:eastAsia="Times New Roman" w:hAnsi="Sylfaen"/>
          <w:bCs/>
        </w:rPr>
        <w:t xml:space="preserve"> և </w:t>
      </w:r>
      <w:proofErr w:type="spellStart"/>
      <w:r w:rsidRPr="005131C0">
        <w:rPr>
          <w:rFonts w:ascii="Sylfaen" w:eastAsia="Times New Roman" w:hAnsi="Sylfaen"/>
          <w:bCs/>
        </w:rPr>
        <w:t>պարտադիր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lastRenderedPageBreak/>
        <w:t>սոցիալական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ապահովության</w:t>
      </w:r>
      <w:proofErr w:type="spellEnd"/>
      <w:r w:rsidRPr="005131C0">
        <w:rPr>
          <w:rFonts w:ascii="Sylfaen" w:eastAsia="Times New Roman" w:hAnsi="Sylfaen"/>
          <w:bCs/>
        </w:rPr>
        <w:t xml:space="preserve">  </w:t>
      </w:r>
      <w:proofErr w:type="spellStart"/>
      <w:r w:rsidRPr="005131C0">
        <w:rPr>
          <w:rFonts w:ascii="Sylfaen" w:eastAsia="Times New Roman" w:hAnsi="Sylfaen"/>
          <w:bCs/>
        </w:rPr>
        <w:t>վճարների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գծով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չի</w:t>
      </w:r>
      <w:proofErr w:type="spellEnd"/>
      <w:r w:rsidRPr="005131C0">
        <w:rPr>
          <w:rFonts w:ascii="Sylfaen" w:eastAsia="Times New Roman" w:hAnsi="Sylfaen"/>
          <w:bCs/>
        </w:rPr>
        <w:t xml:space="preserve"> </w:t>
      </w:r>
      <w:proofErr w:type="spellStart"/>
      <w:r w:rsidRPr="005131C0">
        <w:rPr>
          <w:rFonts w:ascii="Sylfaen" w:eastAsia="Times New Roman" w:hAnsi="Sylfaen"/>
          <w:bCs/>
        </w:rPr>
        <w:t>պահանջվել</w:t>
      </w:r>
      <w:proofErr w:type="spellEnd"/>
      <w:r w:rsidRPr="005131C0">
        <w:rPr>
          <w:rFonts w:ascii="Sylfaen" w:eastAsia="Times New Roman" w:hAnsi="Sylfaen"/>
          <w:bCs/>
        </w:rPr>
        <w:t xml:space="preserve">, </w:t>
      </w:r>
      <w:proofErr w:type="spellStart"/>
      <w:r w:rsidRPr="005131C0">
        <w:rPr>
          <w:rFonts w:ascii="Sylfaen" w:eastAsia="Times New Roman" w:hAnsi="Sylfaen"/>
          <w:bCs/>
        </w:rPr>
        <w:t>այլ</w:t>
      </w:r>
      <w:proofErr w:type="spellEnd"/>
      <w:r w:rsidRPr="005131C0">
        <w:rPr>
          <w:rFonts w:ascii="Sylfaen" w:eastAsia="Times New Roman" w:hAnsi="Sylfaen"/>
          <w:bCs/>
        </w:rPr>
        <w:t xml:space="preserve">  </w:t>
      </w:r>
      <w:proofErr w:type="spellStart"/>
      <w:r w:rsidRPr="005131C0">
        <w:rPr>
          <w:rFonts w:ascii="Sylfaen" w:eastAsia="Times New Roman" w:hAnsi="Sylfaen" w:cstheme="minorBidi"/>
          <w:bCs/>
        </w:rPr>
        <w:t>պահանջ</w:t>
      </w:r>
      <w:r>
        <w:rPr>
          <w:rFonts w:ascii="Sylfaen" w:eastAsia="Times New Roman" w:hAnsi="Sylfaen" w:cstheme="minorBidi"/>
          <w:bCs/>
        </w:rPr>
        <w:t>վել</w:t>
      </w:r>
      <w:proofErr w:type="spellEnd"/>
      <w:r>
        <w:rPr>
          <w:rFonts w:ascii="Sylfaen" w:eastAsia="Times New Roman" w:hAnsi="Sylfaen" w:cstheme="minorBidi"/>
          <w:bCs/>
        </w:rPr>
        <w:t xml:space="preserve"> է, </w:t>
      </w:r>
      <w:proofErr w:type="spellStart"/>
      <w:r>
        <w:rPr>
          <w:rFonts w:ascii="Sylfaen" w:eastAsia="Times New Roman" w:hAnsi="Sylfaen" w:cstheme="minorBidi"/>
          <w:bCs/>
        </w:rPr>
        <w:t>որ</w:t>
      </w:r>
      <w:proofErr w:type="spellEnd"/>
      <w:r>
        <w:rPr>
          <w:rFonts w:ascii="Sylfaen" w:eastAsia="Times New Roman" w:hAnsi="Sylfaen" w:cstheme="minorBidi"/>
          <w:bCs/>
        </w:rPr>
        <w:t xml:space="preserve"> </w:t>
      </w:r>
      <w:proofErr w:type="spellStart"/>
      <w:r>
        <w:rPr>
          <w:rFonts w:ascii="Sylfaen" w:eastAsia="Times New Roman" w:hAnsi="Sylfaen" w:cstheme="minorBidi"/>
          <w:bCs/>
        </w:rPr>
        <w:t>մասնակիցը</w:t>
      </w:r>
      <w:proofErr w:type="spellEnd"/>
      <w:r>
        <w:rPr>
          <w:rFonts w:ascii="Sylfaen" w:eastAsia="Times New Roman" w:hAnsi="Sylfaen" w:cstheme="minorBidi"/>
          <w:bCs/>
        </w:rPr>
        <w:t xml:space="preserve"> </w:t>
      </w:r>
      <w:proofErr w:type="spellStart"/>
      <w:r>
        <w:rPr>
          <w:rFonts w:ascii="Sylfaen" w:eastAsia="Times New Roman" w:hAnsi="Sylfaen" w:cstheme="minorBidi"/>
          <w:bCs/>
        </w:rPr>
        <w:t>ներկայացնի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իր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տվյալների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համապատասխանության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 </w:t>
      </w:r>
      <w:proofErr w:type="spellStart"/>
      <w:r w:rsidRPr="005131C0">
        <w:rPr>
          <w:rFonts w:ascii="Sylfaen" w:eastAsia="Times New Roman" w:hAnsi="Sylfaen" w:cstheme="minorBidi"/>
          <w:bCs/>
        </w:rPr>
        <w:t>մասին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հայտարարություն</w:t>
      </w:r>
      <w:proofErr w:type="spellEnd"/>
      <w:r>
        <w:rPr>
          <w:rFonts w:ascii="Sylfaen" w:eastAsia="Times New Roman" w:hAnsi="Sylfaen" w:cstheme="minorBidi"/>
          <w:bCs/>
        </w:rPr>
        <w:t xml:space="preserve"> </w:t>
      </w:r>
      <w:proofErr w:type="spellStart"/>
      <w:r>
        <w:rPr>
          <w:rFonts w:ascii="Sylfaen" w:eastAsia="Times New Roman" w:hAnsi="Sylfaen" w:cstheme="minorBidi"/>
          <w:bCs/>
        </w:rPr>
        <w:t>իր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իսկ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կողմից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հաստատված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` </w:t>
      </w:r>
      <w:proofErr w:type="spellStart"/>
      <w:r w:rsidRPr="005131C0">
        <w:rPr>
          <w:rFonts w:ascii="Sylfaen" w:eastAsia="Times New Roman" w:hAnsi="Sylfaen" w:cstheme="minorBidi"/>
          <w:bCs/>
        </w:rPr>
        <w:t>ստորագրված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և </w:t>
      </w:r>
      <w:proofErr w:type="spellStart"/>
      <w:r w:rsidRPr="005131C0">
        <w:rPr>
          <w:rFonts w:ascii="Sylfaen" w:eastAsia="Times New Roman" w:hAnsi="Sylfaen" w:cstheme="minorBidi"/>
          <w:bCs/>
        </w:rPr>
        <w:t>կնքված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այն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մասին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, </w:t>
      </w:r>
      <w:proofErr w:type="spellStart"/>
      <w:r w:rsidRPr="005131C0">
        <w:rPr>
          <w:rFonts w:ascii="Sylfaen" w:eastAsia="Times New Roman" w:hAnsi="Sylfaen" w:cstheme="minorBidi"/>
          <w:bCs/>
        </w:rPr>
        <w:t>որ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մասնակիցը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` </w:t>
      </w:r>
      <w:proofErr w:type="spellStart"/>
      <w:r w:rsidRPr="005131C0">
        <w:rPr>
          <w:rFonts w:ascii="Sylfaen" w:eastAsia="Times New Roman" w:hAnsi="Sylfaen" w:cstheme="minorBidi"/>
          <w:bCs/>
        </w:rPr>
        <w:t>չունի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ժամկետանց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պարտքեր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Հայաստանի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Հանրապետության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հարկային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և </w:t>
      </w:r>
      <w:proofErr w:type="spellStart"/>
      <w:r w:rsidRPr="005131C0">
        <w:rPr>
          <w:rFonts w:ascii="Sylfaen" w:eastAsia="Times New Roman" w:hAnsi="Sylfaen" w:cstheme="minorBidi"/>
          <w:bCs/>
        </w:rPr>
        <w:t>պարտադիր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սոցիալական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ապահովության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վճարների</w:t>
      </w:r>
      <w:proofErr w:type="spellEnd"/>
      <w:r w:rsidRPr="005131C0">
        <w:rPr>
          <w:rFonts w:ascii="Sylfaen" w:eastAsia="Times New Roman" w:hAnsi="Sylfaen" w:cstheme="minorBidi"/>
          <w:bCs/>
        </w:rPr>
        <w:t xml:space="preserve"> </w:t>
      </w:r>
      <w:proofErr w:type="spellStart"/>
      <w:r w:rsidRPr="005131C0">
        <w:rPr>
          <w:rFonts w:ascii="Sylfaen" w:eastAsia="Times New Roman" w:hAnsi="Sylfaen" w:cstheme="minorBidi"/>
          <w:bCs/>
        </w:rPr>
        <w:t>գծով</w:t>
      </w:r>
      <w:proofErr w:type="spellEnd"/>
      <w:r>
        <w:rPr>
          <w:rFonts w:ascii="Sylfaen" w:eastAsia="Times New Roman" w:hAnsi="Sylfaen" w:cstheme="minorBidi"/>
          <w:bCs/>
        </w:rPr>
        <w:t>,</w:t>
      </w:r>
    </w:p>
    <w:p w:rsidR="00B7123B" w:rsidRDefault="00E016C7" w:rsidP="00B7123B">
      <w:pPr>
        <w:pStyle w:val="BodyTextIndent2"/>
        <w:numPr>
          <w:ilvl w:val="0"/>
          <w:numId w:val="3"/>
        </w:numPr>
        <w:ind w:firstLine="0"/>
        <w:jc w:val="both"/>
        <w:rPr>
          <w:rFonts w:ascii="Sylfaen" w:hAnsi="Sylfaen"/>
        </w:rPr>
      </w:pPr>
      <w:proofErr w:type="spellStart"/>
      <w:r w:rsidRPr="005131C0">
        <w:rPr>
          <w:rFonts w:ascii="Sylfaen" w:hAnsi="Sylfaen"/>
        </w:rPr>
        <w:t>Շահութահարկի</w:t>
      </w:r>
      <w:proofErr w:type="spellEnd"/>
      <w:r w:rsidRPr="005131C0">
        <w:rPr>
          <w:rFonts w:ascii="Sylfaen" w:hAnsi="Sylfaen"/>
        </w:rPr>
        <w:t xml:space="preserve"> </w:t>
      </w:r>
      <w:proofErr w:type="spellStart"/>
      <w:r w:rsidRPr="005131C0">
        <w:rPr>
          <w:rFonts w:ascii="Sylfaen" w:hAnsi="Sylfaen"/>
        </w:rPr>
        <w:t>հաշվարկ</w:t>
      </w:r>
      <w:proofErr w:type="spellEnd"/>
      <w:r w:rsidRPr="005131C0">
        <w:rPr>
          <w:rFonts w:ascii="Sylfaen" w:hAnsi="Sylfaen"/>
        </w:rPr>
        <w:t xml:space="preserve">՝ </w:t>
      </w:r>
      <w:proofErr w:type="spellStart"/>
      <w:r w:rsidRPr="005131C0">
        <w:rPr>
          <w:rFonts w:ascii="Sylfaen" w:hAnsi="Sylfaen"/>
        </w:rPr>
        <w:t>հաստատված</w:t>
      </w:r>
      <w:proofErr w:type="spellEnd"/>
      <w:r w:rsidRPr="005131C0">
        <w:rPr>
          <w:rFonts w:ascii="Sylfaen" w:hAnsi="Sylfaen"/>
        </w:rPr>
        <w:t xml:space="preserve"> ՀՀ ՊԵԿ-ի </w:t>
      </w:r>
      <w:proofErr w:type="spellStart"/>
      <w:r w:rsidRPr="005131C0">
        <w:rPr>
          <w:rFonts w:ascii="Sylfaen" w:hAnsi="Sylfaen"/>
        </w:rPr>
        <w:t>կողմից</w:t>
      </w:r>
      <w:proofErr w:type="spellEnd"/>
      <w:r w:rsidR="00B7123B">
        <w:rPr>
          <w:rFonts w:ascii="Sylfaen" w:hAnsi="Sylfaen"/>
        </w:rPr>
        <w:t>,</w:t>
      </w:r>
      <w:r w:rsidRPr="005131C0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ներկայացման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պահանջը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վերաբերվում</w:t>
      </w:r>
      <w:proofErr w:type="spellEnd"/>
      <w:r w:rsidR="00B7123B">
        <w:rPr>
          <w:rFonts w:ascii="Sylfaen" w:hAnsi="Sylfaen"/>
        </w:rPr>
        <w:t xml:space="preserve"> է </w:t>
      </w:r>
      <w:proofErr w:type="spellStart"/>
      <w:r w:rsidR="00B7123B">
        <w:rPr>
          <w:rFonts w:ascii="Sylfaen" w:hAnsi="Sylfaen"/>
        </w:rPr>
        <w:t>Հայաստանի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Հանրապետության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ռեզիդենտ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ընկերություններին</w:t>
      </w:r>
      <w:proofErr w:type="spellEnd"/>
    </w:p>
    <w:p w:rsidR="00513FFF" w:rsidRPr="001E5BB2" w:rsidRDefault="00D32A13" w:rsidP="003B7350">
      <w:pPr>
        <w:pStyle w:val="BodyTextIndent2"/>
        <w:numPr>
          <w:ilvl w:val="0"/>
          <w:numId w:val="3"/>
        </w:numPr>
        <w:ind w:firstLine="0"/>
        <w:jc w:val="both"/>
        <w:rPr>
          <w:rFonts w:ascii="Sylfaen" w:eastAsia="Times New Roman" w:hAnsi="Sylfaen" w:cstheme="minorBidi"/>
          <w:bCs/>
        </w:rPr>
      </w:pPr>
      <w:proofErr w:type="spellStart"/>
      <w:r>
        <w:rPr>
          <w:rFonts w:ascii="Sylfaen" w:hAnsi="Sylfaen"/>
        </w:rPr>
        <w:t>օտարերկյա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իրավաբանական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անձ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հանդիսացող</w:t>
      </w:r>
      <w:proofErr w:type="spellEnd"/>
      <w:r>
        <w:rPr>
          <w:rFonts w:ascii="Sylfaen" w:hAnsi="Sylfaen"/>
        </w:rPr>
        <w:t xml:space="preserve"> </w:t>
      </w:r>
      <w:proofErr w:type="spellStart"/>
      <w:r w:rsidR="001E5BB2" w:rsidRPr="001E5BB2">
        <w:rPr>
          <w:rFonts w:ascii="Sylfaen" w:hAnsi="Sylfaen"/>
        </w:rPr>
        <w:t>մասնակից</w:t>
      </w:r>
      <w:r w:rsidR="00B7123B">
        <w:rPr>
          <w:rFonts w:ascii="Sylfaen" w:hAnsi="Sylfaen"/>
        </w:rPr>
        <w:t>ի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համար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տուժանքի</w:t>
      </w:r>
      <w:proofErr w:type="spellEnd"/>
      <w:r w:rsidR="00B7123B">
        <w:rPr>
          <w:rFonts w:ascii="Sylfaen" w:hAnsi="Sylfaen"/>
        </w:rPr>
        <w:t xml:space="preserve"> </w:t>
      </w:r>
      <w:r w:rsidR="001E5BB2" w:rsidRPr="001E5BB2">
        <w:rPr>
          <w:rFonts w:ascii="Sylfaen" w:hAnsi="Sylfaen"/>
        </w:rPr>
        <w:t xml:space="preserve"> </w:t>
      </w:r>
      <w:proofErr w:type="spellStart"/>
      <w:r w:rsidR="001E5BB2" w:rsidRPr="001E5BB2">
        <w:rPr>
          <w:rFonts w:ascii="Sylfaen" w:hAnsi="Sylfaen"/>
        </w:rPr>
        <w:t>մասին</w:t>
      </w:r>
      <w:proofErr w:type="spellEnd"/>
      <w:r w:rsidR="001E5BB2" w:rsidRPr="001E5BB2">
        <w:rPr>
          <w:rFonts w:ascii="Sylfaen" w:hAnsi="Sylfaen"/>
        </w:rPr>
        <w:t xml:space="preserve"> </w:t>
      </w:r>
      <w:proofErr w:type="spellStart"/>
      <w:r w:rsidR="001E5BB2" w:rsidRPr="001E5BB2">
        <w:rPr>
          <w:rFonts w:ascii="Sylfaen" w:hAnsi="Sylfaen"/>
        </w:rPr>
        <w:t>համաձայնագր</w:t>
      </w:r>
      <w:r w:rsidR="00B7123B">
        <w:rPr>
          <w:rFonts w:ascii="Sylfaen" w:hAnsi="Sylfaen"/>
        </w:rPr>
        <w:t>ի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ներկայացման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առումով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առանձնահատկություններ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չկան</w:t>
      </w:r>
      <w:proofErr w:type="spellEnd"/>
      <w:r w:rsidR="00B7123B">
        <w:rPr>
          <w:rFonts w:ascii="Sylfaen" w:hAnsi="Sylfaen"/>
        </w:rPr>
        <w:t xml:space="preserve"> (</w:t>
      </w:r>
      <w:proofErr w:type="spellStart"/>
      <w:r w:rsidR="00B7123B">
        <w:rPr>
          <w:rFonts w:ascii="Sylfaen" w:hAnsi="Sylfaen"/>
        </w:rPr>
        <w:t>այսինքն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մասնակիցը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կարող</w:t>
      </w:r>
      <w:proofErr w:type="spellEnd"/>
      <w:r w:rsidR="00B7123B">
        <w:rPr>
          <w:rFonts w:ascii="Sylfaen" w:hAnsi="Sylfaen"/>
        </w:rPr>
        <w:t xml:space="preserve"> է </w:t>
      </w:r>
      <w:proofErr w:type="spellStart"/>
      <w:r w:rsidR="00B7123B">
        <w:rPr>
          <w:rFonts w:ascii="Sylfaen" w:hAnsi="Sylfaen"/>
        </w:rPr>
        <w:t>ներկայացնել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ռեզիդենտի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համար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սահմանված</w:t>
      </w:r>
      <w:proofErr w:type="spellEnd"/>
      <w:r w:rsidR="00B7123B">
        <w:rPr>
          <w:rFonts w:ascii="Sylfaen" w:hAnsi="Sylfaen"/>
        </w:rPr>
        <w:t xml:space="preserve"> </w:t>
      </w:r>
      <w:proofErr w:type="spellStart"/>
      <w:r w:rsidR="00B7123B">
        <w:rPr>
          <w:rFonts w:ascii="Sylfaen" w:hAnsi="Sylfaen"/>
        </w:rPr>
        <w:t>ձևաչափով</w:t>
      </w:r>
      <w:proofErr w:type="spellEnd"/>
      <w:r>
        <w:rPr>
          <w:rFonts w:ascii="Sylfaen" w:hAnsi="Sylfaen"/>
        </w:rPr>
        <w:t>)</w:t>
      </w:r>
      <w:r w:rsidR="001E5BB2" w:rsidRPr="001E5BB2">
        <w:rPr>
          <w:rFonts w:ascii="Sylfaen" w:hAnsi="Sylfaen"/>
        </w:rPr>
        <w:t>,</w:t>
      </w:r>
    </w:p>
    <w:p w:rsidR="005131C0" w:rsidRDefault="001E5BB2" w:rsidP="005131C0">
      <w:pPr>
        <w:pStyle w:val="BodyTextIndent2"/>
        <w:numPr>
          <w:ilvl w:val="0"/>
          <w:numId w:val="3"/>
        </w:numPr>
        <w:ind w:firstLine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Եթե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մասնակիցը</w:t>
      </w:r>
      <w:proofErr w:type="spellEnd"/>
      <w:r>
        <w:rPr>
          <w:rFonts w:ascii="Sylfaen" w:hAnsi="Sylfaen"/>
        </w:rPr>
        <w:t xml:space="preserve"> </w:t>
      </w:r>
      <w:proofErr w:type="spellStart"/>
      <w:r w:rsidR="0091003B">
        <w:rPr>
          <w:rFonts w:ascii="Sylfaen" w:hAnsi="Sylfaen"/>
        </w:rPr>
        <w:t>հ</w:t>
      </w:r>
      <w:r>
        <w:rPr>
          <w:rFonts w:ascii="Sylfaen" w:hAnsi="Sylfaen"/>
        </w:rPr>
        <w:t>ավելված</w:t>
      </w:r>
      <w:proofErr w:type="spellEnd"/>
      <w:r>
        <w:rPr>
          <w:rFonts w:ascii="Sylfaen" w:hAnsi="Sylfaen"/>
        </w:rPr>
        <w:t xml:space="preserve"> 7-ը </w:t>
      </w:r>
      <w:proofErr w:type="spellStart"/>
      <w:r>
        <w:rPr>
          <w:rFonts w:ascii="Sylfaen" w:hAnsi="Sylfaen"/>
        </w:rPr>
        <w:t>չի</w:t>
      </w:r>
      <w:proofErr w:type="spellEnd"/>
      <w:r>
        <w:rPr>
          <w:rFonts w:ascii="Sylfaen" w:hAnsi="Sylfaen"/>
        </w:rPr>
        <w:t xml:space="preserve"> </w:t>
      </w:r>
      <w:proofErr w:type="spellStart"/>
      <w:r w:rsidR="0091003B">
        <w:rPr>
          <w:rFonts w:ascii="Sylfaen" w:hAnsi="Sylfaen"/>
        </w:rPr>
        <w:t>ցանկ</w:t>
      </w:r>
      <w:r>
        <w:rPr>
          <w:rFonts w:ascii="Sylfaen" w:hAnsi="Sylfaen"/>
        </w:rPr>
        <w:t>անում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լրացնել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ապա</w:t>
      </w:r>
      <w:proofErr w:type="spellEnd"/>
      <w:r>
        <w:rPr>
          <w:rFonts w:ascii="Sylfaen" w:hAnsi="Sylfaen"/>
        </w:rPr>
        <w:t xml:space="preserve"> </w:t>
      </w:r>
      <w:proofErr w:type="spellStart"/>
      <w:r w:rsidRPr="001E5BB2">
        <w:rPr>
          <w:rFonts w:ascii="Sylfaen" w:hAnsi="Sylfaen"/>
        </w:rPr>
        <w:t>մասնակիցը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 w:rsidRPr="001E5BB2">
        <w:rPr>
          <w:rFonts w:ascii="Sylfaen" w:hAnsi="Sylfaen"/>
        </w:rPr>
        <w:t>ներկայացնում</w:t>
      </w:r>
      <w:proofErr w:type="spellEnd"/>
      <w:r w:rsidRPr="001E5BB2">
        <w:rPr>
          <w:rFonts w:ascii="Sylfaen" w:hAnsi="Sylfaen"/>
        </w:rPr>
        <w:t xml:space="preserve"> է </w:t>
      </w:r>
      <w:proofErr w:type="spellStart"/>
      <w:r w:rsidRPr="001E5BB2">
        <w:rPr>
          <w:rFonts w:ascii="Sylfaen" w:hAnsi="Sylfaen"/>
        </w:rPr>
        <w:t>գրավոր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 w:rsidRPr="001E5BB2">
        <w:rPr>
          <w:rFonts w:ascii="Sylfaen" w:hAnsi="Sylfaen"/>
        </w:rPr>
        <w:t>հիմնավորում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 w:rsidRPr="001E5BB2">
        <w:rPr>
          <w:rFonts w:ascii="Sylfaen" w:hAnsi="Sylfaen"/>
        </w:rPr>
        <w:t>պահանջված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 w:rsidRPr="001E5BB2">
        <w:rPr>
          <w:rFonts w:ascii="Sylfaen" w:hAnsi="Sylfaen"/>
        </w:rPr>
        <w:t>փաստաթղթերը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 w:rsidRPr="001E5BB2">
        <w:rPr>
          <w:rFonts w:ascii="Sylfaen" w:hAnsi="Sylfaen"/>
        </w:rPr>
        <w:t>չտրամադրելու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 w:rsidRPr="001E5BB2">
        <w:rPr>
          <w:rFonts w:ascii="Sylfaen" w:hAnsi="Sylfaen"/>
        </w:rPr>
        <w:t>վերաբերյալ</w:t>
      </w:r>
      <w:proofErr w:type="spellEnd"/>
      <w:r>
        <w:rPr>
          <w:rFonts w:ascii="Sylfaen" w:hAnsi="Sylfaen"/>
        </w:rPr>
        <w:t xml:space="preserve"> (</w:t>
      </w:r>
      <w:proofErr w:type="spellStart"/>
      <w:r>
        <w:rPr>
          <w:rFonts w:ascii="Sylfaen" w:hAnsi="Sylfaen"/>
        </w:rPr>
        <w:t>հ</w:t>
      </w:r>
      <w:r w:rsidRPr="001E5BB2">
        <w:rPr>
          <w:rFonts w:ascii="Sylfaen" w:hAnsi="Sylfaen"/>
        </w:rPr>
        <w:t>այտը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 w:rsidRPr="001E5BB2">
        <w:rPr>
          <w:rFonts w:ascii="Sylfaen" w:hAnsi="Sylfaen"/>
        </w:rPr>
        <w:t>ներկայացնելու</w:t>
      </w:r>
      <w:proofErr w:type="spellEnd"/>
      <w:r w:rsidRPr="001E5BB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կարգի</w:t>
      </w:r>
      <w:proofErr w:type="spellEnd"/>
      <w:r>
        <w:rPr>
          <w:rFonts w:ascii="Sylfaen" w:hAnsi="Sylfaen"/>
        </w:rPr>
        <w:t xml:space="preserve"> 4.3 </w:t>
      </w:r>
      <w:proofErr w:type="spellStart"/>
      <w:r>
        <w:rPr>
          <w:rFonts w:ascii="Sylfaen" w:hAnsi="Sylfaen"/>
        </w:rPr>
        <w:t>կետ</w:t>
      </w:r>
      <w:proofErr w:type="spellEnd"/>
      <w:proofErr w:type="gramStart"/>
      <w:r>
        <w:rPr>
          <w:rFonts w:ascii="Sylfaen" w:hAnsi="Sylfaen"/>
        </w:rPr>
        <w:t>)</w:t>
      </w:r>
      <w:r w:rsidRPr="001E5BB2">
        <w:rPr>
          <w:rFonts w:ascii="Sylfaen" w:hAnsi="Sylfaen"/>
        </w:rPr>
        <w:t>։</w:t>
      </w:r>
      <w:proofErr w:type="gramEnd"/>
      <w:r w:rsidRPr="001E5BB2">
        <w:rPr>
          <w:rFonts w:ascii="Sylfaen" w:hAnsi="Sylfaen"/>
        </w:rPr>
        <w:t xml:space="preserve">  </w:t>
      </w:r>
      <w:r>
        <w:rPr>
          <w:rFonts w:ascii="Sylfaen" w:hAnsi="Sylfaen"/>
        </w:rPr>
        <w:t xml:space="preserve"> </w:t>
      </w:r>
    </w:p>
    <w:p w:rsidR="00507C1B" w:rsidRDefault="00507C1B" w:rsidP="005A6D01">
      <w:pPr>
        <w:pStyle w:val="BodyTextIndent2"/>
        <w:spacing w:after="0" w:afterAutospacing="0"/>
        <w:ind w:left="432"/>
        <w:jc w:val="both"/>
        <w:rPr>
          <w:rFonts w:ascii="Sylfaen" w:eastAsia="Times New Roman" w:hAnsi="Sylfaen"/>
          <w:bCs/>
        </w:rPr>
      </w:pPr>
    </w:p>
    <w:p w:rsidR="00507C1B" w:rsidRPr="00507C1B" w:rsidRDefault="00507C1B" w:rsidP="00507C1B">
      <w:pPr>
        <w:ind w:firstLine="709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507C1B">
        <w:rPr>
          <w:rFonts w:ascii="Sylfaen" w:hAnsi="Sylfaen" w:cs="Times New Roman"/>
          <w:sz w:val="24"/>
          <w:szCs w:val="24"/>
        </w:rPr>
        <w:t>Սույն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հայտարարության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հետ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կապված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լրացուցիչ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տեղեկություններ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ստանալու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համար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կարող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եք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դիմել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r>
        <w:rPr>
          <w:rFonts w:ascii="Sylfaen" w:hAnsi="Sylfaen"/>
          <w:lang w:val="af-ZA"/>
        </w:rPr>
        <w:t xml:space="preserve">№224/GArm/21_5.4_008/20.05.21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ծածկագրով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գնահատող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հանձնաժողովի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քարտուղար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՝ </w:t>
      </w:r>
      <w:r>
        <w:rPr>
          <w:rFonts w:ascii="Sylfaen" w:hAnsi="Sylfaen" w:cs="Times New Roman"/>
          <w:sz w:val="24"/>
          <w:szCs w:val="24"/>
        </w:rPr>
        <w:t>Ս</w:t>
      </w:r>
      <w:r w:rsidRPr="00507C1B">
        <w:rPr>
          <w:rFonts w:ascii="Sylfaen" w:hAnsi="Sylfaen" w:cs="Times New Roman"/>
          <w:sz w:val="24"/>
          <w:szCs w:val="24"/>
        </w:rPr>
        <w:t>.</w:t>
      </w:r>
      <w:r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>
        <w:rPr>
          <w:rFonts w:ascii="Sylfaen" w:hAnsi="Sylfaen" w:cs="Times New Roman"/>
          <w:sz w:val="24"/>
          <w:szCs w:val="24"/>
        </w:rPr>
        <w:t>Բարսեղյանին</w:t>
      </w:r>
      <w:proofErr w:type="spellEnd"/>
      <w:r w:rsidRPr="00507C1B">
        <w:rPr>
          <w:rFonts w:ascii="Sylfaen" w:hAnsi="Sylfaen" w:cs="Times New Roman"/>
          <w:sz w:val="24"/>
          <w:szCs w:val="24"/>
        </w:rPr>
        <w:t>:</w:t>
      </w:r>
    </w:p>
    <w:p w:rsidR="00507C1B" w:rsidRPr="00507C1B" w:rsidRDefault="00507C1B" w:rsidP="00507C1B">
      <w:pPr>
        <w:spacing w:line="20" w:lineRule="atLeast"/>
        <w:ind w:firstLine="709"/>
        <w:jc w:val="both"/>
        <w:rPr>
          <w:rFonts w:ascii="Sylfaen" w:hAnsi="Sylfaen" w:cs="Times New Roman"/>
          <w:sz w:val="24"/>
          <w:szCs w:val="24"/>
        </w:rPr>
      </w:pPr>
      <w:r w:rsidRPr="00507C1B">
        <w:rPr>
          <w:rFonts w:ascii="Sylfaen" w:hAnsi="Sylfaen" w:cs="Times New Roman"/>
          <w:sz w:val="24"/>
          <w:szCs w:val="24"/>
        </w:rPr>
        <w:t>Հեռախոս՝ +374 10 2</w:t>
      </w:r>
      <w:r>
        <w:rPr>
          <w:rFonts w:ascii="Sylfaen" w:hAnsi="Sylfaen" w:cs="Times New Roman"/>
          <w:sz w:val="24"/>
          <w:szCs w:val="24"/>
        </w:rPr>
        <w:t>9</w:t>
      </w:r>
      <w:r w:rsidRPr="00507C1B">
        <w:rPr>
          <w:rFonts w:ascii="Sylfaen" w:hAnsi="Sylfaen" w:cs="Times New Roman"/>
          <w:sz w:val="24"/>
          <w:szCs w:val="24"/>
        </w:rPr>
        <w:t xml:space="preserve"> 4</w:t>
      </w:r>
      <w:r>
        <w:rPr>
          <w:rFonts w:ascii="Sylfaen" w:hAnsi="Sylfaen" w:cs="Times New Roman"/>
          <w:sz w:val="24"/>
          <w:szCs w:val="24"/>
        </w:rPr>
        <w:t>9</w:t>
      </w:r>
      <w:r w:rsidRPr="00507C1B">
        <w:rPr>
          <w:rFonts w:ascii="Sylfaen" w:hAnsi="Sylfaen" w:cs="Times New Roman"/>
          <w:sz w:val="24"/>
          <w:szCs w:val="24"/>
        </w:rPr>
        <w:t xml:space="preserve"> </w:t>
      </w:r>
      <w:r>
        <w:rPr>
          <w:rFonts w:ascii="Sylfaen" w:hAnsi="Sylfaen" w:cs="Times New Roman"/>
          <w:sz w:val="24"/>
          <w:szCs w:val="24"/>
        </w:rPr>
        <w:t>05</w:t>
      </w:r>
    </w:p>
    <w:p w:rsidR="00507C1B" w:rsidRPr="00507C1B" w:rsidRDefault="00507C1B" w:rsidP="00507C1B">
      <w:pPr>
        <w:spacing w:line="20" w:lineRule="atLeast"/>
        <w:ind w:firstLine="709"/>
        <w:jc w:val="both"/>
        <w:rPr>
          <w:rFonts w:ascii="Sylfaen" w:hAnsi="Sylfaen" w:cs="Times New Roman"/>
          <w:sz w:val="24"/>
          <w:szCs w:val="24"/>
        </w:rPr>
      </w:pPr>
      <w:proofErr w:type="spellStart"/>
      <w:r w:rsidRPr="00507C1B">
        <w:rPr>
          <w:rFonts w:ascii="Sylfaen" w:hAnsi="Sylfaen" w:cs="Times New Roman"/>
          <w:sz w:val="24"/>
          <w:szCs w:val="24"/>
        </w:rPr>
        <w:t>Էլեկտրոնային</w:t>
      </w:r>
      <w:proofErr w:type="spellEnd"/>
      <w:r w:rsidRPr="00507C1B">
        <w:rPr>
          <w:rFonts w:ascii="Sylfaen" w:hAnsi="Sylfaen" w:cs="Times New Roman"/>
          <w:sz w:val="24"/>
          <w:szCs w:val="24"/>
        </w:rPr>
        <w:t xml:space="preserve"> </w:t>
      </w:r>
      <w:proofErr w:type="spellStart"/>
      <w:r w:rsidRPr="00507C1B">
        <w:rPr>
          <w:rFonts w:ascii="Sylfaen" w:hAnsi="Sylfaen" w:cs="Times New Roman"/>
          <w:sz w:val="24"/>
          <w:szCs w:val="24"/>
        </w:rPr>
        <w:t>փոստ</w:t>
      </w:r>
      <w:proofErr w:type="spellEnd"/>
      <w:proofErr w:type="gramStart"/>
      <w:r w:rsidRPr="00507C1B">
        <w:rPr>
          <w:rFonts w:ascii="Sylfaen" w:hAnsi="Sylfaen" w:cs="Times New Roman"/>
          <w:sz w:val="24"/>
          <w:szCs w:val="24"/>
        </w:rPr>
        <w:t xml:space="preserve">՝ </w:t>
      </w:r>
      <w:r>
        <w:rPr>
          <w:rFonts w:ascii="Sylfaen" w:hAnsi="Sylfaen" w:cs="Times New Roman"/>
          <w:sz w:val="24"/>
          <w:szCs w:val="24"/>
        </w:rPr>
        <w:t xml:space="preserve"> s.barseghyan@gazpromarmenia.am</w:t>
      </w:r>
      <w:proofErr w:type="gramEnd"/>
    </w:p>
    <w:p w:rsidR="00507C1B" w:rsidRDefault="00507C1B" w:rsidP="00507C1B">
      <w:pPr>
        <w:spacing w:line="20" w:lineRule="atLeast"/>
        <w:jc w:val="both"/>
        <w:rPr>
          <w:rFonts w:ascii="GHEA Grapalat" w:hAnsi="GHEA Grapalat" w:cs="Sylfaen"/>
          <w:b/>
          <w:szCs w:val="24"/>
          <w:lang w:val="af-ZA"/>
        </w:rPr>
      </w:pPr>
    </w:p>
    <w:p w:rsidR="00507C1B" w:rsidRPr="00507C1B" w:rsidRDefault="00507C1B" w:rsidP="00F63937">
      <w:pPr>
        <w:spacing w:line="20" w:lineRule="atLeast"/>
        <w:jc w:val="center"/>
        <w:rPr>
          <w:rFonts w:ascii="Sylfaen" w:hAnsi="Sylfaen" w:cs="Times New Roman"/>
          <w:b/>
          <w:sz w:val="24"/>
          <w:szCs w:val="24"/>
          <w:lang w:val="af-ZA"/>
        </w:rPr>
      </w:pPr>
      <w:r w:rsidRPr="00507C1B">
        <w:rPr>
          <w:rFonts w:ascii="Sylfaen" w:hAnsi="Sylfaen" w:cs="Times New Roman"/>
          <w:b/>
          <w:sz w:val="24"/>
          <w:szCs w:val="24"/>
          <w:lang w:val="af-ZA"/>
        </w:rPr>
        <w:t>№224/GArm</w:t>
      </w:r>
      <w:r w:rsidR="00EB55FE">
        <w:rPr>
          <w:rFonts w:ascii="Sylfaen" w:hAnsi="Sylfaen" w:cs="Times New Roman"/>
          <w:b/>
          <w:sz w:val="24"/>
          <w:szCs w:val="24"/>
          <w:lang w:val="af-ZA"/>
        </w:rPr>
        <w:t>/</w:t>
      </w:r>
      <w:bookmarkStart w:id="0" w:name="_GoBack"/>
      <w:bookmarkEnd w:id="0"/>
      <w:r w:rsidRPr="00507C1B">
        <w:rPr>
          <w:rFonts w:ascii="Sylfaen" w:hAnsi="Sylfaen" w:cs="Times New Roman"/>
          <w:b/>
          <w:sz w:val="24"/>
          <w:szCs w:val="24"/>
          <w:lang w:val="af-ZA"/>
        </w:rPr>
        <w:t xml:space="preserve">21_5.4_008/20.05.21 </w:t>
      </w:r>
      <w:proofErr w:type="spellStart"/>
      <w:r w:rsidRPr="00507C1B">
        <w:rPr>
          <w:rFonts w:ascii="Sylfaen" w:hAnsi="Sylfaen" w:cs="Times New Roman"/>
          <w:b/>
          <w:sz w:val="24"/>
          <w:szCs w:val="24"/>
        </w:rPr>
        <w:t>ծածկագրով</w:t>
      </w:r>
      <w:proofErr w:type="spellEnd"/>
      <w:r w:rsidRPr="00507C1B">
        <w:rPr>
          <w:rFonts w:ascii="Sylfaen" w:hAnsi="Sylfaen" w:cs="Times New Rom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Times New Roman"/>
          <w:b/>
          <w:sz w:val="24"/>
          <w:szCs w:val="24"/>
        </w:rPr>
        <w:t>մրցակցային</w:t>
      </w:r>
      <w:proofErr w:type="spellEnd"/>
      <w:r w:rsidRPr="00507C1B">
        <w:rPr>
          <w:rFonts w:ascii="Sylfaen" w:hAnsi="Sylfaen" w:cs="Times New Roma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Sylfaen" w:hAnsi="Sylfaen" w:cs="Times New Roman"/>
          <w:b/>
          <w:sz w:val="24"/>
          <w:szCs w:val="24"/>
        </w:rPr>
        <w:t>ընտրության</w:t>
      </w:r>
      <w:proofErr w:type="spellEnd"/>
      <w:r w:rsidRPr="00507C1B">
        <w:rPr>
          <w:rFonts w:ascii="Sylfaen" w:hAnsi="Sylfaen" w:cs="Times New Roman"/>
          <w:b/>
          <w:sz w:val="24"/>
          <w:szCs w:val="24"/>
          <w:lang w:val="af-ZA"/>
        </w:rPr>
        <w:t xml:space="preserve"> </w:t>
      </w:r>
      <w:proofErr w:type="spellStart"/>
      <w:r w:rsidRPr="00507C1B">
        <w:rPr>
          <w:rFonts w:ascii="Sylfaen" w:hAnsi="Sylfaen" w:cs="Times New Roman"/>
          <w:b/>
          <w:sz w:val="24"/>
          <w:szCs w:val="24"/>
        </w:rPr>
        <w:t>գնահատող</w:t>
      </w:r>
      <w:proofErr w:type="spellEnd"/>
      <w:r w:rsidRPr="00507C1B">
        <w:rPr>
          <w:rFonts w:ascii="Sylfaen" w:hAnsi="Sylfaen" w:cs="Times New Roman"/>
          <w:b/>
          <w:sz w:val="24"/>
          <w:szCs w:val="24"/>
          <w:lang w:val="af-ZA"/>
        </w:rPr>
        <w:t xml:space="preserve"> </w:t>
      </w:r>
      <w:proofErr w:type="spellStart"/>
      <w:r w:rsidRPr="00507C1B">
        <w:rPr>
          <w:rFonts w:ascii="Sylfaen" w:hAnsi="Sylfaen" w:cs="Times New Roman"/>
          <w:b/>
          <w:sz w:val="24"/>
          <w:szCs w:val="24"/>
        </w:rPr>
        <w:t>հանձնաժողով</w:t>
      </w:r>
      <w:proofErr w:type="spellEnd"/>
    </w:p>
    <w:p w:rsidR="00507C1B" w:rsidRPr="00507C1B" w:rsidRDefault="00507C1B" w:rsidP="005A6D01">
      <w:pPr>
        <w:pStyle w:val="BodyTextIndent2"/>
        <w:spacing w:after="0" w:afterAutospacing="0"/>
        <w:ind w:left="432"/>
        <w:jc w:val="both"/>
        <w:rPr>
          <w:rFonts w:ascii="Sylfaen" w:hAnsi="Sylfaen"/>
          <w:lang w:val="af-ZA"/>
        </w:rPr>
      </w:pPr>
    </w:p>
    <w:sectPr w:rsidR="00507C1B" w:rsidRPr="00507C1B" w:rsidSect="00424A48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6CAF"/>
    <w:multiLevelType w:val="hybridMultilevel"/>
    <w:tmpl w:val="A71E9DDE"/>
    <w:lvl w:ilvl="0" w:tplc="6DE41B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E3E0B88"/>
    <w:multiLevelType w:val="multilevel"/>
    <w:tmpl w:val="06CA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694D67"/>
    <w:multiLevelType w:val="hybridMultilevel"/>
    <w:tmpl w:val="70EC7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02"/>
    <w:rsid w:val="000E2DD1"/>
    <w:rsid w:val="001E5BB2"/>
    <w:rsid w:val="003D1EFF"/>
    <w:rsid w:val="00424A48"/>
    <w:rsid w:val="0047310A"/>
    <w:rsid w:val="004E5944"/>
    <w:rsid w:val="00507C1B"/>
    <w:rsid w:val="005131C0"/>
    <w:rsid w:val="00513FFF"/>
    <w:rsid w:val="005A6D01"/>
    <w:rsid w:val="005C507F"/>
    <w:rsid w:val="005D1A6D"/>
    <w:rsid w:val="006838B8"/>
    <w:rsid w:val="007A5F3F"/>
    <w:rsid w:val="007B3689"/>
    <w:rsid w:val="00825F83"/>
    <w:rsid w:val="00852173"/>
    <w:rsid w:val="008A0B4C"/>
    <w:rsid w:val="008C7C02"/>
    <w:rsid w:val="0091003B"/>
    <w:rsid w:val="00A5338C"/>
    <w:rsid w:val="00B7123B"/>
    <w:rsid w:val="00D32A13"/>
    <w:rsid w:val="00D41DC4"/>
    <w:rsid w:val="00D84B5B"/>
    <w:rsid w:val="00E016C7"/>
    <w:rsid w:val="00EB55FE"/>
    <w:rsid w:val="00F63937"/>
    <w:rsid w:val="00F96DD1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4A27"/>
  <w15:chartTrackingRefBased/>
  <w15:docId w15:val="{74061866-7368-4F91-A832-CBDCD084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C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8C7C02"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8C7C02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C7C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C7C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C7C0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521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C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C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Khachikyan Andranik</dc:creator>
  <cp:keywords/>
  <dc:description/>
  <cp:lastModifiedBy>Khachikyan Andranik</cp:lastModifiedBy>
  <cp:revision>10</cp:revision>
  <cp:lastPrinted>2021-06-02T11:36:00Z</cp:lastPrinted>
  <dcterms:created xsi:type="dcterms:W3CDTF">2021-06-02T04:44:00Z</dcterms:created>
  <dcterms:modified xsi:type="dcterms:W3CDTF">2021-06-04T07:34:00Z</dcterms:modified>
</cp:coreProperties>
</file>