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5E" w:rsidRPr="00DB0FF5" w:rsidRDefault="00AC7F5E" w:rsidP="00AC7F5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B0FF5">
        <w:rPr>
          <w:rFonts w:ascii="GHEA Grapalat" w:hAnsi="GHEA Grapalat" w:cs="Sylfaen"/>
          <w:i/>
          <w:sz w:val="16"/>
          <w:szCs w:val="16"/>
        </w:rPr>
        <w:t xml:space="preserve">       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N 5 ՀՀ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AC7F5E" w:rsidRDefault="00AC7F5E" w:rsidP="00AC7F5E">
      <w:pPr>
        <w:pStyle w:val="a3"/>
        <w:spacing w:line="480" w:lineRule="auto"/>
        <w:ind w:firstLine="567"/>
        <w:jc w:val="right"/>
        <w:rPr>
          <w:rFonts w:ascii="GHEA Grapalat" w:hAnsi="GHEA Grapalat"/>
        </w:rPr>
      </w:pPr>
      <w:proofErr w:type="spellStart"/>
      <w:proofErr w:type="gramStart"/>
      <w:r w:rsidRPr="00DB0FF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DB0FF5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</w:rPr>
        <w:tab/>
      </w:r>
    </w:p>
    <w:p w:rsidR="00AC7F5E" w:rsidRPr="00AC7F5E" w:rsidRDefault="00AC7F5E" w:rsidP="00AC7F5E">
      <w:pPr>
        <w:pStyle w:val="a3"/>
        <w:spacing w:line="480" w:lineRule="auto"/>
        <w:ind w:firstLine="567"/>
        <w:jc w:val="center"/>
        <w:rPr>
          <w:rFonts w:ascii="GHEA Grapalat" w:hAnsi="GHEA Grapalat" w:cs="Sylfaen"/>
          <w:i/>
          <w:sz w:val="16"/>
          <w:szCs w:val="16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AC7F5E" w:rsidRPr="00AC7F5E" w:rsidRDefault="00AC7F5E" w:rsidP="00AC7F5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 xml:space="preserve">պայմանագիր կնքելու որոշման մասին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Pr="00AC7F5E">
        <w:rPr>
          <w:rFonts w:ascii="Sylfaen" w:hAnsi="Sylfaen"/>
          <w:sz w:val="16"/>
          <w:szCs w:val="16"/>
          <w:lang w:val="af-ZA"/>
        </w:rPr>
        <w:t xml:space="preserve"> </w:t>
      </w:r>
      <w:r w:rsidR="00BD1D7F" w:rsidRPr="00421CA3">
        <w:rPr>
          <w:rFonts w:ascii="GHEA Grapalat" w:hAnsi="GHEA Grapalat"/>
          <w:sz w:val="20"/>
          <w:szCs w:val="20"/>
          <w:lang w:val="af-ZA"/>
        </w:rPr>
        <w:t xml:space="preserve">ՀՀ ԱՄԱՀ -ԲՄԱՇՁԲ 21 /01 </w:t>
      </w:r>
      <w:r w:rsidR="00BD1D7F" w:rsidRPr="00AC7F5E">
        <w:rPr>
          <w:rFonts w:ascii="GHEA Grapalat" w:hAnsi="GHEA Grapalat"/>
          <w:i/>
          <w:sz w:val="16"/>
          <w:szCs w:val="16"/>
          <w:lang w:val="af-ZA"/>
        </w:rPr>
        <w:t xml:space="preserve">       </w:t>
      </w:r>
    </w:p>
    <w:p w:rsidR="00AC7F5E" w:rsidRPr="00AC7F5E" w:rsidRDefault="00AC7F5E" w:rsidP="00AC7F5E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</w:rPr>
        <w:t>ՀՀ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</w:rPr>
        <w:t>ԱՐԱՐԱՏԻ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մարզի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Արարատ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համայնքապետարանը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ստորև ներկայացնում է  համայնքի  կարիքների համար  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ՀՀ </w:t>
      </w:r>
      <w:proofErr w:type="spellStart"/>
      <w:r w:rsidRPr="00AC7F5E">
        <w:rPr>
          <w:rFonts w:ascii="GHEA Grapalat" w:hAnsi="GHEA Grapalat"/>
          <w:b/>
          <w:i/>
          <w:sz w:val="16"/>
          <w:szCs w:val="16"/>
        </w:rPr>
        <w:t>Արարատի</w:t>
      </w:r>
      <w:proofErr w:type="spellEnd"/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մարզի </w:t>
      </w:r>
      <w:proofErr w:type="spellStart"/>
      <w:r w:rsidRPr="00AC7F5E">
        <w:rPr>
          <w:rFonts w:ascii="GHEA Grapalat" w:hAnsi="GHEA Grapalat"/>
          <w:b/>
          <w:i/>
          <w:sz w:val="16"/>
          <w:szCs w:val="16"/>
        </w:rPr>
        <w:t>Արարատ</w:t>
      </w:r>
      <w:proofErr w:type="spellEnd"/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համայնքի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1</w:t>
      </w:r>
      <w:r w:rsidRPr="00AC7F5E">
        <w:rPr>
          <w:rFonts w:ascii="Cambria Math" w:hAnsi="Cambria Math" w:cs="Cambria Math"/>
          <w:i/>
          <w:sz w:val="16"/>
          <w:szCs w:val="16"/>
          <w:lang w:val="af-ZA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Կայարանային փ, Կայարանային նրբ, Գայի փ հատված,2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Իսակով փ, Իսահակյան փ հատված, Շ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Գրիգո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յան փ,3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Սայաթ Նովա փ,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Օղակաձև փ,4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Արարատյանփ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,5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Պ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Սևակփ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հատված,6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Հաղթանակի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,7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Րաֆֆի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8</w:t>
      </w:r>
      <w:r w:rsidRPr="00AC7F5E">
        <w:rPr>
          <w:rFonts w:ascii="Cambria Math" w:hAnsi="Cambria Math" w:cs="Cambria Math"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>Թևոսյանփ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 xml:space="preserve">, 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/1 փուլ/ փողոցների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ասֆալտապատման աշխատանքների 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ՀՀ ԱՄԱՀ -ԲՄԱՇՁԲ 21 /01        </w:t>
      </w:r>
      <w:r w:rsidRPr="00AC7F5E">
        <w:rPr>
          <w:rFonts w:ascii="GHEA Grapalat" w:hAnsi="GHEA Grapalat" w:cs="Sylfaen"/>
          <w:sz w:val="16"/>
          <w:szCs w:val="16"/>
          <w:lang w:val="hy-AM"/>
        </w:rPr>
        <w:t>ծ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պայմանագիր կնքելու որոշման մասին տեղեկատվությունը`</w:t>
      </w:r>
      <w:r w:rsidRPr="00AC7F5E">
        <w:rPr>
          <w:sz w:val="16"/>
          <w:szCs w:val="16"/>
          <w:lang w:val="af-ZA"/>
        </w:rPr>
        <w:t xml:space="preserve"> </w:t>
      </w:r>
    </w:p>
    <w:p w:rsidR="00AC7F5E" w:rsidRPr="00AC7F5E" w:rsidRDefault="00AC7F5E" w:rsidP="00AC7F5E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22021</w:t>
      </w:r>
      <w:r w:rsidRPr="00AC7F5E">
        <w:rPr>
          <w:rFonts w:ascii="GHEA Grapalat" w:hAnsi="GHEA Grapalat" w:cs="Sylfaen"/>
          <w:sz w:val="16"/>
          <w:szCs w:val="16"/>
          <w:lang w:val="af-ZA"/>
        </w:rPr>
        <w:t>թվականի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օգոստոսի </w:t>
      </w:r>
      <w:r w:rsidRPr="00AC7F5E">
        <w:rPr>
          <w:rFonts w:ascii="Sylfaen" w:hAnsi="Sylfaen"/>
          <w:sz w:val="16"/>
          <w:szCs w:val="16"/>
          <w:lang w:val="af-ZA"/>
        </w:rPr>
        <w:t xml:space="preserve">  24 -</w:t>
      </w:r>
      <w:r w:rsidRPr="00AC7F5E">
        <w:rPr>
          <w:rFonts w:ascii="GHEA Grapalat" w:hAnsi="GHEA Grapalat" w:cs="Sylfaen"/>
          <w:sz w:val="16"/>
          <w:szCs w:val="16"/>
          <w:lang w:val="af-ZA"/>
        </w:rPr>
        <w:t>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նիստով 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է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մասնակիցների կողմից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C7F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որի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Գնման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առարկա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է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հանդիսանում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>`</w:t>
      </w:r>
      <w:r w:rsidRPr="00AC7F5E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համար  </w:t>
      </w:r>
      <w:proofErr w:type="spellStart"/>
      <w:r w:rsidRPr="004C4A46">
        <w:rPr>
          <w:rFonts w:ascii="Sylfaen" w:hAnsi="Sylfaen" w:cs="Sylfaen"/>
          <w:i/>
          <w:sz w:val="16"/>
          <w:szCs w:val="16"/>
          <w:lang w:val="en-AU"/>
        </w:rPr>
        <w:t>Արարատ</w:t>
      </w:r>
      <w:proofErr w:type="spellEnd"/>
      <w:r w:rsidRPr="004C4A4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4C4A46">
        <w:rPr>
          <w:rFonts w:ascii="Sylfaen" w:hAnsi="Sylfaen" w:cs="Sylfaen"/>
          <w:i/>
          <w:sz w:val="16"/>
          <w:szCs w:val="16"/>
          <w:lang w:val="en-AU"/>
        </w:rPr>
        <w:t>համայնքի</w:t>
      </w:r>
      <w:proofErr w:type="spellEnd"/>
      <w:r w:rsidRPr="004C4A46">
        <w:rPr>
          <w:rFonts w:ascii="Times New Roman" w:hAnsi="Times New Roman"/>
          <w:i/>
          <w:sz w:val="16"/>
          <w:szCs w:val="16"/>
          <w:lang w:val="af-ZA"/>
        </w:rPr>
        <w:t xml:space="preserve"> </w:t>
      </w:r>
      <w:r w:rsidRPr="004C4A46">
        <w:rPr>
          <w:rFonts w:ascii="Cambria Math" w:hAnsi="Cambria Math" w:cs="Cambria Math"/>
          <w:i/>
          <w:sz w:val="16"/>
          <w:szCs w:val="16"/>
          <w:lang w:val="af-ZA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Կայարանային փ, Կայարանային նրբ, Գայի փ հատված,2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Իսակով փ, Իսահակյան փ հատված, Շ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Գրիգո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յան փ,3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Սայաթ Նովա փ,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Օղակաձև փ,4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Արարատյանփ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,5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Պ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Սևակփ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հատված,6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Հաղթանակի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,7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Րաֆֆի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8</w:t>
      </w:r>
      <w:r w:rsidRPr="00AC7F5E">
        <w:rPr>
          <w:rFonts w:ascii="Cambria Math" w:hAnsi="Cambria Math" w:cs="Cambria Math"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>Թևոսյանփ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 xml:space="preserve">, 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/1 փուլ/ փողոցների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hy-AM"/>
        </w:rPr>
        <w:t>ասֆալտապատման աշխատանքները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</w:p>
    <w:tbl>
      <w:tblPr>
        <w:tblStyle w:val="a7"/>
        <w:tblW w:w="10705" w:type="dxa"/>
        <w:tblLook w:val="04A0"/>
      </w:tblPr>
      <w:tblGrid>
        <w:gridCol w:w="546"/>
        <w:gridCol w:w="1757"/>
        <w:gridCol w:w="2190"/>
        <w:gridCol w:w="2418"/>
        <w:gridCol w:w="2735"/>
        <w:gridCol w:w="1059"/>
      </w:tblGrid>
      <w:tr w:rsidR="00AC7F5E" w:rsidRPr="00AC7F5E" w:rsidTr="00AC7F5E">
        <w:trPr>
          <w:gridAfter w:val="1"/>
          <w:wAfter w:w="1134" w:type="dxa"/>
          <w:trHeight w:val="1047"/>
        </w:trPr>
        <w:tc>
          <w:tcPr>
            <w:tcW w:w="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հ/հ</w:t>
            </w:r>
          </w:p>
        </w:tc>
        <w:tc>
          <w:tcPr>
            <w:tcW w:w="1589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Մասնակցի անվանումը</w:t>
            </w:r>
          </w:p>
        </w:tc>
        <w:tc>
          <w:tcPr>
            <w:tcW w:w="2213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6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2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F5E" w:rsidRPr="00AC7F5E" w:rsidTr="00AC7F5E">
        <w:trPr>
          <w:gridAfter w:val="1"/>
          <w:wAfter w:w="1134" w:type="dxa"/>
          <w:trHeight w:val="690"/>
        </w:trPr>
        <w:tc>
          <w:tcPr>
            <w:tcW w:w="551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en-US"/>
              </w:rPr>
            </w:pPr>
            <w:proofErr w:type="spellStart"/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ՙՙԱՐԱՐԱՏՇԻՆ</w:t>
            </w:r>
            <w:proofErr w:type="spellEnd"/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՚՚ՍՊԸ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</w:tr>
      <w:tr w:rsidR="00AC7F5E" w:rsidRPr="00AC7F5E" w:rsidTr="00AC7F5E">
        <w:trPr>
          <w:trHeight w:val="469"/>
        </w:trPr>
        <w:tc>
          <w:tcPr>
            <w:tcW w:w="551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&lt;&lt;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ԷՆ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ՇԻՆ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AC7F5E" w:rsidRPr="00AC7F5E" w:rsidRDefault="00AC7F5E" w:rsidP="00AC7F5E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</w:tcBorders>
          </w:tcPr>
          <w:p w:rsidR="00AC7F5E" w:rsidRPr="00AC7F5E" w:rsidRDefault="00AC7F5E" w:rsidP="00AC7F5E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</w:tr>
      <w:tr w:rsidR="00AC7F5E" w:rsidRPr="00AC7F5E" w:rsidTr="00AC7F5E">
        <w:trPr>
          <w:gridAfter w:val="1"/>
          <w:wAfter w:w="1134" w:type="dxa"/>
          <w:trHeight w:val="549"/>
        </w:trPr>
        <w:tc>
          <w:tcPr>
            <w:tcW w:w="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</w:t>
            </w:r>
          </w:p>
        </w:tc>
        <w:tc>
          <w:tcPr>
            <w:tcW w:w="1589" w:type="dxa"/>
          </w:tcPr>
          <w:p w:rsidR="00AC7F5E" w:rsidRPr="00AC7F5E" w:rsidRDefault="00AC7F5E" w:rsidP="00AC7F5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ՙ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&lt;&lt;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ԲՈԼՈՐԱԿ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213" w:type="dxa"/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56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2" w:type="dxa"/>
          </w:tcPr>
          <w:p w:rsidR="00AC7F5E" w:rsidRPr="00AC7F5E" w:rsidRDefault="00AC7F5E" w:rsidP="00AC7F5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հայտի ապահովում չի ներկայացրել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80"/>
        <w:tblW w:w="0" w:type="auto"/>
        <w:tblLayout w:type="fixed"/>
        <w:tblLook w:val="04A0"/>
      </w:tblPr>
      <w:tblGrid>
        <w:gridCol w:w="1134"/>
        <w:gridCol w:w="3261"/>
        <w:gridCol w:w="2551"/>
        <w:gridCol w:w="1951"/>
      </w:tblGrid>
      <w:tr w:rsidR="00AC7F5E" w:rsidRPr="00AC7F5E" w:rsidTr="00AC7F5E">
        <w:trPr>
          <w:trHeight w:val="1511"/>
        </w:trPr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1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Դրամ/</w:t>
            </w:r>
          </w:p>
        </w:tc>
      </w:tr>
      <w:tr w:rsidR="00AC7F5E" w:rsidRPr="00AC7F5E" w:rsidTr="00AC7F5E">
        <w:trPr>
          <w:trHeight w:val="463"/>
        </w:trPr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Pr="00AC7F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ԱՐԱՐԱՏՇԻՆ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..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</w:tcPr>
          <w:p w:rsidR="00AC7F5E" w:rsidRPr="00AC7F5E" w:rsidRDefault="00AC7F5E" w:rsidP="0030634C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</w:t>
            </w: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141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6</w:t>
            </w:r>
            <w:r w:rsidR="0030634C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0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0.0</w:t>
            </w:r>
          </w:p>
        </w:tc>
      </w:tr>
      <w:tr w:rsidR="00AC7F5E" w:rsidRPr="00AC7F5E" w:rsidTr="00AC7F5E"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2.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Sylfaen" w:hAnsi="Sylfaen"/>
                <w:b/>
                <w:sz w:val="16"/>
                <w:szCs w:val="16"/>
                <w:lang w:val="en-US"/>
              </w:rPr>
              <w:t>ՙ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&lt;&lt;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ԷՆ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ՇԻՆ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</w:tcPr>
          <w:p w:rsidR="00AC7F5E" w:rsidRPr="00AC7F5E" w:rsidRDefault="00AC7F5E" w:rsidP="00AC7F5E">
            <w:pPr>
              <w:pBdr>
                <w:bar w:val="single" w:sz="4" w:color="auto"/>
              </w:pBdr>
              <w:spacing w:line="288" w:lineRule="auto"/>
              <w:ind w:left="81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 141.666.666.667</w:t>
            </w:r>
          </w:p>
        </w:tc>
      </w:tr>
    </w:tbl>
    <w:p w:rsidR="00AC7F5E" w:rsidRPr="00AC7F5E" w:rsidRDefault="00AC7F5E" w:rsidP="00AC7F5E">
      <w:pPr>
        <w:spacing w:after="240" w:line="360" w:lineRule="auto"/>
        <w:jc w:val="both"/>
        <w:rPr>
          <w:rFonts w:ascii="GHEA Grapalat" w:hAnsi="GHEA Grapalat"/>
          <w:b/>
          <w:sz w:val="16"/>
          <w:szCs w:val="16"/>
          <w:u w:val="single"/>
          <w:lang w:val="af-ZA"/>
        </w:rPr>
      </w:pPr>
    </w:p>
    <w:p w:rsidR="00AC7F5E" w:rsidRDefault="00AC7F5E" w:rsidP="00AC7F5E">
      <w:pPr>
        <w:rPr>
          <w:rFonts w:ascii="Sylfaen" w:hAnsi="Sylfaen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Ընտրված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մասնակցին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որոշելու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կիրառված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չափանիշ՝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ցածր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գին</w:t>
      </w:r>
      <w:r w:rsidRPr="00AC7F5E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b/>
          <w:sz w:val="16"/>
          <w:szCs w:val="16"/>
          <w:lang w:val="af-ZA"/>
        </w:rPr>
        <w:t>“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”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10-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հոդվածի 3-</w:t>
      </w:r>
      <w:r w:rsidRPr="004C4A46">
        <w:rPr>
          <w:rFonts w:ascii="Sylfaen" w:hAnsi="Sylfaen" w:cs="Sylfaen"/>
          <w:sz w:val="16"/>
          <w:szCs w:val="16"/>
          <w:lang w:val="af-ZA"/>
        </w:rPr>
        <w:t xml:space="preserve">րդ կետի   անգործության ժամկետ է  սահմանվել 10 օրացուցային օր  </w:t>
      </w:r>
      <w:r w:rsidR="004C4A46" w:rsidRPr="004C4A46">
        <w:rPr>
          <w:rFonts w:ascii="Sylfaen" w:hAnsi="Sylfaen" w:cs="Sylfaen"/>
          <w:sz w:val="16"/>
          <w:szCs w:val="16"/>
          <w:lang w:val="af-ZA"/>
        </w:rPr>
        <w:t xml:space="preserve">հայտարարությունը հրապարակել </w:t>
      </w:r>
      <w:r w:rsidRPr="004C4A46">
        <w:rPr>
          <w:rFonts w:ascii="Sylfaen" w:hAnsi="Sylfaen" w:cs="Sylfaen"/>
          <w:sz w:val="16"/>
          <w:szCs w:val="16"/>
          <w:lang w:val="af-ZA"/>
        </w:rPr>
        <w:t>օրվանից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p w:rsidR="00DC295F" w:rsidRPr="00AC7F5E" w:rsidRDefault="00AC7F5E" w:rsidP="00AC7F5E">
      <w:pPr>
        <w:rPr>
          <w:sz w:val="16"/>
          <w:szCs w:val="16"/>
          <w:lang w:val="af-ZA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>:Սույն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տեղեկություններ ստանալու 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 xml:space="preserve">դիմել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ՀՀ ԱՄԱՀ -ԲՄԱՇՁԲ 21 /01   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գնահատող հանձնաժողովի քարտուղար   Հ Կարապետյանին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094261234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u w:val="single"/>
          <w:lang w:val="af-ZA"/>
        </w:rPr>
        <w:t>araratgyuxapetaran@mail.ru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Պատվիրատու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  </w:t>
      </w:r>
      <w:r w:rsidRPr="00AC7F5E">
        <w:rPr>
          <w:rFonts w:ascii="GHEA Grapalat" w:hAnsi="GHEA Grapalat"/>
          <w:sz w:val="16"/>
          <w:szCs w:val="16"/>
        </w:rPr>
        <w:t>Ար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արատի</w:t>
      </w:r>
      <w:proofErr w:type="spellEnd"/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sz w:val="16"/>
          <w:szCs w:val="16"/>
        </w:rPr>
        <w:t>մարզի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Արարատի</w:t>
      </w:r>
      <w:proofErr w:type="spellEnd"/>
      <w:r w:rsidRPr="00AC7F5E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/>
          <w:sz w:val="16"/>
          <w:szCs w:val="16"/>
        </w:rPr>
        <w:t>համայնքապետարան</w:t>
      </w:r>
    </w:p>
    <w:sectPr w:rsidR="00DC295F" w:rsidRPr="00AC7F5E" w:rsidSect="003B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F5E"/>
    <w:rsid w:val="0030634C"/>
    <w:rsid w:val="003B7955"/>
    <w:rsid w:val="00421CA3"/>
    <w:rsid w:val="004C4A46"/>
    <w:rsid w:val="00880171"/>
    <w:rsid w:val="009845F0"/>
    <w:rsid w:val="00AC7F5E"/>
    <w:rsid w:val="00BD1D7F"/>
    <w:rsid w:val="00C418DC"/>
    <w:rsid w:val="00D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55"/>
  </w:style>
  <w:style w:type="paragraph" w:styleId="3">
    <w:name w:val="heading 3"/>
    <w:basedOn w:val="a"/>
    <w:next w:val="a"/>
    <w:link w:val="30"/>
    <w:qFormat/>
    <w:rsid w:val="00AC7F5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7F5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AC7F5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C7F5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C7F5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C7F5E"/>
    <w:rPr>
      <w:rFonts w:ascii="Arial LatArm" w:eastAsia="Times New Roman" w:hAnsi="Arial LatArm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AC7F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AC7F5E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2021-08-30T06:29:00Z</dcterms:created>
  <dcterms:modified xsi:type="dcterms:W3CDTF">2021-08-30T07:27:00Z</dcterms:modified>
</cp:coreProperties>
</file>