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C50D8D">
        <w:rPr>
          <w:rFonts w:ascii="GHEA Grapalat" w:hAnsi="GHEA Grapalat" w:cs="Sylfaen"/>
          <w:sz w:val="24"/>
          <w:szCs w:val="24"/>
          <w:lang w:val="hy-AM"/>
        </w:rPr>
        <w:t>6</w:t>
      </w:r>
      <w:r w:rsidR="00E82568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E82568">
        <w:rPr>
          <w:rFonts w:ascii="GHEA Grapalat" w:hAnsi="GHEA Grapalat" w:cs="Sylfaen"/>
          <w:sz w:val="24"/>
          <w:szCs w:val="24"/>
          <w:lang w:val="hy-AM"/>
        </w:rPr>
        <w:t>Էներգո սվյազ պրոմ ստրոյ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37A2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C50D8D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:rsidR="00C50D8D" w:rsidRDefault="00C50D8D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ՀԱԱՀ-ԳՀԱՇՁԲ-22/105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0D8D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82568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5C8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645</cp:revision>
  <cp:lastPrinted>2022-06-17T12:10:00Z</cp:lastPrinted>
  <dcterms:created xsi:type="dcterms:W3CDTF">2016-04-19T09:12:00Z</dcterms:created>
  <dcterms:modified xsi:type="dcterms:W3CDTF">2022-06-20T06:05:00Z</dcterms:modified>
</cp:coreProperties>
</file>