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8D631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14:paraId="49C3349A" w14:textId="0D066B97" w:rsidR="00A13798" w:rsidRPr="008D631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5C4C8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C4C8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նոյեմբերի</w:t>
      </w:r>
      <w:r w:rsidR="003B37A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5C4C8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8D631F"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3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14:paraId="60C5C45F" w14:textId="77777777" w:rsidR="00A13798" w:rsidRPr="008D631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14:paraId="1E0B6BD9" w14:textId="77777777" w:rsidR="00A13798" w:rsidRPr="008D631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14:paraId="3735168F" w14:textId="3D442379" w:rsidR="00A13798" w:rsidRPr="008D631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r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24517C"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</w:t>
      </w:r>
      <w:r w:rsidR="008634F3"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7708DA" w:rsidRPr="008D631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25/43</w:t>
      </w:r>
    </w:p>
    <w:p w14:paraId="0AAF44AB" w14:textId="77777777" w:rsidR="00A13798" w:rsidRPr="008D631F" w:rsidRDefault="00A13798" w:rsidP="00A13798">
      <w:pPr>
        <w:rPr>
          <w:rFonts w:ascii="GHEA Grapalat" w:hAnsi="GHEA Grapalat" w:cs="Sylfaen"/>
          <w:lang w:val="af-ZA"/>
        </w:rPr>
      </w:pPr>
    </w:p>
    <w:p w14:paraId="00EA0A00" w14:textId="4F0FE851" w:rsidR="00A13798" w:rsidRPr="008D631F" w:rsidRDefault="001F3A37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5C4C84" w:rsidRPr="00614158">
        <w:rPr>
          <w:rFonts w:ascii="GHEA Grapalat" w:hAnsi="GHEA Grapalat" w:cs="Sylfaen"/>
          <w:b/>
          <w:bCs/>
          <w:lang w:val="hy-AM"/>
        </w:rPr>
        <w:t>Երևան քաղաքի թիվ 24 մսուր-մանկապարտեզի նոր շենքի կառուցման</w:t>
      </w:r>
      <w:r w:rsidR="005C4C84" w:rsidRPr="00062F87">
        <w:rPr>
          <w:rFonts w:ascii="GHEA Grapalat" w:eastAsiaTheme="minorHAnsi" w:hAnsi="GHEA Grapalat" w:cs="Sylfaen"/>
          <w:b/>
          <w:bCs/>
          <w:lang w:val="hy-AM"/>
        </w:rPr>
        <w:t xml:space="preserve"> աշխատանքների</w:t>
      </w:r>
      <w:r w:rsidR="00F44E97" w:rsidRPr="00E77BD7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նպատակով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կազմակերպված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24517C">
        <w:rPr>
          <w:rFonts w:ascii="GHEA Grapalat" w:hAnsi="GHEA Grapalat" w:cs="Sylfaen"/>
        </w:rPr>
        <w:t>ԵՔ</w:t>
      </w:r>
      <w:r w:rsidR="0024517C" w:rsidRPr="008D631F">
        <w:rPr>
          <w:rFonts w:ascii="GHEA Grapalat" w:hAnsi="GHEA Grapalat" w:cs="Sylfaen"/>
          <w:lang w:val="af-ZA"/>
        </w:rPr>
        <w:t>-</w:t>
      </w:r>
      <w:r w:rsidR="008634F3">
        <w:rPr>
          <w:rFonts w:ascii="GHEA Grapalat" w:hAnsi="GHEA Grapalat" w:cs="Sylfaen"/>
        </w:rPr>
        <w:t>ԲՄԱՇՁԲ</w:t>
      </w:r>
      <w:r w:rsidR="008634F3" w:rsidRPr="008D631F">
        <w:rPr>
          <w:rFonts w:ascii="GHEA Grapalat" w:hAnsi="GHEA Grapalat" w:cs="Sylfaen"/>
          <w:lang w:val="af-ZA"/>
        </w:rPr>
        <w:t>-</w:t>
      </w:r>
      <w:r w:rsidR="007708DA" w:rsidRPr="008D631F">
        <w:rPr>
          <w:rFonts w:ascii="GHEA Grapalat" w:hAnsi="GHEA Grapalat" w:cs="Sylfaen"/>
          <w:lang w:val="af-ZA"/>
        </w:rPr>
        <w:t>25/43</w:t>
      </w:r>
      <w:r w:rsidR="004D0C09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ծածկագրով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գնման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ընթացակարգի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գնահատող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հանձնաժողովը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ստորև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ներկայացնում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է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նույն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ծածկագրով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հրավերի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վերաբերյալ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7708DA">
        <w:rPr>
          <w:rFonts w:ascii="GHEA Grapalat" w:hAnsi="GHEA Grapalat" w:cs="Sylfaen"/>
          <w:lang w:val="hy-AM"/>
        </w:rPr>
        <w:t>1</w:t>
      </w:r>
      <w:r w:rsidR="008D631F" w:rsidRPr="008D631F">
        <w:rPr>
          <w:rFonts w:ascii="GHEA Grapalat" w:hAnsi="GHEA Grapalat" w:cs="Sylfaen"/>
          <w:lang w:val="af-ZA"/>
        </w:rPr>
        <w:t>3</w:t>
      </w:r>
      <w:r w:rsidRPr="008D631F">
        <w:rPr>
          <w:rFonts w:ascii="GHEA Grapalat" w:hAnsi="GHEA Grapalat" w:cs="Sylfaen"/>
          <w:lang w:val="af-ZA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7708DA">
        <w:rPr>
          <w:rFonts w:ascii="GHEA Grapalat" w:hAnsi="GHEA Grapalat" w:cs="Sylfaen"/>
          <w:lang w:val="hy-AM"/>
        </w:rPr>
        <w:t>1</w:t>
      </w:r>
      <w:r w:rsidR="00475011" w:rsidRPr="008D631F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7708DA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</w:t>
      </w:r>
      <w:r w:rsidR="001337CA" w:rsidRPr="008D631F">
        <w:rPr>
          <w:rFonts w:ascii="GHEA Grapalat" w:hAnsi="GHEA Grapalat" w:cs="Sylfaen"/>
          <w:lang w:val="af-ZA"/>
        </w:rPr>
        <w:t xml:space="preserve">. </w:t>
      </w:r>
      <w:r w:rsidR="00A13798" w:rsidRPr="004421E5">
        <w:rPr>
          <w:rFonts w:ascii="GHEA Grapalat" w:hAnsi="GHEA Grapalat" w:cs="Sylfaen"/>
        </w:rPr>
        <w:t>ստացված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հարցադրումները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և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դրանց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վերաբերյալ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7708DA">
        <w:rPr>
          <w:rFonts w:ascii="GHEA Grapalat" w:hAnsi="GHEA Grapalat" w:cs="Sylfaen"/>
          <w:lang w:val="hy-AM"/>
        </w:rPr>
        <w:t>1</w:t>
      </w:r>
      <w:r w:rsidR="008D631F" w:rsidRPr="008D631F">
        <w:rPr>
          <w:rFonts w:ascii="GHEA Grapalat" w:hAnsi="GHEA Grapalat" w:cs="Sylfaen"/>
          <w:lang w:val="af-ZA"/>
        </w:rPr>
        <w:t>3</w:t>
      </w:r>
      <w:r w:rsidRPr="008D631F">
        <w:rPr>
          <w:rFonts w:ascii="GHEA Grapalat" w:hAnsi="GHEA Grapalat" w:cs="Sylfaen"/>
          <w:lang w:val="af-ZA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7708DA">
        <w:rPr>
          <w:rFonts w:ascii="GHEA Grapalat" w:hAnsi="GHEA Grapalat" w:cs="Sylfaen"/>
          <w:lang w:val="hy-AM"/>
        </w:rPr>
        <w:t>1</w:t>
      </w:r>
      <w:r w:rsidR="00475011" w:rsidRPr="008D631F">
        <w:rPr>
          <w:rFonts w:ascii="GHEA Grapalat" w:hAnsi="GHEA Grapalat" w:cs="Sylfaen"/>
          <w:lang w:val="af-ZA"/>
        </w:rPr>
        <w:t>.202</w:t>
      </w:r>
      <w:r w:rsidR="007708DA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</w:t>
      </w:r>
      <w:r w:rsidR="001337CA" w:rsidRPr="008D631F">
        <w:rPr>
          <w:rFonts w:ascii="GHEA Grapalat" w:hAnsi="GHEA Grapalat" w:cs="Sylfaen"/>
          <w:lang w:val="af-ZA"/>
        </w:rPr>
        <w:t>.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տրամադրված</w:t>
      </w:r>
      <w:r w:rsidR="00A13798" w:rsidRPr="008D631F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պարզաբանումները</w:t>
      </w:r>
      <w:r w:rsidR="00A13798" w:rsidRPr="008D631F">
        <w:rPr>
          <w:rFonts w:ascii="GHEA Grapalat" w:hAnsi="GHEA Grapalat" w:cs="Sylfaen"/>
          <w:lang w:val="af-ZA"/>
        </w:rPr>
        <w:t>`</w:t>
      </w:r>
    </w:p>
    <w:p w14:paraId="257FC01B" w14:textId="4B408D87" w:rsidR="008D631F" w:rsidRPr="008D631F" w:rsidRDefault="00B72259" w:rsidP="008D631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D631F" w:rsidRPr="008D631F">
        <w:rPr>
          <w:rFonts w:ascii="GHEA Grapalat" w:hAnsi="GHEA Grapalat"/>
          <w:lang w:val="hy-AM"/>
        </w:rPr>
        <w:t xml:space="preserve">Հարգելի պատվիրատու, </w:t>
      </w:r>
    </w:p>
    <w:p w14:paraId="7257D9DD" w14:textId="77777777" w:rsidR="008D631F" w:rsidRPr="008D631F" w:rsidRDefault="008D631F" w:rsidP="008D631F">
      <w:pPr>
        <w:spacing w:after="0"/>
        <w:jc w:val="both"/>
        <w:rPr>
          <w:rFonts w:ascii="GHEA Grapalat" w:hAnsi="GHEA Grapalat"/>
          <w:lang w:val="hy-AM"/>
        </w:rPr>
      </w:pPr>
      <w:r w:rsidRPr="008D631F">
        <w:rPr>
          <w:rFonts w:ascii="GHEA Grapalat" w:hAnsi="GHEA Grapalat"/>
          <w:lang w:val="hy-AM"/>
        </w:rPr>
        <w:t xml:space="preserve">Խնդրում ենք պատասխանել հետևյալ հարցին՝ </w:t>
      </w:r>
    </w:p>
    <w:p w14:paraId="5C85B3F4" w14:textId="77777777" w:rsidR="008D631F" w:rsidRPr="008D631F" w:rsidRDefault="008D631F" w:rsidP="008D631F">
      <w:pPr>
        <w:spacing w:after="0"/>
        <w:jc w:val="both"/>
        <w:rPr>
          <w:rFonts w:ascii="GHEA Grapalat" w:hAnsi="GHEA Grapalat"/>
          <w:lang w:val="hy-AM"/>
        </w:rPr>
      </w:pPr>
      <w:r w:rsidRPr="008D631F">
        <w:rPr>
          <w:rFonts w:ascii="GHEA Grapalat" w:hAnsi="GHEA Grapalat"/>
          <w:lang w:val="hy-AM"/>
        </w:rPr>
        <w:t xml:space="preserve">Հրավերի փաթեթում նշված է, որ մասնակիցը պետք է ունենա 1-ին դասի լիցենզիա էլեկտրամատակարարման, ջրամատակարարման, կապի համակարգերի և ջերմագազամատակարարման համար: Խնդրում ենք պարզաբանել, արդյոք միայն 1-ի դասի լիցենզիան է ընդունելի, թե 2-րդ դասի լիցենզիան նույնպես ընդունելի է: </w:t>
      </w:r>
    </w:p>
    <w:p w14:paraId="383FF53F" w14:textId="77777777" w:rsidR="008D631F" w:rsidRPr="008D631F" w:rsidRDefault="008D631F" w:rsidP="008D631F">
      <w:pPr>
        <w:spacing w:after="0"/>
        <w:jc w:val="both"/>
        <w:rPr>
          <w:rFonts w:ascii="GHEA Grapalat" w:hAnsi="GHEA Grapalat"/>
          <w:lang w:val="hy-AM"/>
        </w:rPr>
      </w:pPr>
      <w:r w:rsidRPr="008D631F">
        <w:rPr>
          <w:rFonts w:ascii="GHEA Grapalat" w:hAnsi="GHEA Grapalat"/>
          <w:lang w:val="hy-AM"/>
        </w:rPr>
        <w:t xml:space="preserve">Շնորհակալություն: </w:t>
      </w:r>
    </w:p>
    <w:p w14:paraId="6BB26EA2" w14:textId="77777777" w:rsidR="008D631F" w:rsidRPr="008D631F" w:rsidRDefault="008D631F" w:rsidP="008D631F">
      <w:pPr>
        <w:spacing w:after="0"/>
        <w:jc w:val="both"/>
        <w:rPr>
          <w:rFonts w:ascii="GHEA Grapalat" w:hAnsi="GHEA Grapalat"/>
          <w:lang w:val="hy-AM"/>
        </w:rPr>
      </w:pPr>
      <w:r w:rsidRPr="008D631F">
        <w:rPr>
          <w:rFonts w:ascii="GHEA Grapalat" w:hAnsi="GHEA Grapalat"/>
          <w:lang w:val="hy-AM"/>
        </w:rPr>
        <w:t xml:space="preserve">Հարգանքով՝ </w:t>
      </w:r>
    </w:p>
    <w:p w14:paraId="22A747C0" w14:textId="580866BB" w:rsidR="007708DA" w:rsidRDefault="008D631F" w:rsidP="008D631F">
      <w:pPr>
        <w:spacing w:after="0"/>
        <w:jc w:val="both"/>
        <w:rPr>
          <w:rFonts w:ascii="GHEA Grapalat" w:hAnsi="GHEA Grapalat"/>
          <w:lang w:val="hy-AM"/>
        </w:rPr>
      </w:pPr>
      <w:r w:rsidRPr="008D631F">
        <w:rPr>
          <w:rFonts w:ascii="GHEA Grapalat" w:hAnsi="GHEA Grapalat"/>
          <w:lang w:val="hy-AM"/>
        </w:rPr>
        <w:t>Լևոն Օհանյան</w:t>
      </w:r>
    </w:p>
    <w:p w14:paraId="555A0393" w14:textId="77777777" w:rsidR="008D631F" w:rsidRPr="008634F3" w:rsidRDefault="008D631F" w:rsidP="008D631F">
      <w:pPr>
        <w:spacing w:after="0"/>
        <w:jc w:val="both"/>
        <w:rPr>
          <w:rFonts w:ascii="GHEA Grapalat" w:hAnsi="GHEA Grapalat"/>
          <w:lang w:val="hy-AM"/>
        </w:rPr>
      </w:pPr>
    </w:p>
    <w:p w14:paraId="1B74F8D4" w14:textId="77777777" w:rsidR="00E67672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</w:p>
    <w:p w14:paraId="4296C4F0" w14:textId="11731412" w:rsidR="00E5056E" w:rsidRDefault="00E67672" w:rsidP="00285CA8">
      <w:pPr>
        <w:spacing w:after="0"/>
        <w:ind w:firstLine="709"/>
        <w:jc w:val="both"/>
        <w:rPr>
          <w:rFonts w:ascii="GHEA Grapalat" w:hAnsi="GHEA Grapalat"/>
          <w:lang w:val="hy-AM"/>
        </w:rPr>
      </w:pPr>
      <w:r w:rsidRPr="00285CA8">
        <w:rPr>
          <w:rFonts w:ascii="GHEA Grapalat" w:hAnsi="GHEA Grapalat"/>
          <w:lang w:val="hy-AM"/>
        </w:rPr>
        <w:t>Ի պատասխան պարզաբանմանը հայտնում ենք</w:t>
      </w:r>
      <w:r w:rsidR="00CE155D" w:rsidRPr="00CE155D">
        <w:rPr>
          <w:rFonts w:ascii="GHEA Grapalat" w:hAnsi="GHEA Grapalat"/>
          <w:lang w:val="hy-AM"/>
        </w:rPr>
        <w:t>:</w:t>
      </w:r>
      <w:r w:rsidRPr="00285CA8">
        <w:rPr>
          <w:rFonts w:ascii="GHEA Grapalat" w:hAnsi="GHEA Grapalat"/>
          <w:lang w:val="hy-AM"/>
        </w:rPr>
        <w:t xml:space="preserve"> </w:t>
      </w:r>
      <w:r w:rsidR="00285CA8" w:rsidRPr="00285CA8">
        <w:rPr>
          <w:rFonts w:ascii="GHEA Grapalat" w:hAnsi="GHEA Grapalat"/>
          <w:lang w:val="hy-AM"/>
        </w:rPr>
        <w:t>Քանի որ մանկապարտեզը հանդիսանում է բարձր ռիսկայնության 4-րդ աստիճանի օբյեկտ, հետևաբար պահանջվող լիցենզիաները պետք է լինեն 1-ին դասի:</w:t>
      </w:r>
    </w:p>
    <w:p w14:paraId="331295C3" w14:textId="77777777" w:rsidR="00285CA8" w:rsidRPr="00285CA8" w:rsidRDefault="00285CA8" w:rsidP="00285CA8">
      <w:pPr>
        <w:spacing w:after="0"/>
        <w:ind w:firstLine="709"/>
        <w:jc w:val="both"/>
        <w:rPr>
          <w:rFonts w:ascii="GHEA Grapalat" w:hAnsi="GHEA Grapalat"/>
          <w:lang w:val="hy-AM"/>
        </w:rPr>
      </w:pPr>
    </w:p>
    <w:p w14:paraId="2D0DFD63" w14:textId="2DDDAD04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7708DA">
        <w:rPr>
          <w:rFonts w:ascii="GHEA Grapalat" w:hAnsi="GHEA Grapalat"/>
          <w:szCs w:val="24"/>
          <w:lang w:val="hy-AM"/>
        </w:rPr>
        <w:t>25/43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224" w14:textId="77777777" w:rsidR="00337BCE" w:rsidRDefault="00337BCE" w:rsidP="001805F6">
      <w:pPr>
        <w:spacing w:after="0" w:line="240" w:lineRule="auto"/>
      </w:pPr>
      <w:r>
        <w:separator/>
      </w:r>
    </w:p>
  </w:endnote>
  <w:endnote w:type="continuationSeparator" w:id="0">
    <w:p w14:paraId="779B6FF8" w14:textId="77777777" w:rsidR="00337BCE" w:rsidRDefault="00337BC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8765" w14:textId="77777777" w:rsidR="00337BCE" w:rsidRDefault="00337BCE" w:rsidP="001805F6">
      <w:pPr>
        <w:spacing w:after="0" w:line="240" w:lineRule="auto"/>
      </w:pPr>
      <w:r>
        <w:separator/>
      </w:r>
    </w:p>
  </w:footnote>
  <w:footnote w:type="continuationSeparator" w:id="0">
    <w:p w14:paraId="3FA294B2" w14:textId="77777777" w:rsidR="00337BCE" w:rsidRDefault="00337BC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67667"/>
    <w:rsid w:val="001805F6"/>
    <w:rsid w:val="0018793D"/>
    <w:rsid w:val="00194625"/>
    <w:rsid w:val="001F3A37"/>
    <w:rsid w:val="001F5668"/>
    <w:rsid w:val="001F6E5D"/>
    <w:rsid w:val="00233D97"/>
    <w:rsid w:val="0024517C"/>
    <w:rsid w:val="00285CA8"/>
    <w:rsid w:val="002A07BE"/>
    <w:rsid w:val="002C125F"/>
    <w:rsid w:val="002D0EA9"/>
    <w:rsid w:val="002F47C3"/>
    <w:rsid w:val="002F6325"/>
    <w:rsid w:val="00325451"/>
    <w:rsid w:val="00331564"/>
    <w:rsid w:val="00337BCE"/>
    <w:rsid w:val="00373C76"/>
    <w:rsid w:val="00385746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4C84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5308C"/>
    <w:rsid w:val="007708DA"/>
    <w:rsid w:val="007B3CD7"/>
    <w:rsid w:val="00841527"/>
    <w:rsid w:val="008634F3"/>
    <w:rsid w:val="0088027A"/>
    <w:rsid w:val="008815C8"/>
    <w:rsid w:val="008D631F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AE0204"/>
    <w:rsid w:val="00B054C4"/>
    <w:rsid w:val="00B27585"/>
    <w:rsid w:val="00B36A0D"/>
    <w:rsid w:val="00B57315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E155D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67672"/>
    <w:rsid w:val="00E71479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66</cp:revision>
  <cp:lastPrinted>2025-11-13T04:24:00Z</cp:lastPrinted>
  <dcterms:created xsi:type="dcterms:W3CDTF">2020-08-14T11:25:00Z</dcterms:created>
  <dcterms:modified xsi:type="dcterms:W3CDTF">2025-11-13T06:45:00Z</dcterms:modified>
</cp:coreProperties>
</file>