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ՀԱՅՏԱՐԱՐՈՒԹՅՈՒՆ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GHEA Grapalat" w:eastAsia="Times New Roman" w:hAnsi="GHEA Grapalat" w:cs="Arial"/>
          <w:b/>
          <w:bCs/>
          <w:color w:val="222222"/>
          <w:sz w:val="20"/>
          <w:szCs w:val="20"/>
          <w:lang w:val="af-ZA" w:eastAsia="ru-RU"/>
        </w:rPr>
        <w:t>հրավերում փոփոխություններ կատարելու մասին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տեքստը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հաստատված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գնահատող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հանձնաժողովի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 2025 թվականի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E96C3C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դեկտեմբերի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395C0C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1</w:t>
      </w:r>
      <w:r w:rsidR="00163055">
        <w:rPr>
          <w:rFonts w:ascii="GHEA Grapalat" w:eastAsia="Times New Roman" w:hAnsi="GHEA Grapalat" w:cs="Arial"/>
          <w:color w:val="222222"/>
          <w:sz w:val="20"/>
          <w:szCs w:val="20"/>
          <w:lang w:eastAsia="ru-RU"/>
        </w:rPr>
        <w:t>6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թիվ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="00163055" w:rsidRPr="00163055">
        <w:rPr>
          <w:rFonts w:eastAsia="Times New Roman" w:cs="Arial"/>
          <w:bCs/>
          <w:color w:val="222222"/>
          <w:szCs w:val="28"/>
          <w:lang w:eastAsia="ru-RU"/>
        </w:rPr>
        <w:t>2</w:t>
      </w:r>
      <w:r w:rsidRPr="00163055">
        <w:rPr>
          <w:rFonts w:ascii="Times LatArm" w:eastAsia="Times New Roman" w:hAnsi="Times LatArm" w:cs="Arial"/>
          <w:bCs/>
          <w:color w:val="222222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որոշմամբ և հրապարակվում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“Գնումների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մասին” ՀՀ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օրենքի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29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-րդ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հոդվածի</w:t>
      </w:r>
      <w:r w:rsidRPr="00771FF8">
        <w:rPr>
          <w:rFonts w:ascii="Times LatArm" w:eastAsia="Times New Roman" w:hAnsi="Times LatArm" w:cs="Arial"/>
          <w:b/>
          <w:bCs/>
          <w:color w:val="222222"/>
          <w:sz w:val="28"/>
          <w:szCs w:val="28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համաձայն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  <w:t> 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Ընթացակարգի ծածկագիրը </w:t>
      </w:r>
      <w:r w:rsidR="00163055" w:rsidRPr="00163055">
        <w:rPr>
          <w:rFonts w:ascii="GHEA Grapalat" w:hAnsi="GHEA Grapalat"/>
          <w:sz w:val="20"/>
          <w:szCs w:val="20"/>
          <w:lang w:val="af-ZA"/>
        </w:rPr>
        <w:t>ՀՀ ՏՄԻՀ-ԷԱՃ-ԱՊՁԲ-26/04</w:t>
      </w:r>
    </w:p>
    <w:p w:rsidR="00771FF8" w:rsidRPr="00771FF8" w:rsidRDefault="00771FF8" w:rsidP="00771F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  <w:t> </w:t>
      </w:r>
    </w:p>
    <w:p w:rsidR="00771FF8" w:rsidRPr="00771FF8" w:rsidRDefault="00163055" w:rsidP="00E96C3C">
      <w:pPr>
        <w:shd w:val="clear" w:color="auto" w:fill="FFFFFF"/>
        <w:spacing w:before="100" w:beforeAutospacing="1" w:after="100" w:afterAutospacing="1" w:line="240" w:lineRule="auto"/>
        <w:ind w:left="708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163055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Իջևանի համայնքապետարանի 2026 թվականի կարիքների համար գրենական պիտույքների և գրասենյակային նյութերի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ձեռքբերման նպատակով կազմակերպված </w:t>
      </w:r>
      <w:r w:rsidRPr="00163055">
        <w:rPr>
          <w:rFonts w:ascii="GHEA Grapalat" w:hAnsi="GHEA Grapalat"/>
          <w:sz w:val="20"/>
          <w:szCs w:val="20"/>
          <w:lang w:val="af-ZA"/>
        </w:rPr>
        <w:t xml:space="preserve">ՀՀ ՏՄԻՀ-ԷԱՃ-ԱՊՁԲ-26/04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hy-AM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կատարված փոփոխության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պատճառները և կատարված փոփոխությունների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համառոտ</w:t>
      </w:r>
      <w:r w:rsidR="00771FF8"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նկարագրությունը`</w:t>
      </w:r>
    </w:p>
    <w:p w:rsidR="00771FF8" w:rsidRDefault="00771FF8" w:rsidP="00771F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Armenian" w:eastAsia="Times New Roman" w:hAnsi="Times Armenian" w:cs="Arial"/>
          <w:b/>
          <w:bCs/>
          <w:color w:val="222222"/>
          <w:sz w:val="24"/>
          <w:szCs w:val="24"/>
          <w:lang w:val="af-ZA" w:eastAsia="ru-RU"/>
        </w:rPr>
      </w:pP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                                  </w:t>
      </w:r>
      <w:r w:rsidRPr="00771FF8">
        <w:rPr>
          <w:rFonts w:ascii="GHEA Grapalat" w:eastAsia="Times New Roman" w:hAnsi="GHEA Grapalat" w:cs="Arial"/>
          <w:b/>
          <w:bCs/>
          <w:i/>
          <w:iCs/>
          <w:color w:val="222222"/>
          <w:sz w:val="20"/>
          <w:szCs w:val="20"/>
          <w:u w:val="single"/>
          <w:lang w:val="af-ZA" w:eastAsia="ru-RU"/>
        </w:rPr>
        <w:t>Փոփոխության առաջացման պատճառ </w:t>
      </w:r>
    </w:p>
    <w:p w:rsidR="00B16ABC" w:rsidRPr="00163055" w:rsidRDefault="00163055" w:rsidP="001630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</w:pPr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>7</w:t>
      </w:r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>-</w:t>
      </w:r>
      <w:proofErr w:type="spellStart"/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րդ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>,8-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րդ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և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9-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րդ</w:t>
      </w:r>
      <w:proofErr w:type="spellEnd"/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չափաբաժնի</w:t>
      </w:r>
      <w:proofErr w:type="spellEnd"/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տ</w:t>
      </w:r>
      <w:proofErr w:type="spellStart"/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եխնիկական</w:t>
      </w:r>
      <w:proofErr w:type="spellEnd"/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hy-AM" w:eastAsia="ru-RU"/>
        </w:rPr>
        <w:t xml:space="preserve"> </w:t>
      </w:r>
      <w:proofErr w:type="spellStart"/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բնութագրում</w:t>
      </w:r>
      <w:proofErr w:type="spellEnd"/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եղել</w:t>
      </w:r>
      <w:proofErr w:type="spellEnd"/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է</w:t>
      </w:r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="00B16ABC" w:rsidRPr="00163055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վրիպակ</w:t>
      </w:r>
      <w:proofErr w:type="spellEnd"/>
      <w:r w:rsidR="00B16ABC"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</w:p>
    <w:p w:rsidR="00B16ABC" w:rsidRPr="00163055" w:rsidRDefault="00B16ABC" w:rsidP="00163055">
      <w:pPr>
        <w:spacing w:line="240" w:lineRule="auto"/>
        <w:ind w:left="709"/>
        <w:rPr>
          <w:rFonts w:ascii="Arial LatArm" w:eastAsia="Times New Roman" w:hAnsi="Arial LatArm" w:cstheme="minorHAnsi"/>
          <w:bCs/>
          <w:color w:val="222222"/>
          <w:sz w:val="20"/>
          <w:szCs w:val="20"/>
          <w:lang w:val="af-ZA" w:eastAsia="ru-RU"/>
        </w:rPr>
      </w:pPr>
      <w:r w:rsidRPr="00163055">
        <w:rPr>
          <w:rFonts w:ascii="Arial" w:eastAsia="Times New Roman" w:hAnsi="Arial" w:cs="Arial"/>
          <w:bCs/>
          <w:iCs/>
          <w:color w:val="222222"/>
          <w:sz w:val="20"/>
          <w:szCs w:val="20"/>
          <w:u w:val="single"/>
          <w:lang w:val="af-ZA" w:eastAsia="ru-RU"/>
        </w:rPr>
        <w:t>Փոփոխության</w:t>
      </w:r>
      <w:r w:rsidRPr="00163055">
        <w:rPr>
          <w:rFonts w:ascii="Arial LatArm" w:eastAsia="Times New Roman" w:hAnsi="Arial LatArm" w:cs="Arial LatArm"/>
          <w:bCs/>
          <w:iCs/>
          <w:color w:val="222222"/>
          <w:sz w:val="20"/>
          <w:szCs w:val="20"/>
          <w:u w:val="single"/>
          <w:lang w:val="af-ZA" w:eastAsia="ru-RU"/>
        </w:rPr>
        <w:t> </w:t>
      </w:r>
      <w:r w:rsidRPr="00163055">
        <w:rPr>
          <w:rFonts w:ascii="Arial" w:eastAsia="Times New Roman" w:hAnsi="Arial" w:cs="Arial"/>
          <w:bCs/>
          <w:iCs/>
          <w:color w:val="222222"/>
          <w:sz w:val="20"/>
          <w:szCs w:val="20"/>
          <w:u w:val="single"/>
          <w:lang w:val="af-ZA" w:eastAsia="ru-RU"/>
        </w:rPr>
        <w:t>նկարագրությու</w:t>
      </w:r>
      <w:r w:rsidRPr="00163055">
        <w:rPr>
          <w:rFonts w:ascii="Arial" w:eastAsia="Times New Roman" w:hAnsi="Arial" w:cs="Arial"/>
          <w:bCs/>
          <w:color w:val="222222"/>
          <w:sz w:val="20"/>
          <w:szCs w:val="20"/>
          <w:lang w:val="af-ZA" w:eastAsia="ru-RU"/>
        </w:rPr>
        <w:t>ն</w:t>
      </w:r>
    </w:p>
    <w:p w:rsidR="00163055" w:rsidRPr="00163055" w:rsidRDefault="00163055" w:rsidP="001630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</w:pPr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>7-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րդ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չափաբաժնի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տեխնիկական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բնութագիրը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փոփոխել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հեևյալ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բովանդակությամբ</w:t>
      </w:r>
      <w:proofErr w:type="spellEnd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՝</w:t>
      </w:r>
      <w:r w:rsidR="008D6FC9" w:rsidRPr="008D6FC9">
        <w:rPr>
          <w:rFonts w:ascii="Arial" w:eastAsia="Times New Roman" w:hAnsi="Arial" w:cs="Arial"/>
          <w:color w:val="222222"/>
          <w:sz w:val="20"/>
          <w:szCs w:val="20"/>
          <w:lang w:val="af-ZA" w:eastAsia="ru-RU"/>
        </w:rPr>
        <w:br/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Գրիչ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, 0,5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մմ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ծայրով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,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կապույտ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գույն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,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գելային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: Randi RA-803 I-Write,Attache Selection Galaxy,ErichKrause MEGAPOLIS Stick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կամ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համարժեք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>:</w:t>
      </w:r>
    </w:p>
    <w:p w:rsidR="00163055" w:rsidRPr="00163055" w:rsidRDefault="00163055" w:rsidP="008D6FC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</w:pPr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>8-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րդ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չափաբաժնի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տեխնիկական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բնութագիրը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փոփոխել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հեևյալ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բովանդակությամբ</w:t>
      </w:r>
      <w:proofErr w:type="spellEnd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՝</w:t>
      </w:r>
      <w:r w:rsidR="008D6FC9" w:rsidRPr="008D6FC9">
        <w:rPr>
          <w:rFonts w:ascii="Arial" w:eastAsia="Times New Roman" w:hAnsi="Arial" w:cs="Arial"/>
          <w:color w:val="222222"/>
          <w:sz w:val="20"/>
          <w:szCs w:val="20"/>
          <w:lang w:val="af-ZA" w:eastAsia="ru-RU"/>
        </w:rPr>
        <w:br/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Գրիչ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, 0,5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մմ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ծայրով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,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սև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գույն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,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գելային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: Randi RA-803 I-Write,Attache Selection Galaxy,ErichKrause MEGAPOLIS Stick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կամ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համարժեք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>:</w:t>
      </w:r>
    </w:p>
    <w:p w:rsidR="00163055" w:rsidRPr="00163055" w:rsidRDefault="00163055" w:rsidP="001630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</w:pPr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>9-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րդ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չափաբաժնի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տեխնիկական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բնութագիրը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փոփոխել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հեևյալ</w:t>
      </w:r>
      <w:proofErr w:type="spellEnd"/>
      <w:r w:rsidRPr="00163055">
        <w:rPr>
          <w:rFonts w:ascii="Arial LatArm" w:eastAsia="Times New Roman" w:hAnsi="Arial LatArm" w:cstheme="minorHAnsi"/>
          <w:color w:val="222222"/>
          <w:sz w:val="20"/>
          <w:szCs w:val="20"/>
          <w:lang w:val="af-ZA" w:eastAsia="ru-RU"/>
        </w:rPr>
        <w:t xml:space="preserve"> </w:t>
      </w:r>
      <w:proofErr w:type="spellStart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բովանդակությամբ</w:t>
      </w:r>
      <w:proofErr w:type="spellEnd"/>
      <w:r w:rsidRPr="0016305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՝</w:t>
      </w:r>
      <w:r w:rsidR="008D6FC9" w:rsidRPr="008D6FC9">
        <w:rPr>
          <w:rFonts w:ascii="Arial" w:eastAsia="Times New Roman" w:hAnsi="Arial" w:cs="Arial"/>
          <w:color w:val="222222"/>
          <w:sz w:val="20"/>
          <w:szCs w:val="20"/>
          <w:lang w:val="af-ZA" w:eastAsia="ru-RU"/>
        </w:rPr>
        <w:br/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Գրիչ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, 0,5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մմ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ծայրով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,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կարմիր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գույն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,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գելային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: Randi RA-803 I-Write,Attache Selection Galaxy,ErichKrause MEGAPOLIS Stick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կամ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 xml:space="preserve"> </w:t>
      </w:r>
      <w:r w:rsidRPr="00163055">
        <w:rPr>
          <w:rFonts w:ascii="Arial" w:eastAsia="Times New Roman" w:hAnsi="Arial" w:cs="Arial"/>
          <w:color w:val="222222"/>
          <w:sz w:val="20"/>
          <w:szCs w:val="24"/>
          <w:lang w:val="af-ZA" w:eastAsia="ru-RU"/>
        </w:rPr>
        <w:t>համարժեք</w:t>
      </w:r>
      <w:r w:rsidRPr="00163055">
        <w:rPr>
          <w:rFonts w:ascii="Arial LatArm" w:eastAsia="Times New Roman" w:hAnsi="Arial LatArm" w:cstheme="minorHAnsi"/>
          <w:color w:val="222222"/>
          <w:sz w:val="20"/>
          <w:szCs w:val="24"/>
          <w:lang w:val="af-ZA" w:eastAsia="ru-RU"/>
        </w:rPr>
        <w:t>:</w:t>
      </w:r>
    </w:p>
    <w:p w:rsidR="00771FF8" w:rsidRPr="00771FF8" w:rsidRDefault="00771FF8" w:rsidP="001630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Սույն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հայտարարության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հետ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կապված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լրացուցիչ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տեղեկություններ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ստանալու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համար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կարող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եք</w:t>
      </w:r>
      <w:r w:rsidRPr="00771FF8">
        <w:rPr>
          <w:rFonts w:ascii="Times Armenian" w:eastAsia="Times New Roman" w:hAnsi="Times Armenian" w:cs="Arial"/>
          <w:color w:val="222222"/>
          <w:sz w:val="24"/>
          <w:szCs w:val="24"/>
          <w:lang w:val="af-ZA" w:eastAsia="ru-RU"/>
        </w:rPr>
        <w:t> </w:t>
      </w: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դիմել</w:t>
      </w:r>
    </w:p>
    <w:p w:rsidR="00771FF8" w:rsidRPr="00771FF8" w:rsidRDefault="00395C0C" w:rsidP="00771F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395C0C">
        <w:rPr>
          <w:rFonts w:ascii="GHEA Grapalat" w:hAnsi="GHEA Grapalat"/>
          <w:sz w:val="20"/>
          <w:szCs w:val="20"/>
          <w:lang w:val="af-ZA"/>
        </w:rPr>
        <w:t>ՀՀ ՏՄԻՀ-ԷԱՃ-ԱՊՁԲ-26/0</w:t>
      </w:r>
      <w:r w:rsidR="00163055" w:rsidRPr="00163055">
        <w:rPr>
          <w:rFonts w:ascii="GHEA Grapalat" w:hAnsi="GHEA Grapalat"/>
          <w:sz w:val="20"/>
          <w:szCs w:val="20"/>
          <w:lang w:val="af-ZA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Արմեն Սայադյան</w:t>
      </w:r>
      <w:r w:rsidR="00771FF8"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ին:</w:t>
      </w:r>
    </w:p>
    <w:p w:rsidR="00771FF8" w:rsidRPr="00771FF8" w:rsidRDefault="00771FF8" w:rsidP="00771FF8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Հեռախոս՝ 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093100112</w:t>
      </w:r>
    </w:p>
    <w:p w:rsidR="00771FF8" w:rsidRPr="00C9460F" w:rsidRDefault="00771FF8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af-ZA" w:eastAsia="ru-RU"/>
        </w:rPr>
      </w:pPr>
      <w:r w:rsidRPr="00771FF8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Էլեկոտրանային փոստ՝</w:t>
      </w:r>
      <w:r w:rsid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 xml:space="preserve"> </w:t>
      </w:r>
      <w:r w:rsidR="00C9460F" w:rsidRPr="00C9460F">
        <w:rPr>
          <w:rFonts w:ascii="GHEA Grapalat" w:eastAsia="Times New Roman" w:hAnsi="GHEA Grapalat" w:cs="Arial"/>
          <w:color w:val="222222"/>
          <w:sz w:val="20"/>
          <w:szCs w:val="20"/>
          <w:lang w:val="af-ZA" w:eastAsia="ru-RU"/>
        </w:rPr>
        <w:t>armsayadyan@gmail.com</w:t>
      </w:r>
    </w:p>
    <w:p w:rsidR="00C9460F" w:rsidRPr="005D7254" w:rsidRDefault="00C9460F" w:rsidP="00C9460F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cstheme="minorHAnsi"/>
          <w:color w:val="000000" w:themeColor="text1"/>
          <w:sz w:val="20"/>
          <w:szCs w:val="20"/>
          <w:lang w:val="hy-AM"/>
        </w:rPr>
      </w:pPr>
      <w:proofErr w:type="spellStart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lastRenderedPageBreak/>
        <w:t>Պատվիրատու</w:t>
      </w:r>
      <w:proofErr w:type="spellEnd"/>
      <w:r w:rsidRPr="00C9460F">
        <w:rPr>
          <w:rFonts w:eastAsia="Times New Roman" w:cstheme="minorHAnsi"/>
          <w:color w:val="000000" w:themeColor="text1"/>
          <w:sz w:val="20"/>
          <w:szCs w:val="20"/>
          <w:lang w:val="en-US" w:eastAsia="ru-RU"/>
        </w:rPr>
        <w:t>՝</w:t>
      </w:r>
      <w:r w:rsidRPr="00C9460F">
        <w:rPr>
          <w:rFonts w:cstheme="minorHAnsi"/>
          <w:color w:val="000000" w:themeColor="text1"/>
          <w:sz w:val="20"/>
          <w:szCs w:val="20"/>
          <w:lang w:val="af-ZA"/>
        </w:rPr>
        <w:t xml:space="preserve"> </w:t>
      </w:r>
      <w:r w:rsidR="00FE59C7">
        <w:rPr>
          <w:rFonts w:cstheme="minorHAnsi"/>
          <w:color w:val="000000" w:themeColor="text1"/>
          <w:sz w:val="20"/>
          <w:szCs w:val="20"/>
          <w:lang w:val="hy-AM"/>
        </w:rPr>
        <w:t>Իջևանի համայնքապետարան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внесении изменений в приглашение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настоящего объявления утверждён решением оценочной комиссии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 от 16 декабря 2025 года и публикуется в соответствии со статьёй 29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Закона Республики Армения «О закупках».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процедуры: </w:t>
      </w:r>
      <w:r w:rsidRPr="00163055">
        <w:rPr>
          <w:rFonts w:ascii="GHEA Grapalat" w:hAnsi="GHEA Grapalat"/>
          <w:sz w:val="20"/>
          <w:szCs w:val="20"/>
          <w:lang w:val="af-ZA"/>
        </w:rPr>
        <w:t>ՀՀ ՏՄԻՀ-ԷԱՃ-ԱՊՁԲ-26/04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Оценочная комиссия закупочной процедуры с кодом </w:t>
      </w:r>
      <w:r w:rsidRPr="00163055">
        <w:rPr>
          <w:rFonts w:ascii="GHEA Grapalat" w:hAnsi="GHEA Grapalat"/>
          <w:sz w:val="20"/>
          <w:szCs w:val="20"/>
          <w:lang w:val="af-ZA"/>
        </w:rPr>
        <w:t>ՀՀ ՏՄԻՀ-ԷԱՃ-ԱՊՁԲ-26/04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организованной с целью приобретения канцелярских принадлежностей и офисных материалов для нужд администрации общины Иджеван на 2026 год, ниже представляет причины внесения изменений в приглашение по тому же коду, а также краткое описание внесённых изменений.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внесения изменений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технических характеристиках 7-го, 8-го и 9-го лотов были допущены ошибки.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изменений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 характеристику 7-го лота изложить в следующей редакции: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Ручка, с наконечником 0,5 мм, синего цвета, </w:t>
      </w:r>
      <w:proofErr w:type="spellStart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Randi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RA-803 I-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Write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Attache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Selection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Galaxy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ErichKrause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MEGAPOLIS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Stick</w:t>
      </w:r>
      <w:proofErr w:type="spellEnd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эквивалент.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 характеристику 8-го лота изложить в следующей редакции: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Ручка, с наконечником 0,5 мм, чёрного цвета, </w:t>
      </w:r>
      <w:proofErr w:type="spellStart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Randi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RA-803 I-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Write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Attache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Selection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Galaxy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ErichKrause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MEGAPOLIS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Stick</w:t>
      </w:r>
      <w:proofErr w:type="spellEnd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эквивалент.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 характеристику 9-го лота изложить в следующей редакции: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Ручка, с наконечником 0,5 мм, красного цвета, </w:t>
      </w:r>
      <w:proofErr w:type="spellStart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Randi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RA-803 I-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Write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Attache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Selection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Galaxy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ErichKrause</w:t>
      </w:r>
      <w:proofErr w:type="spellEnd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MEGAPOLIS </w:t>
      </w:r>
      <w:proofErr w:type="spellStart"/>
      <w:r w:rsidRPr="008D6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Stick</w:t>
      </w:r>
      <w:proofErr w:type="spellEnd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эквивалент.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</w:t>
      </w:r>
      <w:proofErr w:type="gramStart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кодом </w:t>
      </w:r>
      <w:r w:rsidRPr="008D6FC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3055">
        <w:rPr>
          <w:rFonts w:ascii="GHEA Grapalat" w:hAnsi="GHEA Grapalat"/>
          <w:sz w:val="20"/>
          <w:szCs w:val="20"/>
          <w:lang w:val="af-ZA"/>
        </w:rPr>
        <w:t>ՀՀ</w:t>
      </w:r>
      <w:proofErr w:type="gramEnd"/>
      <w:r w:rsidRPr="00163055">
        <w:rPr>
          <w:rFonts w:ascii="GHEA Grapalat" w:hAnsi="GHEA Grapalat"/>
          <w:sz w:val="20"/>
          <w:szCs w:val="20"/>
          <w:lang w:val="af-ZA"/>
        </w:rPr>
        <w:t xml:space="preserve"> ՏՄԻՀ-ԷԱՃ-ԱՊՁԲ-26/04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Армену </w:t>
      </w:r>
      <w:proofErr w:type="spellStart"/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Саядяну</w:t>
      </w:r>
      <w:proofErr w:type="spellEnd"/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Телефон: </w:t>
      </w:r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093 100 112</w:t>
      </w: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Электронная почта: </w:t>
      </w:r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armsayadyan@gmail.com</w:t>
      </w:r>
    </w:p>
    <w:p w:rsidR="008D6FC9" w:rsidRPr="008D6FC9" w:rsidRDefault="008D6FC9" w:rsidP="008D6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Заказчик: </w:t>
      </w:r>
      <w:r w:rsidRPr="008D6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общины Иджеван</w:t>
      </w:r>
    </w:p>
    <w:p w:rsidR="00C9460F" w:rsidRPr="00FE59C7" w:rsidRDefault="00C9460F" w:rsidP="008D6FC9">
      <w:pPr>
        <w:pStyle w:val="a3"/>
        <w:rPr>
          <w:rFonts w:cstheme="minorHAnsi"/>
          <w:color w:val="000000" w:themeColor="text1"/>
          <w:szCs w:val="20"/>
        </w:rPr>
      </w:pPr>
    </w:p>
    <w:sectPr w:rsidR="00C9460F" w:rsidRPr="00FE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F8"/>
    <w:rsid w:val="00163055"/>
    <w:rsid w:val="001D5374"/>
    <w:rsid w:val="00395C0C"/>
    <w:rsid w:val="005D7254"/>
    <w:rsid w:val="005F3350"/>
    <w:rsid w:val="00771FF8"/>
    <w:rsid w:val="00875C36"/>
    <w:rsid w:val="008D6FC9"/>
    <w:rsid w:val="00941267"/>
    <w:rsid w:val="00A720BA"/>
    <w:rsid w:val="00B16ABC"/>
    <w:rsid w:val="00C9460F"/>
    <w:rsid w:val="00E1626C"/>
    <w:rsid w:val="00E96C3C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954E-523A-4F78-B94E-52754A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26C"/>
    <w:rPr>
      <w:b/>
      <w:bCs/>
    </w:rPr>
  </w:style>
  <w:style w:type="character" w:styleId="a5">
    <w:name w:val="Hyperlink"/>
    <w:basedOn w:val="a0"/>
    <w:uiPriority w:val="99"/>
    <w:semiHidden/>
    <w:unhideWhenUsed/>
    <w:rsid w:val="00FE59C7"/>
    <w:rPr>
      <w:color w:val="0000FF"/>
      <w:u w:val="single"/>
    </w:rPr>
  </w:style>
  <w:style w:type="character" w:styleId="a6">
    <w:name w:val="Emphasis"/>
    <w:basedOn w:val="a0"/>
    <w:uiPriority w:val="20"/>
    <w:qFormat/>
    <w:rsid w:val="008D6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363">
          <w:marLeft w:val="0"/>
          <w:marRight w:val="0"/>
          <w:marTop w:val="0"/>
          <w:marBottom w:val="0"/>
          <w:divBdr>
            <w:top w:val="dashed" w:sz="6" w:space="0" w:color="D6DC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2025-12-16T07:32:00Z</dcterms:created>
  <dcterms:modified xsi:type="dcterms:W3CDTF">2025-12-16T07:32:00Z</dcterms:modified>
</cp:coreProperties>
</file>