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6F" w:rsidRPr="003E2E6F" w:rsidRDefault="003E2E6F" w:rsidP="003E2E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E2E6F" w:rsidRPr="003E2E6F" w:rsidRDefault="003E2E6F" w:rsidP="003E2E6F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3E2E6F" w:rsidRPr="003E2E6F" w:rsidRDefault="003E2E6F" w:rsidP="003E2E6F">
      <w:pPr>
        <w:spacing w:after="0" w:line="240" w:lineRule="auto"/>
        <w:jc w:val="both"/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</w:pPr>
      <w:proofErr w:type="spellStart"/>
      <w:r w:rsidRPr="003E2E6F">
        <w:rPr>
          <w:rFonts w:ascii="GHEA Grapalat" w:eastAsia="Times New Roman" w:hAnsi="GHEA Grapalat" w:cs="Sylfaen"/>
          <w:szCs w:val="20"/>
          <w:lang w:eastAsia="ru-RU"/>
        </w:rPr>
        <w:t>Ապարանի</w:t>
      </w:r>
      <w:proofErr w:type="spellEnd"/>
      <w:r w:rsidRPr="003E2E6F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proofErr w:type="spellStart"/>
      <w:proofErr w:type="gramStart"/>
      <w:r w:rsidRPr="003E2E6F">
        <w:rPr>
          <w:rFonts w:ascii="GHEA Grapalat" w:eastAsia="Times New Roman" w:hAnsi="GHEA Grapalat" w:cs="Sylfaen"/>
          <w:szCs w:val="20"/>
          <w:lang w:eastAsia="ru-RU"/>
        </w:rPr>
        <w:t>համայնք</w:t>
      </w:r>
      <w:proofErr w:type="spellEnd"/>
      <w:r w:rsidR="00CF1698">
        <w:rPr>
          <w:rFonts w:ascii="GHEA Grapalat" w:eastAsia="Times New Roman" w:hAnsi="GHEA Grapalat" w:cs="Sylfaen"/>
          <w:szCs w:val="20"/>
          <w:lang w:val="hy-AM" w:eastAsia="ru-RU"/>
        </w:rPr>
        <w:t>ապետարանը</w:t>
      </w:r>
      <w:r w:rsidRPr="003E2E6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ս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տորև</w:t>
      </w:r>
      <w:proofErr w:type="gramEnd"/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ներկայացնում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է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իր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կարիքների</w:t>
      </w:r>
      <w:r w:rsidRPr="003E2E6F">
        <w:rPr>
          <w:rFonts w:ascii="GHEA Grapalat" w:eastAsia="Times New Roman" w:hAnsi="GHEA Grapalat" w:cs="Arial"/>
          <w:bCs/>
          <w:noProof/>
          <w:color w:val="000000"/>
          <w:sz w:val="24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szCs w:val="20"/>
          <w:lang w:eastAsia="ru-RU"/>
        </w:rPr>
        <w:t>համար</w:t>
      </w:r>
      <w:r w:rsidRPr="003E2E6F">
        <w:rPr>
          <w:rFonts w:ascii="GHEA Grapalat" w:eastAsia="Times New Roman" w:hAnsi="GHEA Grapalat" w:cs="Arial"/>
          <w:bCs/>
          <w:noProof/>
          <w:color w:val="000000"/>
          <w:sz w:val="20"/>
          <w:szCs w:val="20"/>
          <w:lang w:val="af-ZA" w:eastAsia="ru-RU"/>
        </w:rPr>
        <w:t xml:space="preserve"> </w:t>
      </w:r>
      <w:r w:rsidR="005F66D3" w:rsidRPr="005F66D3">
        <w:rPr>
          <w:rFonts w:ascii="GHEA Grapalat" w:eastAsia="Times New Roman" w:hAnsi="GHEA Grapalat" w:cs="Arial"/>
          <w:bCs/>
          <w:noProof/>
          <w:color w:val="000000"/>
          <w:szCs w:val="20"/>
          <w:lang w:val="af-ZA" w:eastAsia="ru-RU"/>
        </w:rPr>
        <w:t>իրավական խորհրդատվական ծառայության</w:t>
      </w:r>
      <w:r w:rsidRPr="003E2E6F">
        <w:rPr>
          <w:rFonts w:ascii="GHEA Grapalat" w:eastAsia="Times New Roman" w:hAnsi="GHEA Grapalat" w:cs="Sylfaen"/>
          <w:szCs w:val="20"/>
          <w:lang w:val="es-ES" w:eastAsia="ru-RU"/>
        </w:rPr>
        <w:t xml:space="preserve">  </w:t>
      </w:r>
      <w:r w:rsidRPr="003E2E6F"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ձեռքբերման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="005F66D3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նպատակով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կազմակերպված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="005F66D3" w:rsidRPr="005F66D3">
        <w:rPr>
          <w:rFonts w:ascii="GHEA Grapalat" w:eastAsia="Times New Roman" w:hAnsi="GHEA Grapalat" w:cs="Sylfaen"/>
          <w:szCs w:val="20"/>
          <w:lang w:val="ru-RU" w:eastAsia="ru-RU"/>
        </w:rPr>
        <w:t>ՀՀ</w:t>
      </w:r>
      <w:r w:rsidR="005F66D3" w:rsidRPr="005F66D3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="005F66D3" w:rsidRPr="005F66D3">
        <w:rPr>
          <w:rFonts w:ascii="GHEA Grapalat" w:eastAsia="Times New Roman" w:hAnsi="GHEA Grapalat" w:cs="Sylfaen"/>
          <w:szCs w:val="20"/>
          <w:lang w:val="ru-RU" w:eastAsia="ru-RU"/>
        </w:rPr>
        <w:t>ԱՄ</w:t>
      </w:r>
      <w:r w:rsidR="005F66D3" w:rsidRPr="005F66D3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="005F66D3" w:rsidRPr="005F66D3">
        <w:rPr>
          <w:rFonts w:ascii="GHEA Grapalat" w:eastAsia="Times New Roman" w:hAnsi="GHEA Grapalat" w:cs="Sylfaen"/>
          <w:szCs w:val="20"/>
          <w:lang w:val="ru-RU" w:eastAsia="ru-RU"/>
        </w:rPr>
        <w:t>ԱՀ</w:t>
      </w:r>
      <w:r w:rsidR="005F66D3" w:rsidRPr="005F66D3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="005F66D3" w:rsidRPr="005F66D3">
        <w:rPr>
          <w:rFonts w:ascii="GHEA Grapalat" w:eastAsia="Times New Roman" w:hAnsi="GHEA Grapalat" w:cs="Sylfaen"/>
          <w:szCs w:val="20"/>
          <w:lang w:val="ru-RU" w:eastAsia="ru-RU"/>
        </w:rPr>
        <w:t>ՄԱԽԾՁԲ</w:t>
      </w:r>
      <w:r w:rsidR="005F66D3" w:rsidRPr="005F66D3">
        <w:rPr>
          <w:rFonts w:ascii="GHEA Grapalat" w:eastAsia="Times New Roman" w:hAnsi="GHEA Grapalat" w:cs="Sylfaen"/>
          <w:szCs w:val="20"/>
          <w:lang w:val="af-ZA" w:eastAsia="ru-RU"/>
        </w:rPr>
        <w:t>-01/26</w:t>
      </w:r>
      <w:r w:rsidRPr="003E2E6F">
        <w:rPr>
          <w:rFonts w:ascii="GHEA Grapalat" w:eastAsia="Times New Roman" w:hAnsi="GHEA Grapalat" w:cs="Sylfaen"/>
          <w:szCs w:val="20"/>
          <w:lang w:val="af-ZA" w:eastAsia="ru-RU"/>
        </w:rPr>
        <w:t xml:space="preserve"> 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ծածկագրով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գնման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ընթացակարգի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արդյունքում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="005F66D3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202</w:t>
      </w:r>
      <w:r w:rsidR="005F66D3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6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թվականի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="005F66D3">
        <w:rPr>
          <w:rFonts w:ascii="GHEA Grapalat" w:eastAsia="Times New Roman" w:hAnsi="GHEA Grapalat" w:cs="Arial"/>
          <w:bCs/>
          <w:noProof/>
          <w:color w:val="000000"/>
          <w:lang w:eastAsia="ru-RU"/>
        </w:rPr>
        <w:t>փետրվարի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 xml:space="preserve"> </w:t>
      </w:r>
      <w:r w:rsidR="005F66D3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5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-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ին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կնքված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N</w:t>
      </w:r>
      <w:r w:rsidRPr="003E2E6F">
        <w:rPr>
          <w:rFonts w:ascii="Times New Roman" w:eastAsia="Times New Roman" w:hAnsi="Times New Roman" w:cs="Times New Roman"/>
          <w:sz w:val="24"/>
          <w:szCs w:val="20"/>
          <w:lang w:val="af-ZA" w:eastAsia="ru-RU"/>
        </w:rPr>
        <w:t xml:space="preserve"> </w:t>
      </w:r>
      <w:r w:rsidR="005F66D3" w:rsidRPr="005F66D3">
        <w:rPr>
          <w:rFonts w:ascii="GHEA Grapalat" w:eastAsia="Times New Roman" w:hAnsi="GHEA Grapalat" w:cs="Sylfaen"/>
          <w:szCs w:val="20"/>
          <w:lang w:val="hy-AM" w:eastAsia="ru-RU"/>
        </w:rPr>
        <w:t>ՀՀ-ԱՄ-ԱՀ-ՄԱԽԾՁԲ-01/26</w:t>
      </w:r>
      <w:r w:rsidRPr="003E2E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պայմանագրի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մասին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տեղեկատվությունը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`</w:t>
      </w:r>
    </w:p>
    <w:p w:rsidR="003E2E6F" w:rsidRPr="003E2E6F" w:rsidRDefault="003E2E6F" w:rsidP="003E2E6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6"/>
        <w:gridCol w:w="300"/>
        <w:gridCol w:w="183"/>
        <w:gridCol w:w="227"/>
        <w:gridCol w:w="686"/>
        <w:gridCol w:w="20"/>
        <w:gridCol w:w="14"/>
        <w:gridCol w:w="134"/>
        <w:gridCol w:w="27"/>
        <w:gridCol w:w="697"/>
        <w:gridCol w:w="12"/>
        <w:gridCol w:w="120"/>
        <w:gridCol w:w="7"/>
        <w:gridCol w:w="422"/>
        <w:gridCol w:w="381"/>
        <w:gridCol w:w="45"/>
        <w:gridCol w:w="49"/>
        <w:gridCol w:w="87"/>
        <w:gridCol w:w="332"/>
        <w:gridCol w:w="195"/>
        <w:gridCol w:w="103"/>
        <w:gridCol w:w="64"/>
        <w:gridCol w:w="304"/>
        <w:gridCol w:w="82"/>
        <w:gridCol w:w="95"/>
        <w:gridCol w:w="360"/>
        <w:gridCol w:w="265"/>
        <w:gridCol w:w="270"/>
        <w:gridCol w:w="72"/>
        <w:gridCol w:w="134"/>
        <w:gridCol w:w="247"/>
        <w:gridCol w:w="272"/>
        <w:gridCol w:w="67"/>
        <w:gridCol w:w="198"/>
        <w:gridCol w:w="338"/>
        <w:gridCol w:w="198"/>
        <w:gridCol w:w="42"/>
        <w:gridCol w:w="57"/>
        <w:gridCol w:w="288"/>
        <w:gridCol w:w="85"/>
        <w:gridCol w:w="514"/>
        <w:gridCol w:w="31"/>
        <w:gridCol w:w="186"/>
        <w:gridCol w:w="35"/>
        <w:gridCol w:w="44"/>
        <w:gridCol w:w="635"/>
        <w:gridCol w:w="265"/>
        <w:gridCol w:w="757"/>
      </w:tblGrid>
      <w:tr w:rsidR="003E2E6F" w:rsidRPr="003E2E6F" w:rsidTr="005F66D3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2" w:type="dxa"/>
            <w:gridSpan w:val="48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E2E6F" w:rsidRPr="003E2E6F" w:rsidTr="005F66D3">
        <w:trPr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716" w:type="dxa"/>
            <w:gridSpan w:val="11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48" w:type="dxa"/>
            <w:gridSpan w:val="13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52" w:type="dxa"/>
            <w:gridSpan w:val="9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E2E6F" w:rsidRPr="003E2E6F" w:rsidTr="005F66D3">
        <w:trPr>
          <w:trHeight w:val="175"/>
        </w:trPr>
        <w:tc>
          <w:tcPr>
            <w:tcW w:w="628" w:type="dxa"/>
            <w:vMerge/>
            <w:shd w:val="clear" w:color="auto" w:fill="auto"/>
            <w:vAlign w:val="center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6" w:type="dxa"/>
            <w:gridSpan w:val="11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48" w:type="dxa"/>
            <w:gridSpan w:val="13"/>
            <w:vMerge/>
            <w:shd w:val="clear" w:color="auto" w:fill="auto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vMerge/>
            <w:shd w:val="clear" w:color="auto" w:fill="auto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2E6F" w:rsidRPr="003E2E6F" w:rsidTr="005F66D3">
        <w:trPr>
          <w:trHeight w:val="27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9192"/>
        </w:trPr>
        <w:tc>
          <w:tcPr>
            <w:tcW w:w="628" w:type="dxa"/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5F66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5F66D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s-ES" w:eastAsia="ru-RU"/>
              </w:rPr>
              <w:t>իրավական խորհրդատվական ծառայությ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s-ES" w:eastAsia="ru-RU"/>
              </w:rPr>
              <w:t>ու</w:t>
            </w:r>
            <w:r w:rsidRPr="005F66D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s-ES" w:eastAsia="ru-RU"/>
              </w:rPr>
              <w:t>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5F66D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</w:t>
            </w: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5F6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</w:t>
            </w: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Իրավաբանական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խորհրդատվության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տրամադրում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մարդկային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ռեսուրսների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կառավարմանը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նպաստում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(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անհատական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ներքին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ակտերի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նախագծում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սպասարկում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),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քննարկվող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վիճահարույց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և 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լուծումներ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պահանջող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հարցերի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մասնագի-տական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եզրակացության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տրամադրում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իրավական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այլ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փ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աստաթղթերի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սպասարկում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պայմանագրեր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eastAsia="ru-RU"/>
              </w:rPr>
              <w:t>աշխատանքային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eastAsia="ru-RU"/>
              </w:rPr>
              <w:t>վերճերով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փաստաթղթերի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կարգապահական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վարույթներով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խորհրդատվություն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գործընթացի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դատարանում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ներկայացուցչություն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Պատվիրատուի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գործունեության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ռիսկերի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գնահատման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>դրանց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բացառման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նվազեցման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առաջարկությունների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կարծիք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Պատվիրատուի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առանձնահատկություններով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պայմանավորված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գնումների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ոլորտում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բախվող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խնդիրների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ղեկավարի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ցուցումով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և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լիազորմամամբ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համայնքի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շահերի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ոչ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կառույցներում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կազմակեր-պություններում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հարաբերություններում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դատարաններ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ներկայացուցչություն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քրեական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(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անսահմանափակ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Պայմանագրի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գործողության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ժամկետում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), 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բանակցություններում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, 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հանդիպումներում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քննարկումներում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վստահորդի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իրավաբանական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շահերի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պաշտպանության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նպատակով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վարչական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իրավախախտումների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հարուցված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վարույթներին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անմիջական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իրականացվող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լսումների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օժանդակում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արձանագրությունների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որոշման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նախագծերի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կազզմանը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հետևում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որոշումների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կատարմանը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լիազորությունների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շրջանականերում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իրականացնում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վարչարարություն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պատասխաններ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առարկություններ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դատավարական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այլ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փաստաթղթեր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համայնքապետարանի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proofErr w:type="gram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աշխատակազմի</w:t>
            </w:r>
            <w:proofErr w:type="spellEnd"/>
            <w:proofErr w:type="gram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համապատասխան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բաժիններից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ստանում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հարկերի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վարձավճարների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տուրքերի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վճարների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պարտավորությունների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վերաբեր-յալ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տեղեկատվություններ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ձեռնարկում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համապատասխան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գործառույթներ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պարտավորություն-ների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կատարումն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ապահովելու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ուղղությամբ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.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ըստ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կարիքի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՝ 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իրավախորհրդատվության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իրականացում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համայնքի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բնակչության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ՀՀ կառավարության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04 մայիսի 2017թվականի թիվ 526-Ն որոշմամբ 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lastRenderedPageBreak/>
              <w:t>հաստատված &lt;&lt;Գնումների գործընթացի  կազմակերպման կարգի&gt;&gt; իրավաբանական եզրակացության տրամադրում</w:t>
            </w:r>
          </w:p>
          <w:p w:rsidR="005F66D3" w:rsidRPr="005F66D3" w:rsidRDefault="005F66D3" w:rsidP="005F66D3">
            <w:pPr>
              <w:numPr>
                <w:ilvl w:val="0"/>
                <w:numId w:val="2"/>
              </w:numPr>
              <w:spacing w:after="0" w:line="240" w:lineRule="auto"/>
              <w:ind w:left="356" w:firstLine="4"/>
              <w:rPr>
                <w:rFonts w:ascii="GHEA Grapalat" w:hAnsi="GHEA Grapalat" w:cs="Sylfaen"/>
                <w:sz w:val="18"/>
                <w:szCs w:val="24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>Մրցույթին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>մասնակից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 xml:space="preserve"> 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անձիք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իրենց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ունենան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առնվազն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չորս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որակավորված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մասնագետներ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առնվազն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երկուսը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ունենա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որակա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վ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`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հինգ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տարվա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աշխատանքնային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փորձառություն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քաղաքացիաիրավական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ուղվածությամբ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ինչպես նաև Վարչական իրավախախտումների վերաբերյալ ՀՀ օրենսգրքով նախատեսված տույժերի կիրառման ոլորտում դատական գործընթացներում փորձառություն,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միաժամանակ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ներկայացնեն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ներգրավված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անձանց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գրավոր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ա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ձայնությունները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մեկ տարի ժամկետով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մատուցվող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ծառայություններին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վերջիններիս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ներգրավվելու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մասին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Համայնքապետարանի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վարչական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շենքում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աշխատանքային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օրերին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առնվազն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երկու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աշխատակցի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`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մեկ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մեկ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շաբաթական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5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8-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 xml:space="preserve">ական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ժամ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տևողությամբ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: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Գրավոր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համաձայնություն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մյուս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մասնագետները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անհրաժեշտության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դեպքում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ծառայությ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ա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մատուցմանը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օժանդակում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հեռավար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կարգով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: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Տեխնիկական բնութագրով նախատեսված ծառայությունները մատուցվում են նաև Ապարանի համայնքապետարանին ենթակա համայնքային ոչ առևտրային կազմակերպություններին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տվյալ պահին Ապարանի համայնքապետարանի կողմից և Ապարանի համայնքապետարանի դեմ, այդ թվում համայնքի ղեկավարի կողմից ներգրավված ընդհանուր 50 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(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հիսուն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)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և ավելի վարչական, քաղաքացիական և քրեական գործերով դատական ներկայացուցչություն և դատավարական փաստաթղթերի կազում,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2026 թվականի ընթացքում Ապարանի համայնքապետարանի կողմից նախատեսված 30 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(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երեսուն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)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և ավել քաղաքացիական և վարչական գործերով հայցադիմումների ներկայացում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lastRenderedPageBreak/>
              <w:t>Իրավաբանական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խորհրդատվության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տրամադրում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մարդկային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ռեսուրսների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կառավարմանը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նպաստում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(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անհատական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ներքին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ակտերի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նախագծում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սպասարկում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),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քննարկվող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վիճահարույց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և 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լուծումներ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պահանջող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հարցերի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մասնագի-տական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եզրակացության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տրամադրում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իրավական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այլ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փ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աստաթղթերի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սպասարկում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պայմանագրեր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eastAsia="ru-RU"/>
              </w:rPr>
              <w:t>աշխատանքային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eastAsia="ru-RU"/>
              </w:rPr>
              <w:t>վերճերով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փաստաթղթերի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կարգապահական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վարույթներով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խորհրդատվություն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գործընթացի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դատարանում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ներկայացուցչություն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Պատվիրատուի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գործունեության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ռիսկերի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գնահատման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դրանց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բացառման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>նվազեցման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առաջարկությունների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կարծիք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Պատվիրատուի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առանձնահատկություններով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պայմանավորված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գնումների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ոլորտում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բախվող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խնդիրների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ղեկավարի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ցուցումով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և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լիազորմամամբ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համայնքի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շահերի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ոչ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կառույցներում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կազմակեր-պություններում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հարաբերություններում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դատարաններ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ներկայացուցչություն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քրեական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(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անսահմանափակ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Պայմանագրի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գործողության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ժամկետում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), 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բանակցություններում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, 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հանդիպումներում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քննարկումներում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վստահորդի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իրավաբանական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շահերի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պաշտպանության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նպատակով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վարչական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իրավախախտումների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հարուցված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վարույթներին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անմիջական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>իրականացվող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լսումների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օժանդակում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արձանագրությունների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որոշման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նախագծերի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կազզմանը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հետևում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որոշումների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կատարմանը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լիազորությունների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շրջանականերում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իրականացնում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վարչարարություն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պատասխաններ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առարկություններ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դատավարական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այլ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փաստաթղթեր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համայնքապետարանի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proofErr w:type="gram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աշխատակազմի</w:t>
            </w:r>
            <w:proofErr w:type="spellEnd"/>
            <w:proofErr w:type="gram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համապատասխան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բաժիններից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ստանում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հարկերի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վարձավճարների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տուրքերի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վճարների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պարտավորությունների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վերաբեր-յալ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տեղեկատվություններ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ձեռնարկում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համապատասխան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գործառույթներ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պարտավորություն-ների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կատարումն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ապահովելու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ուղղությամբ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.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ըստ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կարիքի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՝ 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իրավախորհրդատվության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իրականացում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համայնքի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բնակչության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ՀՀ կառավարության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04 մայիսի 2017թվականի թիվ 526-Ն որոշմամբ հաստատված &lt;&lt;Գնումների 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lastRenderedPageBreak/>
              <w:t>գործընթացի  կազմակերպման կարգի&gt;&gt; իրավաբանական եզրակացության տրամադրում</w:t>
            </w:r>
          </w:p>
          <w:p w:rsidR="005F66D3" w:rsidRPr="005F66D3" w:rsidRDefault="005F66D3" w:rsidP="005F66D3">
            <w:pPr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 w:cs="Sylfaen"/>
                <w:sz w:val="18"/>
                <w:szCs w:val="24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>Մրցույթին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>մասնակից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 xml:space="preserve"> 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անձիք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իրենց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ունենան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առնվազն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չորս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որակավորված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մասնագետներ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առնվազն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երկուսը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ունենա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որակա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վ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`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հինգ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տարվա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աշխատանքնային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փորձառություն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քաղաքացիաիրավական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ուղվածությամբ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ինչպես նաև Վարչական իրավախախտումների վերաբերյալ ՀՀ օրենսգրքով նախատեսված տույժերի կիրառման ոլորտում դատական գործընթացներում փորձառություն,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միաժամանակ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ներկայացնեն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ներգրավված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անձանց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գրավոր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ա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ձայնությունները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մեկ տարի ժամկետով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մատուցվող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ծառայություններին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վերջիններիս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ներգրավվելու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մասին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Համայնքապետարանի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վարչական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շենքում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աշխատանքային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օրերին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առնվազն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երկու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աշխատակցի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`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մեկ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մեկ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շաբաթական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5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8-ական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ժամ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տևողությամբ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: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Գրավոր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համաձայնություն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մյուս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>մասնագետները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անհրաժեշտության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դեպքում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ծառայությ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ա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մատուցմանը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օժանդակում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հեռավար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կարգով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: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Տեխնիկական բնութագրով նախատեսված ծառայությունները մատուցվում են նաև Ապարանի համայնքապետարանին ենթակա համայնքային ոչ առևտրային կազմակերպություններին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տվյալ պահին Ապարանի համայնքապետարանի կողմից և Ապարանի համայնքապետարանի դեմ, այդ թվում համայնքի ղեկավարի կողմից ներգրավված ընդհանուր 50 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(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հիսուն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)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և ավելի վարչական, քաղաքացիական և քրեական գործերով դատական ներկայացուցչություն և դատավարական փաստաթղթերի կազում,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2026 թվականի ընթացքում Ապարանի համայնքապետարանի կողմից նախատեսված 30 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(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երեսուն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)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և ավել քաղաքացիական և վարչական գործերով հայցադիմումների ներկայացում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</w:p>
        </w:tc>
      </w:tr>
      <w:tr w:rsidR="005F66D3" w:rsidRPr="003E2E6F" w:rsidTr="005F66D3">
        <w:trPr>
          <w:trHeight w:val="40"/>
        </w:trPr>
        <w:tc>
          <w:tcPr>
            <w:tcW w:w="628" w:type="dxa"/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</w:p>
        </w:tc>
      </w:tr>
      <w:tr w:rsidR="005F66D3" w:rsidRPr="003E2E6F" w:rsidTr="005F66D3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6D3" w:rsidRPr="003E2E6F" w:rsidTr="005F66D3">
        <w:trPr>
          <w:trHeight w:val="137"/>
        </w:trPr>
        <w:tc>
          <w:tcPr>
            <w:tcW w:w="41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6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5F66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ենթակետ</w:t>
            </w:r>
            <w:proofErr w:type="spellEnd"/>
          </w:p>
        </w:tc>
      </w:tr>
      <w:tr w:rsidR="005F66D3" w:rsidRPr="003E2E6F" w:rsidTr="005F66D3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1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5F66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05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1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փոփոխություն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կատարվել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1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12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ստացվել</w:t>
            </w:r>
            <w:proofErr w:type="spellEnd"/>
          </w:p>
        </w:tc>
      </w:tr>
      <w:tr w:rsidR="005F66D3" w:rsidRPr="003E2E6F" w:rsidTr="005F66D3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40"/>
        </w:trPr>
        <w:tc>
          <w:tcPr>
            <w:tcW w:w="1114" w:type="dxa"/>
            <w:gridSpan w:val="3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Չ/Հ</w:t>
            </w:r>
          </w:p>
        </w:tc>
        <w:tc>
          <w:tcPr>
            <w:tcW w:w="2549" w:type="dxa"/>
            <w:gridSpan w:val="12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097" w:type="dxa"/>
            <w:gridSpan w:val="34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F66D3" w:rsidRPr="003E2E6F" w:rsidTr="005F66D3">
        <w:trPr>
          <w:trHeight w:val="213"/>
        </w:trPr>
        <w:tc>
          <w:tcPr>
            <w:tcW w:w="1114" w:type="dxa"/>
            <w:gridSpan w:val="3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12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7" w:type="dxa"/>
            <w:gridSpan w:val="34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F66D3" w:rsidRPr="003E2E6F" w:rsidTr="005F66D3">
        <w:trPr>
          <w:trHeight w:val="137"/>
        </w:trPr>
        <w:tc>
          <w:tcPr>
            <w:tcW w:w="1114" w:type="dxa"/>
            <w:gridSpan w:val="3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12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F66D3" w:rsidRPr="003E2E6F" w:rsidTr="005F66D3">
        <w:trPr>
          <w:trHeight w:val="137"/>
        </w:trPr>
        <w:tc>
          <w:tcPr>
            <w:tcW w:w="11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F66D3" w:rsidRPr="003E2E6F" w:rsidTr="00305374">
        <w:trPr>
          <w:trHeight w:val="83"/>
        </w:trPr>
        <w:tc>
          <w:tcPr>
            <w:tcW w:w="1114" w:type="dxa"/>
            <w:gridSpan w:val="3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9" w:type="dxa"/>
            <w:gridSpan w:val="12"/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  <w:t xml:space="preserve">&lt;Լեգիտիմուս&gt; ՍՊԸ </w:t>
            </w: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:rsidR="005F66D3" w:rsidRPr="003E2E6F" w:rsidRDefault="005F66D3" w:rsidP="00114231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750 000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</w:tcPr>
          <w:p w:rsidR="005F66D3" w:rsidRPr="003E2E6F" w:rsidRDefault="005F66D3" w:rsidP="00114231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750 000</w:t>
            </w:r>
          </w:p>
        </w:tc>
        <w:tc>
          <w:tcPr>
            <w:tcW w:w="1122" w:type="dxa"/>
            <w:gridSpan w:val="5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1184" w:type="dxa"/>
            <w:gridSpan w:val="6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1196" w:type="dxa"/>
            <w:gridSpan w:val="6"/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900 000</w:t>
            </w:r>
          </w:p>
        </w:tc>
        <w:tc>
          <w:tcPr>
            <w:tcW w:w="757" w:type="dxa"/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900 000</w:t>
            </w:r>
          </w:p>
        </w:tc>
      </w:tr>
      <w:tr w:rsidR="005F66D3" w:rsidRPr="003E2E6F" w:rsidTr="005F66D3">
        <w:trPr>
          <w:trHeight w:val="290"/>
        </w:trPr>
        <w:tc>
          <w:tcPr>
            <w:tcW w:w="23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F66D3" w:rsidRPr="003E2E6F" w:rsidTr="005F66D3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5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F66D3" w:rsidRPr="003E2E6F" w:rsidTr="005F66D3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5F66D3" w:rsidRPr="003E2E6F" w:rsidTr="005F66D3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Arial"/>
                <w:b/>
                <w:sz w:val="16"/>
                <w:szCs w:val="16"/>
                <w:lang w:val="es-ES" w:eastAsia="ru-RU"/>
              </w:rPr>
              <w:t>&lt;Լեգիտիմուս&gt;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5F66D3" w:rsidRPr="003E2E6F" w:rsidTr="005F66D3">
        <w:trPr>
          <w:trHeight w:val="344"/>
        </w:trPr>
        <w:tc>
          <w:tcPr>
            <w:tcW w:w="2405" w:type="dxa"/>
            <w:gridSpan w:val="10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3E2E6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5F66D3" w:rsidRPr="003E2E6F" w:rsidTr="005F66D3">
        <w:trPr>
          <w:trHeight w:val="344"/>
        </w:trPr>
        <w:tc>
          <w:tcPr>
            <w:tcW w:w="24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5F66D3" w:rsidRPr="003E2E6F" w:rsidTr="005F66D3">
        <w:trPr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346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5F66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թ..</w:t>
            </w:r>
          </w:p>
        </w:tc>
      </w:tr>
      <w:tr w:rsidR="005F66D3" w:rsidRPr="003E2E6F" w:rsidTr="005F66D3">
        <w:trPr>
          <w:trHeight w:val="92"/>
        </w:trPr>
        <w:tc>
          <w:tcPr>
            <w:tcW w:w="4752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F66D3" w:rsidRPr="003E2E6F" w:rsidTr="005F66D3">
        <w:trPr>
          <w:trHeight w:val="92"/>
        </w:trPr>
        <w:tc>
          <w:tcPr>
            <w:tcW w:w="4752" w:type="dxa"/>
            <w:gridSpan w:val="2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08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կիրառվել</w:t>
            </w:r>
            <w:proofErr w:type="spellEnd"/>
          </w:p>
        </w:tc>
      </w:tr>
      <w:tr w:rsidR="005F66D3" w:rsidRPr="003E2E6F" w:rsidTr="005F66D3">
        <w:trPr>
          <w:trHeight w:val="344"/>
        </w:trPr>
        <w:tc>
          <w:tcPr>
            <w:tcW w:w="4752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008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5F66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</w:t>
            </w:r>
          </w:p>
        </w:tc>
      </w:tr>
      <w:tr w:rsidR="005F66D3" w:rsidRPr="003E2E6F" w:rsidTr="005F66D3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8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</w:tr>
      <w:tr w:rsidR="005F66D3" w:rsidRPr="003E2E6F" w:rsidTr="005F66D3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8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30" w:type="dxa"/>
            <w:gridSpan w:val="42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F66D3" w:rsidRPr="003E2E6F" w:rsidTr="005F66D3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1" w:type="dxa"/>
            <w:gridSpan w:val="9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01" w:type="dxa"/>
            <w:gridSpan w:val="4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F66D3" w:rsidRPr="003E2E6F" w:rsidTr="005F66D3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9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gridSpan w:val="4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F66D3" w:rsidRPr="003E2E6F" w:rsidTr="005F66D3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F66D3" w:rsidRPr="003E2E6F" w:rsidTr="005F66D3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  <w:t>&lt;Լեգիտիմուս&gt;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  <w:t xml:space="preserve">N 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  <w:t>-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  <w:t>-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  <w:t>-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  <w:t>-01/26</w:t>
            </w:r>
          </w:p>
        </w:tc>
        <w:tc>
          <w:tcPr>
            <w:tcW w:w="1311" w:type="dxa"/>
            <w:gridSpan w:val="9"/>
            <w:shd w:val="clear" w:color="auto" w:fill="auto"/>
            <w:vAlign w:val="center"/>
          </w:tcPr>
          <w:p w:rsidR="005F66D3" w:rsidRPr="003E2E6F" w:rsidRDefault="005F66D3" w:rsidP="005F66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05 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proofErr w:type="gram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..</w:t>
            </w:r>
            <w:proofErr w:type="gramEnd"/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F66D3" w:rsidRPr="00CF1698" w:rsidRDefault="005F66D3" w:rsidP="00351C4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մտնելու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հաշված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F16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05.03.202</w:t>
            </w:r>
            <w:r w:rsidR="00351C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F16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801" w:type="dxa"/>
            <w:gridSpan w:val="4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gridSpan w:val="8"/>
            <w:shd w:val="clear" w:color="auto" w:fill="auto"/>
            <w:vAlign w:val="center"/>
          </w:tcPr>
          <w:p w:rsidR="005F66D3" w:rsidRPr="003E2E6F" w:rsidRDefault="005F66D3" w:rsidP="005F66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0 000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F66D3" w:rsidRPr="003E2E6F" w:rsidRDefault="005F66D3" w:rsidP="005F66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0 000</w:t>
            </w:r>
          </w:p>
        </w:tc>
      </w:tr>
      <w:tr w:rsidR="005F66D3" w:rsidRPr="003E2E6F" w:rsidTr="005F66D3">
        <w:trPr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  <w:bookmarkStart w:id="0" w:name="_GoBack"/>
        <w:bookmarkEnd w:id="0"/>
      </w:tr>
      <w:tr w:rsidR="005F66D3" w:rsidRPr="003E2E6F" w:rsidTr="005F66D3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F66D3" w:rsidRPr="003E2E6F" w:rsidTr="005F66D3">
        <w:trPr>
          <w:trHeight w:val="628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  <w:t>&lt;Լեգիտիմուս&gt;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Ք.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Երևան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Աբովյան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34 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480" w:lineRule="auto"/>
              <w:rPr>
                <w:rFonts w:ascii="GHEA Grapalat" w:eastAsia="Times New Roman" w:hAnsi="GHEA Grapalat" w:cs="Times New Roman"/>
                <w:b/>
                <w:sz w:val="18"/>
                <w:szCs w:val="20"/>
                <w:lang w:eastAsia="ru-RU"/>
              </w:rPr>
            </w:pPr>
            <w:r w:rsidRPr="005F66D3">
              <w:rPr>
                <w:rFonts w:ascii="GHEA Grapalat" w:eastAsia="Times New Roman" w:hAnsi="GHEA Grapalat" w:cs="Times New Roman"/>
                <w:b/>
                <w:sz w:val="18"/>
                <w:szCs w:val="20"/>
                <w:lang w:eastAsia="ru-RU"/>
              </w:rPr>
              <w:t>info@legitimus.am</w:t>
            </w:r>
          </w:p>
        </w:tc>
        <w:tc>
          <w:tcPr>
            <w:tcW w:w="20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220483331058000</w:t>
            </w:r>
          </w:p>
        </w:tc>
        <w:tc>
          <w:tcPr>
            <w:tcW w:w="17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ՀՎՀՀ00458838</w:t>
            </w:r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1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475"/>
        </w:trPr>
        <w:tc>
          <w:tcPr>
            <w:tcW w:w="324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ներգրավման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նպատակով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&lt;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&gt;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համաձայն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իրականացված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հրապարակումների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տեղեկությունները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751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Հրապարակումները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իրականացվել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են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&lt;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&gt;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համաձայն</w:t>
            </w:r>
            <w:proofErr w:type="spellEnd"/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F66D3" w:rsidRPr="003E2E6F" w:rsidTr="005F66D3">
        <w:trPr>
          <w:trHeight w:val="427"/>
        </w:trPr>
        <w:tc>
          <w:tcPr>
            <w:tcW w:w="3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շրջանակներում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հակաօրինական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գործողություններ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հայտնաբերվելու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դեպքում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դրանց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և</w:t>
            </w:r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այդ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կապակցությամբ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ձեռնարկված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գործողությունների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նկարագիրը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751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շրջանակներում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հակաօրինական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գործողություններ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հայտնաբերվել</w:t>
            </w:r>
            <w:proofErr w:type="spellEnd"/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F66D3" w:rsidRPr="003E2E6F" w:rsidTr="005F66D3">
        <w:trPr>
          <w:trHeight w:val="427"/>
        </w:trPr>
        <w:tc>
          <w:tcPr>
            <w:tcW w:w="3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ներկայացված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բողոքները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և</w:t>
            </w:r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դրանց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որոշումները</w:t>
            </w:r>
            <w:proofErr w:type="spellEnd"/>
          </w:p>
        </w:tc>
        <w:tc>
          <w:tcPr>
            <w:tcW w:w="751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բողոքներ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ներկայացվել</w:t>
            </w:r>
            <w:proofErr w:type="spellEnd"/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427"/>
        </w:trPr>
        <w:tc>
          <w:tcPr>
            <w:tcW w:w="3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1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66D3" w:rsidRPr="003E2E6F" w:rsidTr="005F66D3">
        <w:trPr>
          <w:trHeight w:val="47"/>
        </w:trPr>
        <w:tc>
          <w:tcPr>
            <w:tcW w:w="3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F66D3" w:rsidRPr="003E2E6F" w:rsidTr="005F66D3">
        <w:trPr>
          <w:trHeight w:val="47"/>
        </w:trPr>
        <w:tc>
          <w:tcPr>
            <w:tcW w:w="3102" w:type="dxa"/>
            <w:gridSpan w:val="11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Հայկ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Հովսեփյան</w:t>
            </w:r>
            <w:proofErr w:type="spellEnd"/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5F66D3" w:rsidRPr="003E2E6F" w:rsidRDefault="005F66D3" w:rsidP="005F66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+374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94231893</w:t>
            </w:r>
          </w:p>
        </w:tc>
        <w:tc>
          <w:tcPr>
            <w:tcW w:w="3673" w:type="dxa"/>
            <w:gridSpan w:val="15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haykhovsepyanhv@mail.ru</w:t>
            </w:r>
          </w:p>
        </w:tc>
      </w:tr>
    </w:tbl>
    <w:p w:rsidR="003E2E6F" w:rsidRPr="003E2E6F" w:rsidRDefault="003E2E6F" w:rsidP="003E2E6F">
      <w:pPr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E2E6F" w:rsidRPr="003E2E6F" w:rsidRDefault="003E2E6F" w:rsidP="003E2E6F">
      <w:pPr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Պատվիրատու՝ </w:t>
      </w:r>
      <w:proofErr w:type="spellStart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>Ապարանի</w:t>
      </w:r>
      <w:proofErr w:type="spellEnd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 xml:space="preserve"> </w:t>
      </w:r>
      <w:proofErr w:type="spellStart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>համայնքապետարան</w:t>
      </w:r>
      <w:proofErr w:type="spellEnd"/>
    </w:p>
    <w:p w:rsidR="003E2E6F" w:rsidRPr="003E2E6F" w:rsidRDefault="003E2E6F" w:rsidP="003E2E6F">
      <w:pPr>
        <w:spacing w:after="240" w:line="360" w:lineRule="auto"/>
        <w:ind w:firstLine="709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7F1C14" w:rsidRDefault="007F1C14"/>
    <w:sectPr w:rsidR="007F1C14" w:rsidSect="002F3F8F">
      <w:footerReference w:type="even" r:id="rId8"/>
      <w:footerReference w:type="default" r:id="rId9"/>
      <w:pgSz w:w="11906" w:h="16838"/>
      <w:pgMar w:top="450" w:right="850" w:bottom="284" w:left="900" w:header="142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E2" w:rsidRDefault="00A055E2">
      <w:pPr>
        <w:spacing w:after="0" w:line="240" w:lineRule="auto"/>
      </w:pPr>
      <w:r>
        <w:separator/>
      </w:r>
    </w:p>
  </w:endnote>
  <w:endnote w:type="continuationSeparator" w:id="0">
    <w:p w:rsidR="00A055E2" w:rsidRDefault="00A0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F66D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A055E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055E2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A055E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E2" w:rsidRDefault="00A055E2">
      <w:pPr>
        <w:spacing w:after="0" w:line="240" w:lineRule="auto"/>
      </w:pPr>
      <w:r>
        <w:separator/>
      </w:r>
    </w:p>
  </w:footnote>
  <w:footnote w:type="continuationSeparator" w:id="0">
    <w:p w:rsidR="00A055E2" w:rsidRDefault="00A05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6E8"/>
    <w:multiLevelType w:val="hybridMultilevel"/>
    <w:tmpl w:val="8D36C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45ADD"/>
    <w:multiLevelType w:val="hybridMultilevel"/>
    <w:tmpl w:val="0F6A9A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6F"/>
    <w:rsid w:val="00351C47"/>
    <w:rsid w:val="003E2E6F"/>
    <w:rsid w:val="005F66D3"/>
    <w:rsid w:val="007F1C14"/>
    <w:rsid w:val="00A055E2"/>
    <w:rsid w:val="00CF1698"/>
    <w:rsid w:val="00F0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E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2E6F"/>
  </w:style>
  <w:style w:type="character" w:styleId="a5">
    <w:name w:val="page number"/>
    <w:basedOn w:val="a0"/>
    <w:rsid w:val="003E2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E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2E6F"/>
  </w:style>
  <w:style w:type="character" w:styleId="a5">
    <w:name w:val="page number"/>
    <w:basedOn w:val="a0"/>
    <w:rsid w:val="003E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2026-02-05T08:31:00Z</dcterms:created>
  <dcterms:modified xsi:type="dcterms:W3CDTF">2026-02-05T18:58:00Z</dcterms:modified>
</cp:coreProperties>
</file>