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AA18" w14:textId="77777777" w:rsidR="00263442" w:rsidRDefault="00263442" w:rsidP="00263442">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24893ADB" w14:textId="77777777" w:rsidR="00263442" w:rsidRDefault="00263442" w:rsidP="00263442">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3FA398C2" w14:textId="04437585" w:rsidR="00263442" w:rsidRDefault="00263442" w:rsidP="00263442">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167F50">
        <w:rPr>
          <w:rFonts w:ascii="Calibri" w:hAnsi="Calibri"/>
          <w:sz w:val="22"/>
          <w:szCs w:val="22"/>
          <w:lang w:eastAsia="ru-RU"/>
        </w:rPr>
        <w:t>06</w:t>
      </w:r>
      <w:r>
        <w:rPr>
          <w:rFonts w:ascii="Calibri" w:hAnsi="Calibri"/>
          <w:sz w:val="22"/>
          <w:szCs w:val="22"/>
          <w:lang w:eastAsia="ru-RU"/>
        </w:rPr>
        <w:t>.</w:t>
      </w:r>
      <w:r>
        <w:rPr>
          <w:rFonts w:ascii="Calibri" w:hAnsi="Calibri"/>
          <w:sz w:val="22"/>
          <w:szCs w:val="22"/>
          <w:lang w:val="hy-AM" w:eastAsia="ru-RU"/>
        </w:rPr>
        <w:t>1</w:t>
      </w:r>
      <w:r w:rsidR="00167F50">
        <w:rPr>
          <w:rFonts w:ascii="Calibri" w:hAnsi="Calibri"/>
          <w:sz w:val="22"/>
          <w:szCs w:val="22"/>
          <w:lang w:val="hy-AM" w:eastAsia="ru-RU"/>
        </w:rPr>
        <w:t>2</w:t>
      </w:r>
      <w:r>
        <w:rPr>
          <w:rFonts w:ascii="Calibri" w:hAnsi="Calibri"/>
          <w:sz w:val="22"/>
          <w:szCs w:val="22"/>
          <w:lang w:eastAsia="ru-RU"/>
        </w:rPr>
        <w:t>.202</w:t>
      </w:r>
      <w:r w:rsidR="00167F50">
        <w:rPr>
          <w:rFonts w:ascii="Calibri" w:hAnsi="Calibri"/>
          <w:sz w:val="22"/>
          <w:szCs w:val="22"/>
          <w:lang w:eastAsia="ru-RU"/>
        </w:rPr>
        <w:t>4</w:t>
      </w:r>
      <w:r>
        <w:rPr>
          <w:rFonts w:ascii="Calibri" w:hAnsi="Calibri"/>
          <w:sz w:val="22"/>
          <w:szCs w:val="22"/>
          <w:lang w:eastAsia="ru-RU"/>
        </w:rPr>
        <w:t xml:space="preserve"> and is published according to Article 27 of the RA Law "On Procurements"</w:t>
      </w:r>
    </w:p>
    <w:p w14:paraId="58D24B6D" w14:textId="54AE2F77" w:rsidR="00263442" w:rsidRDefault="00263442" w:rsidP="00263442">
      <w:pPr>
        <w:spacing w:line="276" w:lineRule="auto"/>
        <w:jc w:val="center"/>
        <w:rPr>
          <w:rFonts w:ascii="Calibri" w:hAnsi="Calibri"/>
          <w:sz w:val="22"/>
          <w:szCs w:val="22"/>
          <w:lang w:eastAsia="ru-RU"/>
        </w:rPr>
      </w:pPr>
      <w:r>
        <w:rPr>
          <w:rFonts w:ascii="Calibri" w:hAnsi="Calibri"/>
          <w:sz w:val="22"/>
          <w:szCs w:val="22"/>
          <w:lang w:eastAsia="ru-RU"/>
        </w:rPr>
        <w:t xml:space="preserve">Code of the Request for Quotation </w:t>
      </w:r>
      <w:r w:rsidR="00BB1B16" w:rsidRPr="003B2029">
        <w:rPr>
          <w:rFonts w:ascii="GHEA Grapalat" w:hAnsi="GHEA Grapalat"/>
          <w:b/>
          <w:bCs/>
          <w:i/>
          <w:lang w:val="af-ZA"/>
        </w:rPr>
        <w:t>HPTH-GHTsDzB-2</w:t>
      </w:r>
      <w:r w:rsidR="00A52B47">
        <w:rPr>
          <w:rFonts w:ascii="GHEA Grapalat" w:hAnsi="GHEA Grapalat"/>
          <w:b/>
          <w:bCs/>
          <w:i/>
          <w:lang w:val="hy-AM"/>
        </w:rPr>
        <w:t>6</w:t>
      </w:r>
      <w:r w:rsidR="00BB1B16" w:rsidRPr="003B2029">
        <w:rPr>
          <w:rFonts w:ascii="GHEA Grapalat" w:hAnsi="GHEA Grapalat"/>
          <w:b/>
          <w:bCs/>
          <w:i/>
          <w:lang w:val="af-ZA"/>
        </w:rPr>
        <w:t>/HAPTS-</w:t>
      </w:r>
      <w:r w:rsidR="00BB1B16">
        <w:rPr>
          <w:rFonts w:ascii="GHEA Grapalat" w:hAnsi="GHEA Grapalat"/>
          <w:b/>
          <w:bCs/>
          <w:i/>
          <w:lang w:val="af-ZA"/>
        </w:rPr>
        <w:t>1</w:t>
      </w:r>
    </w:p>
    <w:p w14:paraId="16A46B72"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3CBAAC89" w14:textId="241ABA40" w:rsidR="00263442" w:rsidRDefault="00263442" w:rsidP="00263442">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Pr>
          <w:rFonts w:ascii="GHEA Grapalat" w:hAnsi="GHEA Grapalat"/>
          <w:i w:val="0"/>
          <w:lang w:val="af-ZA"/>
        </w:rPr>
        <w:t>«</w:t>
      </w:r>
      <w:r>
        <w:rPr>
          <w:rFonts w:ascii="Sylfaen" w:hAnsi="Sylfaen"/>
          <w:i w:val="0"/>
          <w:color w:val="FF0000"/>
          <w:lang w:val="en-US"/>
        </w:rPr>
        <w:t xml:space="preserve"> </w:t>
      </w:r>
      <w:r w:rsidR="00BB1B16" w:rsidRPr="00BB1B16">
        <w:rPr>
          <w:rFonts w:ascii="Sylfaen" w:hAnsi="Sylfaen"/>
          <w:i w:val="0"/>
          <w:color w:val="FF0000"/>
          <w:lang w:val="en-US"/>
        </w:rPr>
        <w:t>public security protection services</w:t>
      </w:r>
      <w:r w:rsidR="00BB1B16" w:rsidRPr="00BB1B16">
        <w:rPr>
          <w:rFonts w:ascii="GHEA Grapalat" w:hAnsi="GHEA Grapalat"/>
          <w:i w:val="0"/>
          <w:color w:val="FF0000"/>
          <w:lang w:val="af-ZA"/>
        </w:rPr>
        <w:t xml:space="preserve">  </w:t>
      </w:r>
      <w:r>
        <w:rPr>
          <w:rFonts w:ascii="GHEA Grapalat" w:hAnsi="GHEA Grapalat"/>
          <w:i w:val="0"/>
          <w:lang w:val="af-ZA"/>
        </w:rPr>
        <w:t>»</w:t>
      </w:r>
      <w:r>
        <w:rPr>
          <w:rFonts w:ascii="Sylfaen" w:hAnsi="Sylfaen"/>
          <w:i w:val="0"/>
          <w:lang w:val="en-US"/>
        </w:rPr>
        <w:t>. (Hereinafter Contract).</w:t>
      </w:r>
    </w:p>
    <w:p w14:paraId="6079DF7B"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3E7F581C"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36640FA0"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37B844B8" w14:textId="15418B69"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announsement’s publishing </w:t>
      </w:r>
      <w:r>
        <w:rPr>
          <w:rFonts w:ascii="Calibri" w:hAnsi="Calibri"/>
          <w:b/>
          <w:bCs/>
          <w:sz w:val="22"/>
          <w:szCs w:val="22"/>
          <w:lang w:eastAsia="ru-RU"/>
        </w:rPr>
        <w:t xml:space="preserve">7-th </w:t>
      </w:r>
      <w:r>
        <w:rPr>
          <w:rFonts w:ascii="Calibri" w:hAnsi="Calibri"/>
          <w:sz w:val="22"/>
          <w:szCs w:val="22"/>
          <w:lang w:eastAsia="ru-RU"/>
        </w:rPr>
        <w:t>day, 1</w:t>
      </w:r>
      <w:r w:rsidR="00BB1B16">
        <w:rPr>
          <w:rFonts w:ascii="Calibri" w:hAnsi="Calibri"/>
          <w:sz w:val="22"/>
          <w:szCs w:val="22"/>
          <w:lang w:eastAsia="ru-RU"/>
        </w:rPr>
        <w:t>2</w:t>
      </w:r>
      <w:r>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33310748"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7AF13716"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12DB3058" w14:textId="75AC1F92"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BB1B16">
        <w:rPr>
          <w:rFonts w:ascii="Calibri" w:hAnsi="Calibri"/>
          <w:sz w:val="22"/>
          <w:szCs w:val="22"/>
          <w:lang w:eastAsia="ru-RU"/>
        </w:rPr>
        <w:t>2</w:t>
      </w:r>
      <w:r>
        <w:rPr>
          <w:rFonts w:ascii="Calibri" w:hAnsi="Calibri"/>
          <w:sz w:val="22"/>
          <w:szCs w:val="22"/>
          <w:lang w:eastAsia="ru-RU"/>
        </w:rPr>
        <w:t>:00 o’clock. Applications, besides Armenian language, can also be submitted in English or Russian.</w:t>
      </w:r>
    </w:p>
    <w:p w14:paraId="7DDA626D" w14:textId="286E8C2E" w:rsid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 xml:space="preserve">Bid opening will take place at 128 Nalbandyan street, Yerevan, room N 501 on </w:t>
      </w:r>
      <w:r w:rsidR="00167F50">
        <w:rPr>
          <w:rFonts w:ascii="Calibri" w:hAnsi="Calibri"/>
          <w:b/>
          <w:bCs/>
          <w:sz w:val="22"/>
          <w:szCs w:val="22"/>
          <w:lang w:eastAsia="ru-RU"/>
        </w:rPr>
        <w:t>16</w:t>
      </w:r>
      <w:r>
        <w:rPr>
          <w:rFonts w:ascii="Calibri" w:hAnsi="Calibri"/>
          <w:b/>
          <w:bCs/>
          <w:sz w:val="22"/>
          <w:szCs w:val="22"/>
          <w:lang w:val="hy-AM" w:eastAsia="ru-RU"/>
        </w:rPr>
        <w:t>․1</w:t>
      </w:r>
      <w:r w:rsidR="00BB1B16">
        <w:rPr>
          <w:rFonts w:ascii="Calibri" w:hAnsi="Calibri"/>
          <w:b/>
          <w:bCs/>
          <w:sz w:val="22"/>
          <w:szCs w:val="22"/>
          <w:lang w:eastAsia="ru-RU"/>
        </w:rPr>
        <w:t>2</w:t>
      </w:r>
      <w:r>
        <w:rPr>
          <w:rFonts w:ascii="Calibri" w:hAnsi="Calibri"/>
          <w:b/>
          <w:bCs/>
          <w:sz w:val="22"/>
          <w:szCs w:val="22"/>
          <w:lang w:val="hy-AM" w:eastAsia="ru-RU"/>
        </w:rPr>
        <w:t>․</w:t>
      </w:r>
      <w:r>
        <w:rPr>
          <w:rFonts w:ascii="Calibri" w:hAnsi="Calibri"/>
          <w:b/>
          <w:bCs/>
          <w:sz w:val="22"/>
          <w:szCs w:val="22"/>
          <w:lang w:eastAsia="ru-RU"/>
        </w:rPr>
        <w:t>202</w:t>
      </w:r>
      <w:r w:rsidR="00A52B47">
        <w:rPr>
          <w:rFonts w:ascii="Calibri" w:hAnsi="Calibri"/>
          <w:b/>
          <w:bCs/>
          <w:sz w:val="22"/>
          <w:szCs w:val="22"/>
          <w:lang w:eastAsia="ru-RU"/>
        </w:rPr>
        <w:t>5</w:t>
      </w:r>
      <w:r>
        <w:rPr>
          <w:rFonts w:ascii="Calibri" w:hAnsi="Calibri"/>
          <w:b/>
          <w:bCs/>
          <w:sz w:val="22"/>
          <w:szCs w:val="22"/>
          <w:lang w:eastAsia="ru-RU"/>
        </w:rPr>
        <w:t>, 1</w:t>
      </w:r>
      <w:r w:rsidR="00BB1B16">
        <w:rPr>
          <w:rFonts w:ascii="Calibri" w:hAnsi="Calibri"/>
          <w:b/>
          <w:bCs/>
          <w:sz w:val="22"/>
          <w:szCs w:val="22"/>
          <w:lang w:eastAsia="ru-RU"/>
        </w:rPr>
        <w:t>2</w:t>
      </w:r>
      <w:r>
        <w:rPr>
          <w:rFonts w:ascii="Calibri" w:hAnsi="Calibri"/>
          <w:b/>
          <w:bCs/>
          <w:sz w:val="22"/>
          <w:szCs w:val="22"/>
          <w:lang w:eastAsia="ru-RU"/>
        </w:rPr>
        <w:t>:00 o’clock.</w:t>
      </w:r>
    </w:p>
    <w:p w14:paraId="3DFEF439"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For more information regarding this announcement, please contact the secretary of the evaluation committee, Norayr Vardanyan.</w:t>
      </w:r>
    </w:p>
    <w:p w14:paraId="78EBF5A9" w14:textId="77777777" w:rsidR="00263442" w:rsidRDefault="00263442" w:rsidP="00263442">
      <w:pPr>
        <w:spacing w:line="276" w:lineRule="auto"/>
        <w:ind w:left="180" w:firstLine="270"/>
        <w:rPr>
          <w:rFonts w:ascii="Calibri" w:hAnsi="Calibri"/>
          <w:sz w:val="22"/>
          <w:szCs w:val="22"/>
          <w:lang w:eastAsia="ru-RU"/>
        </w:rPr>
      </w:pPr>
    </w:p>
    <w:p w14:paraId="0F3C5520" w14:textId="77777777" w:rsidR="00263442" w:rsidRDefault="00263442" w:rsidP="00263442">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189A6280" w14:textId="77777777" w:rsid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43CC7C8B" w14:textId="541BDA2C" w:rsidR="009D6DF8" w:rsidRP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 xml:space="preserve">Client: «Armenian State University of Economics» </w:t>
      </w:r>
    </w:p>
    <w:sectPr w:rsidR="009D6DF8" w:rsidRPr="0026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1"/>
    <w:rsid w:val="00167F50"/>
    <w:rsid w:val="00263442"/>
    <w:rsid w:val="002B6CDD"/>
    <w:rsid w:val="00491F48"/>
    <w:rsid w:val="004A0421"/>
    <w:rsid w:val="009D6DF8"/>
    <w:rsid w:val="00A12C9F"/>
    <w:rsid w:val="00A52B47"/>
    <w:rsid w:val="00BB1B16"/>
    <w:rsid w:val="00D22B51"/>
    <w:rsid w:val="00F1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875C"/>
  <w15:chartTrackingRefBased/>
  <w15:docId w15:val="{ACD8F88C-5865-4E15-90C3-B91B6B42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63442"/>
    <w:pPr>
      <w:spacing w:after="120"/>
    </w:pPr>
  </w:style>
  <w:style w:type="character" w:customStyle="1" w:styleId="BodyTextChar">
    <w:name w:val="Body Text Char"/>
    <w:basedOn w:val="DefaultParagraphFont"/>
    <w:link w:val="BodyText"/>
    <w:semiHidden/>
    <w:rsid w:val="00263442"/>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263442"/>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263442"/>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2634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13</cp:revision>
  <dcterms:created xsi:type="dcterms:W3CDTF">2023-11-06T08:04:00Z</dcterms:created>
  <dcterms:modified xsi:type="dcterms:W3CDTF">2025-12-08T06:37:00Z</dcterms:modified>
</cp:coreProperties>
</file>