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3D68D444" w:rsidR="0022631D" w:rsidRPr="003C5CCC" w:rsidRDefault="0022631D" w:rsidP="00CB42F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bookmarkStart w:id="0" w:name="_GoBack"/>
      <w:r w:rsidRPr="003C5CCC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769A6979" w14:textId="159A81FD" w:rsidR="0022631D" w:rsidRPr="003C5CCC" w:rsidRDefault="0022631D" w:rsidP="00CB42FF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3C5CCC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պայմանագրի մասին</w:t>
      </w:r>
    </w:p>
    <w:p w14:paraId="1D1E8971" w14:textId="46D13AD0" w:rsidR="00EC682B" w:rsidRPr="003C5CCC" w:rsidRDefault="00EF3C7B" w:rsidP="0065024A">
      <w:pPr>
        <w:ind w:left="0" w:firstLine="709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&lt;&lt;Հեռահաղորդակցության հանրապետական կենտրոն&gt;&gt;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ՊՈԱԿ-ն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, որը գտնվում է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ք. Երևան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Թբիլիսյան խճ. 29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հասցեում,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ստորև ներկայացնում է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իր</w:t>
      </w:r>
      <w:r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կարիքների համար </w:t>
      </w:r>
      <w:r w:rsidR="001A1801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համակարգիչների, </w:t>
      </w:r>
      <w:r w:rsidR="005465CF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համակարգիչներին առնչվող սարքավորումների և ապրանքների </w:t>
      </w:r>
      <w:r w:rsidR="00EE78DE" w:rsidRPr="003C5CCC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="00C73673" w:rsidRPr="003C5CCC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1" w:name="_Hlk80625213"/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&lt;&lt;ԳՀԱՊՁԲ-ՀՀԿ-2</w:t>
      </w:r>
      <w:r w:rsidR="00B62BC4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5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="00AD5426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20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&gt;&gt; </w:t>
      </w:r>
      <w:bookmarkEnd w:id="1"/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ծածկագրով գնման ընթացակարգի արդյունքում 202</w:t>
      </w:r>
      <w:r w:rsidR="001807B4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5</w:t>
      </w:r>
      <w:r w:rsidR="00EE78DE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թվականի </w:t>
      </w:r>
      <w:r w:rsidR="00AD5426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օգոստոսի 04</w:t>
      </w:r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-ին կնքված N 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&lt;&lt;ԳՀԱՊՁԲ-ՀՀԿ-2</w:t>
      </w:r>
      <w:r w:rsidR="001807B4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5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/</w:t>
      </w:r>
      <w:r w:rsidR="00AD5426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20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-1</w:t>
      </w:r>
      <w:r w:rsidR="00DD19F8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&gt;&gt;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б</w:t>
      </w:r>
      <w:r w:rsidR="001807B4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&lt;&lt;ԳՀԱՊՁԲ-ՀՀԿ-25/20-2&gt;&gt;,  </w:t>
      </w:r>
      <w:r w:rsidR="00FC113A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N 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&lt;&lt;ԳՀԱՊՁԲ-ՀՀԿ-25/20-3&gt;&gt; և </w:t>
      </w:r>
      <w:r w:rsidR="00FC113A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N 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>&lt;&lt;ԳՀԱՊՁԲ-ՀՀԿ-25/20-4&gt;&gt; պայմանագր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ru-RU"/>
        </w:rPr>
        <w:t>եր</w:t>
      </w:r>
      <w:r w:rsidR="00FC113A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ի </w:t>
      </w:r>
      <w:r w:rsidR="00294E90" w:rsidRPr="003C5CC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C682B" w:rsidRPr="003C5CC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մասին տեղեկատվությունը`</w:t>
      </w:r>
    </w:p>
    <w:tbl>
      <w:tblPr>
        <w:tblW w:w="111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0"/>
        <w:gridCol w:w="693"/>
        <w:gridCol w:w="567"/>
        <w:gridCol w:w="151"/>
        <w:gridCol w:w="29"/>
        <w:gridCol w:w="670"/>
        <w:gridCol w:w="841"/>
        <w:gridCol w:w="10"/>
        <w:gridCol w:w="372"/>
        <w:gridCol w:w="195"/>
        <w:gridCol w:w="141"/>
        <w:gridCol w:w="126"/>
        <w:gridCol w:w="867"/>
        <w:gridCol w:w="708"/>
        <w:gridCol w:w="231"/>
        <w:gridCol w:w="804"/>
        <w:gridCol w:w="1073"/>
        <w:gridCol w:w="39"/>
        <w:gridCol w:w="263"/>
        <w:gridCol w:w="373"/>
        <w:gridCol w:w="155"/>
        <w:gridCol w:w="265"/>
        <w:gridCol w:w="35"/>
        <w:gridCol w:w="1678"/>
        <w:gridCol w:w="8"/>
      </w:tblGrid>
      <w:tr w:rsidR="003C5CCC" w:rsidRPr="003C5CCC" w14:paraId="3BCB0F4A" w14:textId="77777777" w:rsidTr="00D37CA4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5FD69F2F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594" w:type="dxa"/>
            <w:gridSpan w:val="25"/>
            <w:shd w:val="clear" w:color="auto" w:fill="auto"/>
            <w:vAlign w:val="center"/>
          </w:tcPr>
          <w:p w14:paraId="47A5B985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</w:p>
        </w:tc>
      </w:tr>
      <w:tr w:rsidR="003C5CCC" w:rsidRPr="003C5CCC" w14:paraId="796D388F" w14:textId="77777777" w:rsidTr="00E53190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781659E7" w14:textId="0F13217F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3C5CC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9F68B85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2535C49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3C5CCC" w:rsidRPr="003C5CCC" w14:paraId="02BE1D52" w14:textId="77777777" w:rsidTr="00E53190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6E1FBC69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C5CC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1CC38D9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5"/>
            <w:vMerge/>
            <w:shd w:val="clear" w:color="auto" w:fill="auto"/>
          </w:tcPr>
          <w:p w14:paraId="12AD9841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shd w:val="clear" w:color="auto" w:fill="auto"/>
          </w:tcPr>
          <w:p w14:paraId="28B6AAAB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88F77C8" w14:textId="77777777" w:rsidTr="00D35439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C5C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 ֆինանսական միջոցներով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C5CC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C5CC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CB0AC86" w14:textId="77777777" w:rsidTr="000F77F0">
        <w:trPr>
          <w:trHeight w:val="3516"/>
        </w:trPr>
        <w:tc>
          <w:tcPr>
            <w:tcW w:w="512" w:type="dxa"/>
            <w:shd w:val="clear" w:color="auto" w:fill="auto"/>
            <w:vAlign w:val="center"/>
          </w:tcPr>
          <w:p w14:paraId="62F33415" w14:textId="1FF70AC7" w:rsidR="00C13BA5" w:rsidRPr="003C5CCC" w:rsidRDefault="00C13BA5" w:rsidP="00C13B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640FC4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Համակարգ</w:t>
            </w:r>
            <w:r w:rsidRPr="003C5CC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իչ / լրակազմ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500AA23" w:rsidR="00C13BA5" w:rsidRPr="003C5CCC" w:rsidRDefault="00C13BA5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FA88F32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86B8912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B27829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300</w:t>
            </w:r>
            <w:r w:rsidR="00EB24DE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 000</w:t>
            </w:r>
            <w:r w:rsidR="00C13BA5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114C44" w:rsidR="00C13BA5" w:rsidRPr="003C5CCC" w:rsidRDefault="00025A8A" w:rsidP="00C13B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1 200</w:t>
            </w:r>
            <w:r w:rsidR="00EB24DE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="00FE6211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  <w:r w:rsidR="00C13BA5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CC8743E" w:rsidR="00C13BA5" w:rsidRPr="003C5CCC" w:rsidRDefault="00025A8A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Սեղանի համակարգիչ /լրակազմ/Պրոցեսոր - Intel Core i5-13400Մայրական սալիկ -ASUS H610MK Օպ. Հիշողություն - RAM-8GB DDR4, 2400MHz Կոշտ սկավառակ - 256GB SSD + 1 TB HDDՕպտիկական սկավառակ - DVD-RWԷկրան –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Անկյունագիծ – 23.8″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(LCD, 1920x1080, D-Sub, DVI,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VGA , HDMI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) Mercury Elite 850VA երաշխիք    1 տարի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1202958" w:rsidR="00C13BA5" w:rsidRPr="003C5CCC" w:rsidRDefault="00025A8A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Սեղանի համակարգիչ /լրակազմ/Պրոցեսոր - Intel Core i5-13400Մայրական սալիկ -ASUS H610MK Օպ. Հիշողություն - RAM-8GB DDR4, 2400MHz Կոշտ սկավառակ - 256GB SSD + 1 TB HDDՕպտիկական սկավառակ - DVD-RWԷկրան –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Անկյունագիծ – 23.8″</w:t>
            </w:r>
            <w:r w:rsidR="0091108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(LCD, 1920x1080, D-Sub, DVI կամ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 xml:space="preserve"> HDMI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) Mercury Elite 850VA երաշխիք    1 տարի</w:t>
            </w:r>
          </w:p>
        </w:tc>
      </w:tr>
      <w:tr w:rsidR="003C5CCC" w:rsidRPr="003C5CCC" w14:paraId="5CE3E832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DF53B" w14:textId="2E4FA087" w:rsidR="00EA105D" w:rsidRPr="003C5CCC" w:rsidRDefault="00EA105D" w:rsidP="00EA1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B0397" w14:textId="77777777" w:rsidR="00E53190" w:rsidRPr="003C5CCC" w:rsidRDefault="00E53190" w:rsidP="00E53190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Տեսաքարտ </w:t>
            </w:r>
          </w:p>
          <w:p w14:paraId="2335AD2E" w14:textId="272578D2" w:rsidR="00EA105D" w:rsidRPr="003C5CCC" w:rsidRDefault="00E53190" w:rsidP="00E531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/ HDMI –ով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181E5" w14:textId="24CA5433" w:rsidR="00EA105D" w:rsidRPr="003C5CCC" w:rsidRDefault="00EA105D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1345" w14:textId="79611EEE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D192E" w14:textId="18B88D06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BCEC1" w14:textId="50985F85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7A22D" w14:textId="56CDF5EE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</w:t>
            </w:r>
            <w:r w:rsidRPr="003C5CCC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54693" w14:textId="322D29DE" w:rsidR="00EA105D" w:rsidRPr="003C5CCC" w:rsidRDefault="00E53190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Տակտային հաճախականություն 954 ՄՀց Հիշողության հաճախականություն 900 ՄՀց Ինտերֆեյս PCI-E 2.0 Հիշողության սերունդ GDDR3 Հովացման համակարգ Պասիվ ՏԵՍԱՔԱՐՏԻ ՍԵՐԻԱ GeForce GT 710 Առավելագույն կետայնություն 2560 x 1600 Հզորություն 300 W</w:t>
            </w: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17861" w14:textId="16F410CA" w:rsidR="00EA105D" w:rsidRPr="003C5CCC" w:rsidRDefault="00E53190" w:rsidP="00E5319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Տակտային հաճախականություն 954 ՄՀց Հիշողության հաճախականություն 900 ՄՀց Ինտերֆեյս PCI-E 2.0 Հիշողության սերունդ GDDR3 Հովացման համակարգ Պասիվ ՏԵՍԱՔԱՐՏԻ ՍԵՐԻԱ GeForce GT 710 Առավելագույն կետայնություն 2560 x 1600 Հզորություն 300 W</w:t>
            </w:r>
          </w:p>
        </w:tc>
      </w:tr>
      <w:tr w:rsidR="003C5CCC" w:rsidRPr="003C5CCC" w14:paraId="692785CC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EE9C5" w14:textId="3FCE3721" w:rsidR="00EA105D" w:rsidRPr="003C5CCC" w:rsidRDefault="00EA105D" w:rsidP="00EA1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B2CA5" w14:textId="59428C4C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Կրիչ / արտաքին SSD 1TB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C8D14" w14:textId="66A2D58C" w:rsidR="00EA105D" w:rsidRPr="003C5CCC" w:rsidRDefault="00EA105D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D41FD" w14:textId="362047C1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934FD" w14:textId="75E0BA88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2C2F4" w14:textId="23F64175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</w:t>
            </w:r>
            <w:r w:rsidR="0098433F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DB3A1" w14:textId="7E67E2C5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150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6A1F" w14:textId="7F1EBC32" w:rsidR="00E53190" w:rsidRPr="003C5CCC" w:rsidRDefault="00E53190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Ինտերֆեյս – USB Type-A-C</w:t>
            </w:r>
            <w:r w:rsidR="0091108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Գրելու արագություն – 500MB/s</w:t>
            </w:r>
          </w:p>
          <w:p w14:paraId="4060E8AD" w14:textId="7D0628A3" w:rsidR="00EA105D" w:rsidRPr="003C5CCC" w:rsidRDefault="00EA105D" w:rsidP="00E5319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B0FBC" w14:textId="7E3AB1EB" w:rsidR="00EA105D" w:rsidRPr="003C5CCC" w:rsidRDefault="00E53190" w:rsidP="00E91724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Ինտերֆեյս – USB Type-A-C</w:t>
            </w:r>
            <w:r w:rsidR="0091108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Գրելու արագություն – 500MB/s</w:t>
            </w:r>
          </w:p>
        </w:tc>
      </w:tr>
      <w:tr w:rsidR="003C5CCC" w:rsidRPr="003C5CCC" w14:paraId="4ACF10A2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87FB3" w14:textId="6525CFE4" w:rsidR="00EA105D" w:rsidRPr="003C5CCC" w:rsidRDefault="00EA105D" w:rsidP="00EA1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7B498" w14:textId="6F5C1499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Ականջակալ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7F866" w14:textId="0FE75A6B" w:rsidR="00EA105D" w:rsidRPr="003C5CCC" w:rsidRDefault="00EA105D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117FA" w14:textId="1AC2E926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B121" w14:textId="1CE8D559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51AA0" w14:textId="5776F14C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12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B4B95" w14:textId="57F6E7B0" w:rsidR="00EA105D" w:rsidRPr="003C5CCC" w:rsidRDefault="00E53190" w:rsidP="00EA10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36</w:t>
            </w:r>
            <w:r w:rsidR="00EA105D"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CAB24" w14:textId="32D598F3" w:rsidR="00E53190" w:rsidRPr="003C5CCC" w:rsidRDefault="00E53190" w:rsidP="0030237B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Միացման տեսակը – 2* mini Jack 3.5 մմ</w:t>
            </w:r>
            <w:r w:rsidR="0030237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Հաճախականության դիապազոն – 20-20 000Hz</w:t>
            </w:r>
            <w:r w:rsidR="0030237B"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Զգայունություն – 110 dB</w:t>
            </w:r>
          </w:p>
          <w:p w14:paraId="65AF7CB3" w14:textId="74DCC085" w:rsidR="00EA105D" w:rsidRPr="003C5CCC" w:rsidRDefault="00EA105D" w:rsidP="0030237B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9E0B0" w14:textId="0B8273B6" w:rsidR="0030237B" w:rsidRPr="003C5CCC" w:rsidRDefault="0030237B" w:rsidP="0030237B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Միացման տեսակը – 2* mini Jack 3.5 մմ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Հաճախականության դիապազոն – 20-20 000Hz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Զգայունություն – 110 dB</w:t>
            </w:r>
          </w:p>
          <w:p w14:paraId="184FDC9C" w14:textId="59A37185" w:rsidR="00EA105D" w:rsidRPr="003C5CCC" w:rsidRDefault="00EA105D" w:rsidP="00EA105D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3C5CCC" w:rsidRPr="003C5CCC" w14:paraId="2743B9E4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A5450" w14:textId="76A5550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148B1" w14:textId="5D8355B9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Ֆլեշ հիշողության սարք / 128 ԳԲ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A103" w14:textId="398471CB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3F3E4" w14:textId="45BB35F1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038C9" w14:textId="41488A8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F5163" w14:textId="61ED8A5B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1F8B0" w14:textId="1F9315F0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45 000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DB464" w14:textId="77777777" w:rsidR="005F3AB0" w:rsidRPr="003C5CCC" w:rsidRDefault="005F3AB0" w:rsidP="00400C3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USB ֆլեշ կրիչ Ծավալը՝ 128 GB / Կարդալու արագությունը՝ 80 Mb/s  Միացումները՝ USB 3.0</w:t>
            </w:r>
          </w:p>
          <w:p w14:paraId="059E5AD9" w14:textId="564428BC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19F3E" w14:textId="77777777" w:rsidR="005F3AB0" w:rsidRPr="003C5CCC" w:rsidRDefault="005F3AB0" w:rsidP="00400C3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USB ֆլեշ կրիչ Ծավալը՝ 128 GB / Կարդալու արագությունը՝ 80 Mb/s  Միացումները՝ USB 3.0</w:t>
            </w:r>
          </w:p>
          <w:p w14:paraId="270FE151" w14:textId="5B12511B" w:rsidR="005F3AB0" w:rsidRPr="003C5CCC" w:rsidRDefault="005F3AB0" w:rsidP="005F3AB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3C5CCC" w:rsidRPr="003C5CCC" w14:paraId="47344E2A" w14:textId="77777777" w:rsidTr="00D35439">
        <w:trPr>
          <w:trHeight w:val="182"/>
        </w:trPr>
        <w:tc>
          <w:tcPr>
            <w:tcW w:w="5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F2B7D" w14:textId="3FBC3A1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3CB7" w14:textId="55D0ACD3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Ցանցային </w:t>
            </w: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PoE </w:t>
            </w:r>
            <w:r w:rsidRPr="003C5CC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սվիչ / 8 պորտ 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1E4E" w14:textId="290E580E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990D8" w14:textId="03C9B4B2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87A3" w14:textId="7F5B50D3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E3189" w14:textId="32D256B8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30</w:t>
            </w: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F2CE4" w14:textId="79373F31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60</w:t>
            </w:r>
            <w:r w:rsidRPr="003C5CCC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 w:rsidRPr="003C5CCC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02D71" w14:textId="77777777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05CE2BAB" w14:textId="79D279B5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8-պորտ չկառավարվող բաժանարար 4-պորտ PoE-ով</w:t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Ցանցային պրոտոկոլ – IEEE802.3u/x</w:t>
            </w:r>
          </w:p>
          <w:p w14:paraId="6499D6D1" w14:textId="3201B01E" w:rsidR="005F3AB0" w:rsidRPr="003C5CCC" w:rsidRDefault="005F3AB0" w:rsidP="005F3AB0">
            <w:pPr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30A05" w14:textId="3DB58F99" w:rsidR="005F3AB0" w:rsidRPr="003C5CCC" w:rsidRDefault="005F3AB0" w:rsidP="005F3AB0">
            <w:pPr>
              <w:ind w:left="0" w:firstLine="0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8-պորտ չկառավարվող բաժանարար 4-պորտ PoE-ով</w:t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  <w:br/>
            </w:r>
            <w:r w:rsidRPr="003C5CCC">
              <w:rPr>
                <w:rFonts w:ascii="GHEA Grapalat" w:hAnsi="GHEA Grapalat" w:cs="Arial"/>
                <w:color w:val="000000" w:themeColor="text1"/>
                <w:sz w:val="16"/>
                <w:szCs w:val="16"/>
                <w:shd w:val="clear" w:color="auto" w:fill="FFFFFF"/>
              </w:rPr>
              <w:t>Ցանցային պրոտոկոլ – IEEE802.3u/</w:t>
            </w:r>
          </w:p>
        </w:tc>
      </w:tr>
      <w:tr w:rsidR="003C5CCC" w:rsidRPr="003C5CCC" w14:paraId="4B8BC031" w14:textId="77777777" w:rsidTr="0083147C">
        <w:trPr>
          <w:trHeight w:val="169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451180E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24C3B0CB" w14:textId="77777777" w:rsidTr="0083147C">
        <w:trPr>
          <w:trHeight w:val="137"/>
        </w:trPr>
        <w:tc>
          <w:tcPr>
            <w:tcW w:w="46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նման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ընթացակարգ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 և դրա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ընտրության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B65081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ՀՀ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օրենքի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18-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րդ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հոդվածի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 3-րդ կետ  </w:t>
            </w:r>
          </w:p>
        </w:tc>
      </w:tr>
      <w:tr w:rsidR="003C5CCC" w:rsidRPr="003C5CCC" w14:paraId="075EEA57" w14:textId="77777777" w:rsidTr="0083147C">
        <w:trPr>
          <w:trHeight w:val="196"/>
        </w:trPr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81596E8" w14:textId="77777777" w:rsidTr="00831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կամ հրապարակելու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0B899E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04.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  <w:t>07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199F948A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Հրավերում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կատարված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6EE9B008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5697679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36"/>
                <w:szCs w:val="36"/>
                <w:lang w:val="hy-AM" w:eastAsia="ru-RU"/>
              </w:rPr>
            </w:pPr>
          </w:p>
        </w:tc>
      </w:tr>
      <w:tr w:rsidR="003C5CCC" w:rsidRPr="003C5CCC" w14:paraId="13FE412E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Պարզաբան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ման</w:t>
            </w:r>
          </w:p>
        </w:tc>
      </w:tr>
      <w:tr w:rsidR="003C5CCC" w:rsidRPr="003C5CCC" w14:paraId="321D26CF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7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68E691E2" w14:textId="77777777" w:rsidTr="00D35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30B89418" w14:textId="77777777" w:rsidTr="0083147C">
        <w:trPr>
          <w:trHeight w:val="54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70776DB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10DC4861" w14:textId="77777777" w:rsidTr="0083147C">
        <w:trPr>
          <w:trHeight w:val="605"/>
        </w:trPr>
        <w:tc>
          <w:tcPr>
            <w:tcW w:w="150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3" w:type="dxa"/>
            <w:gridSpan w:val="18"/>
            <w:shd w:val="clear" w:color="auto" w:fill="auto"/>
            <w:vAlign w:val="center"/>
          </w:tcPr>
          <w:p w14:paraId="1FD38684" w14:textId="2B46265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/ՀՀ դրամ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C5CCC" w:rsidRPr="003C5CCC" w14:paraId="3FD00E3A" w14:textId="77777777" w:rsidTr="00E53190">
        <w:trPr>
          <w:trHeight w:val="365"/>
        </w:trPr>
        <w:tc>
          <w:tcPr>
            <w:tcW w:w="1505" w:type="dxa"/>
            <w:gridSpan w:val="3"/>
            <w:vMerge/>
            <w:shd w:val="clear" w:color="auto" w:fill="auto"/>
            <w:vAlign w:val="center"/>
          </w:tcPr>
          <w:p w14:paraId="67E5DBF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5"/>
            <w:vMerge/>
            <w:shd w:val="clear" w:color="auto" w:fill="auto"/>
            <w:vAlign w:val="center"/>
          </w:tcPr>
          <w:p w14:paraId="7835142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27542D6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635EE2F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4A371FE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</w:p>
        </w:tc>
      </w:tr>
      <w:tr w:rsidR="003C5CCC" w:rsidRPr="003C5CCC" w14:paraId="4DA511EC" w14:textId="77777777" w:rsidTr="0015261A">
        <w:trPr>
          <w:trHeight w:val="346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DBE5B3F" w14:textId="2D2E2E44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01" w:type="dxa"/>
            <w:gridSpan w:val="23"/>
            <w:shd w:val="clear" w:color="auto" w:fill="auto"/>
            <w:vAlign w:val="center"/>
          </w:tcPr>
          <w:p w14:paraId="6ABF72D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50825522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0AD5B95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259F3C98" w14:textId="407CE10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1D867224" w14:textId="4CCCC97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968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22B8A853" w14:textId="033F1F6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193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1F59BBB2" w14:textId="53D546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</w:t>
            </w:r>
            <w:r w:rsidRPr="003C5CCC">
              <w:rPr>
                <w:rFonts w:cs="Calibri"/>
                <w:bCs/>
                <w:color w:val="000000" w:themeColor="text1"/>
                <w:sz w:val="14"/>
                <w:szCs w:val="14"/>
                <w:lang w:val="hy-AM"/>
              </w:rPr>
              <w:t> 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161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600</w:t>
            </w:r>
          </w:p>
        </w:tc>
      </w:tr>
      <w:tr w:rsidR="003C5CCC" w:rsidRPr="003C5CCC" w14:paraId="629D2019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E1D158B" w14:textId="354E114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1CD06464" w14:textId="40E53C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01A82394" w14:textId="76E1C0B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837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2A6990AD" w14:textId="4DAA539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167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540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2EE00142" w14:textId="1A569E0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3C5CCC"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240</w:t>
            </w:r>
          </w:p>
        </w:tc>
      </w:tr>
      <w:tr w:rsidR="003C5CCC" w:rsidRPr="003C5CCC" w14:paraId="464E56E5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51176405" w14:textId="3058552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0964EC76" w14:textId="466874D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7FD019C5" w14:textId="64BC8E9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698 333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6D798F87" w14:textId="30B835A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139 667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6B841CB6" w14:textId="25EF94A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838 000</w:t>
            </w:r>
          </w:p>
        </w:tc>
      </w:tr>
      <w:tr w:rsidR="003C5CCC" w:rsidRPr="003C5CCC" w14:paraId="67EDD038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0B43F09F" w14:textId="7907C78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4872BC42" w14:textId="2959E73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Կ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ոմպգարանտ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74AD082A" w14:textId="66071C3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910 000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2D1F2B72" w14:textId="39D35D4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182 000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1FD27561" w14:textId="7CAD3B3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3C5CCC">
              <w:rPr>
                <w:rFonts w:cs="Calibri"/>
                <w:color w:val="000000" w:themeColor="text1"/>
                <w:sz w:val="14"/>
                <w:szCs w:val="14"/>
              </w:rPr>
              <w:t> 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092 000</w:t>
            </w:r>
          </w:p>
        </w:tc>
      </w:tr>
      <w:tr w:rsidR="003C5CCC" w:rsidRPr="003C5CCC" w14:paraId="5CC54555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71E46F0B" w14:textId="3A82965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6384EC02" w14:textId="1701C8D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7D5F0208" w14:textId="63B4E79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720 00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40DDF008" w14:textId="2E26BCA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144 000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1D4E37F4" w14:textId="1F1FBF6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864 000</w:t>
            </w:r>
          </w:p>
        </w:tc>
      </w:tr>
      <w:tr w:rsidR="003C5CCC" w:rsidRPr="003C5CCC" w14:paraId="47D79AB1" w14:textId="77777777" w:rsidTr="00E53190">
        <w:trPr>
          <w:trHeight w:val="393"/>
        </w:trPr>
        <w:tc>
          <w:tcPr>
            <w:tcW w:w="1505" w:type="dxa"/>
            <w:gridSpan w:val="3"/>
            <w:shd w:val="clear" w:color="auto" w:fill="auto"/>
            <w:vAlign w:val="center"/>
          </w:tcPr>
          <w:p w14:paraId="7F287207" w14:textId="44F67D6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58" w:type="dxa"/>
            <w:gridSpan w:val="5"/>
            <w:shd w:val="clear" w:color="auto" w:fill="auto"/>
            <w:vAlign w:val="center"/>
          </w:tcPr>
          <w:p w14:paraId="4DAB788B" w14:textId="355644F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14:paraId="463C4C08" w14:textId="4FB6D6B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755 000</w:t>
            </w:r>
          </w:p>
        </w:tc>
        <w:tc>
          <w:tcPr>
            <w:tcW w:w="2938" w:type="dxa"/>
            <w:gridSpan w:val="7"/>
            <w:shd w:val="clear" w:color="auto" w:fill="auto"/>
            <w:vAlign w:val="center"/>
          </w:tcPr>
          <w:p w14:paraId="123D9917" w14:textId="345906C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151 000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6026B416" w14:textId="5667075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906 000</w:t>
            </w:r>
          </w:p>
        </w:tc>
      </w:tr>
      <w:tr w:rsidR="003C5CCC" w:rsidRPr="003C5CCC" w14:paraId="340D1443" w14:textId="2ADCE499" w:rsidTr="0083147C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D7EFA" w14:textId="504B1F0D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9601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A7AF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35948678" w14:textId="718C82B2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52D60" w14:textId="6DF569E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EEF" w14:textId="265222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ACF1" w14:textId="3DBCA88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9AD" w14:textId="79FF288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ED63C" w14:textId="3E710A6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640</w:t>
            </w:r>
          </w:p>
        </w:tc>
      </w:tr>
      <w:tr w:rsidR="003C5CCC" w:rsidRPr="003C5CCC" w14:paraId="04FA6633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BAF83" w14:textId="05DBFE0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2B33" w14:textId="3800ECE6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31F8" w14:textId="30AC872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27 500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ED42" w14:textId="65CA2C3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5 500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F2C19D" w14:textId="180E87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33 000</w:t>
            </w:r>
          </w:p>
        </w:tc>
      </w:tr>
      <w:tr w:rsidR="003C5CCC" w:rsidRPr="003C5CCC" w14:paraId="698311CF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1A68B" w14:textId="63AE3F7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B39" w14:textId="5EA2A083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BA13" w14:textId="1C7667E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30 250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56BA" w14:textId="057D024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6 050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ADFA8" w14:textId="27CE27B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36 300</w:t>
            </w:r>
          </w:p>
        </w:tc>
      </w:tr>
      <w:tr w:rsidR="003C5CCC" w:rsidRPr="003C5CCC" w14:paraId="2DB5FC9B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C406F" w14:textId="2EC4C28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CEF9" w14:textId="1FF49A9B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E878" w14:textId="046A373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28 000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1E68" w14:textId="79D4C51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5 600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25B51" w14:textId="729AFA1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33 600</w:t>
            </w:r>
          </w:p>
        </w:tc>
      </w:tr>
      <w:tr w:rsidR="003C5CCC" w:rsidRPr="003C5CCC" w14:paraId="020A70B0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094CC" w14:textId="1D6E21D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174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998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83A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C6F0A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3C5CCC" w:rsidRPr="003C5CCC" w14:paraId="674D3A8F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3334C" w14:textId="6900462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D6E2" w14:textId="1C89AD43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61B6" w14:textId="165A0DC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117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324" w14:textId="20B45A2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23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E659F" w14:textId="5D48F7F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140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400</w:t>
            </w:r>
          </w:p>
        </w:tc>
      </w:tr>
      <w:tr w:rsidR="003C5CCC" w:rsidRPr="003C5CCC" w14:paraId="43171818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BA5D3" w14:textId="76A9EF6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2E6" w14:textId="68C8B3E3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E3D3" w14:textId="44CBE46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87 700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006D" w14:textId="5D0535B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17 540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12938" w14:textId="2BEB0E4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105 240</w:t>
            </w:r>
          </w:p>
        </w:tc>
      </w:tr>
      <w:tr w:rsidR="003C5CCC" w:rsidRPr="003C5CCC" w14:paraId="690FFF79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0F882" w14:textId="57A656C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668C" w14:textId="36B614BB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E21A" w14:textId="6EA0309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97 500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BFBC" w14:textId="1275EA4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19 500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8A634B" w14:textId="50A9675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117 000</w:t>
            </w:r>
          </w:p>
        </w:tc>
      </w:tr>
      <w:tr w:rsidR="003C5CCC" w:rsidRPr="003C5CCC" w14:paraId="02B1C170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5FB0D" w14:textId="235CC93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DB5" w14:textId="02462281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6422" w14:textId="0690254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92 400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3BD9" w14:textId="62F2387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18 480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6E951" w14:textId="016DA8E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110 880</w:t>
            </w:r>
          </w:p>
        </w:tc>
      </w:tr>
      <w:tr w:rsidR="003C5CCC" w:rsidRPr="003C5CCC" w14:paraId="16C72E15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F565B" w14:textId="0AC4259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DB4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A36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AA1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45394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3C5CCC" w:rsidRPr="003C5CCC" w14:paraId="33EEF6AC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A7527" w14:textId="6A77CEA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3CD3" w14:textId="3E3367A4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3475" w14:textId="0C3823D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431F" w14:textId="7ADA271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BD534" w14:textId="04EEFA1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33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</w:tr>
      <w:tr w:rsidR="003C5CCC" w:rsidRPr="003C5CCC" w14:paraId="6323140D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E4667" w14:textId="53C5318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CCD6" w14:textId="551BC755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0B7A" w14:textId="464C3A4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29 500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2A14" w14:textId="7564393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5 900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E042D" w14:textId="20F4C0A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35 400</w:t>
            </w:r>
          </w:p>
        </w:tc>
      </w:tr>
      <w:tr w:rsidR="003C5CCC" w:rsidRPr="003C5CCC" w14:paraId="2C16B9C2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3CE5" w14:textId="4F09FD1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068B" w14:textId="5EF2974D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C4F4" w14:textId="7059B92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18 750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C944" w14:textId="3D202B9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3 750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1FCA8" w14:textId="1635ECF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22 500</w:t>
            </w:r>
          </w:p>
        </w:tc>
      </w:tr>
      <w:tr w:rsidR="003C5CCC" w:rsidRPr="003C5CCC" w14:paraId="55E993ED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DE0F8" w14:textId="4067F05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6428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391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B43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FD7E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3C5CCC" w:rsidRPr="003C5CCC" w14:paraId="3DC4BDBA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6E388" w14:textId="1BA347E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91E0" w14:textId="2333CDC9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246D" w14:textId="592906C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5293" w14:textId="15F6D2A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66973D" w14:textId="38FCCF0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900</w:t>
            </w:r>
          </w:p>
        </w:tc>
      </w:tr>
      <w:tr w:rsidR="003C5CCC" w:rsidRPr="003C5CCC" w14:paraId="1BDC5183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79FBB" w14:textId="6E2FD77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95D0" w14:textId="156A4CB2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0DF9" w14:textId="3CE14EC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F940" w14:textId="2A98343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3 940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DE664" w14:textId="2C16CDA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23 640</w:t>
            </w:r>
          </w:p>
        </w:tc>
      </w:tr>
      <w:tr w:rsidR="003C5CCC" w:rsidRPr="003C5CCC" w14:paraId="27730AF0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72222" w14:textId="3C6AF2D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2334" w14:textId="2A0D16BE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6C38" w14:textId="6327279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16 500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A27" w14:textId="7027D48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3 300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1A1A6" w14:textId="4312249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19 800</w:t>
            </w:r>
          </w:p>
        </w:tc>
      </w:tr>
      <w:tr w:rsidR="003C5CCC" w:rsidRPr="003C5CCC" w14:paraId="398C4152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16C0A" w14:textId="0CA2F4E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Չափաբաժին 6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801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97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5B0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E652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3C5CCC" w:rsidRPr="003C5CCC" w14:paraId="7FD407FE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DE" w14:textId="2A12F9B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9248" w14:textId="0E0ACE65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Հասմիկ Սիմոնյան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ԱՁ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A1A1" w14:textId="4D3A86D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44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96A6" w14:textId="59547F2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52D34" w14:textId="199F2E8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52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800</w:t>
            </w:r>
          </w:p>
        </w:tc>
      </w:tr>
      <w:tr w:rsidR="003C5CCC" w:rsidRPr="003C5CCC" w14:paraId="7D952446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87B24" w14:textId="53A089A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F7F5" w14:textId="4F9CC006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50CA" w14:textId="7B7EDC3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35 700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69A" w14:textId="4CD2AE1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7 140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82DE3F" w14:textId="496DF4F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42 840</w:t>
            </w:r>
          </w:p>
        </w:tc>
      </w:tr>
      <w:tr w:rsidR="003C5CCC" w:rsidRPr="003C5CCC" w14:paraId="5D6DAD5C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002BC" w14:textId="50CE70D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14D" w14:textId="74EC16A9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A9FF" w14:textId="101EACA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40 833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5900" w14:textId="03D1468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8 167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84C23" w14:textId="0E8B58B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49 000</w:t>
            </w:r>
          </w:p>
        </w:tc>
      </w:tr>
      <w:tr w:rsidR="003C5CCC" w:rsidRPr="003C5CCC" w14:paraId="4C4A64CB" w14:textId="77777777" w:rsidTr="00E53190">
        <w:tc>
          <w:tcPr>
            <w:tcW w:w="15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B7C7" w14:textId="1ACC9EE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31ED" w14:textId="1BFAA24B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27A" w14:textId="4755D60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32 000</w:t>
            </w:r>
          </w:p>
        </w:tc>
        <w:tc>
          <w:tcPr>
            <w:tcW w:w="293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D0B1" w14:textId="43011AE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6 400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4165B" w14:textId="1C7288A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38 400</w:t>
            </w:r>
          </w:p>
        </w:tc>
      </w:tr>
      <w:tr w:rsidR="003C5CCC" w:rsidRPr="003C5CCC" w14:paraId="700CD07F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10ED060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521126E1" w14:textId="77777777" w:rsidTr="0083147C"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5CCC" w:rsidRPr="003C5CCC" w14:paraId="552679BF" w14:textId="77777777" w:rsidTr="0083147C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C5CCC" w:rsidRPr="003C5CCC" w14:paraId="3CA6FABC" w14:textId="77777777" w:rsidTr="0083147C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Հայտով ներկայացված</w:t>
            </w: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փաստաթղթերի </w:t>
            </w: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3C5CCC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5CCC" w:rsidRPr="003C5CCC" w14:paraId="5E96A1C5" w14:textId="77777777" w:rsidTr="0083147C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522ACAFB" w14:textId="77777777" w:rsidTr="0083147C">
        <w:trPr>
          <w:trHeight w:val="331"/>
        </w:trPr>
        <w:tc>
          <w:tcPr>
            <w:tcW w:w="2252" w:type="dxa"/>
            <w:gridSpan w:val="6"/>
            <w:shd w:val="clear" w:color="auto" w:fill="auto"/>
            <w:vAlign w:val="center"/>
          </w:tcPr>
          <w:p w14:paraId="514F7E40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4" w:type="dxa"/>
            <w:gridSpan w:val="20"/>
            <w:shd w:val="clear" w:color="auto" w:fill="auto"/>
            <w:vAlign w:val="center"/>
          </w:tcPr>
          <w:p w14:paraId="71AB42B3" w14:textId="23A0DFE2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Ծանոթություն` </w:t>
            </w: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Հայտերի մերժման այլ հիմքեր    </w:t>
            </w:r>
          </w:p>
        </w:tc>
      </w:tr>
      <w:tr w:rsidR="003C5CCC" w:rsidRPr="003C5CCC" w14:paraId="617248CD" w14:textId="77777777" w:rsidTr="0083147C">
        <w:trPr>
          <w:trHeight w:val="289"/>
        </w:trPr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1515C769" w14:textId="77777777" w:rsidTr="00E53190">
        <w:trPr>
          <w:trHeight w:val="346"/>
        </w:trPr>
        <w:tc>
          <w:tcPr>
            <w:tcW w:w="44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C8369B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11.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07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.2025թ.</w:t>
            </w:r>
          </w:p>
        </w:tc>
      </w:tr>
      <w:tr w:rsidR="003C5CCC" w:rsidRPr="003C5CCC" w14:paraId="71BEA872" w14:textId="77777777" w:rsidTr="00E53190">
        <w:trPr>
          <w:trHeight w:val="92"/>
        </w:trPr>
        <w:tc>
          <w:tcPr>
            <w:tcW w:w="4481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C5CCC" w:rsidRPr="003C5CCC" w14:paraId="04C80107" w14:textId="77777777" w:rsidTr="00E53190">
        <w:trPr>
          <w:trHeight w:val="92"/>
        </w:trPr>
        <w:tc>
          <w:tcPr>
            <w:tcW w:w="448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38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A9E305" w:rsidR="005F3AB0" w:rsidRPr="003C5CCC" w:rsidRDefault="005F3AB0" w:rsidP="005F3A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15․07․2025</w:t>
            </w: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5B42FF" w:rsidR="005F3AB0" w:rsidRPr="003C5CCC" w:rsidRDefault="005F3AB0" w:rsidP="005F3A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24․07․2025</w:t>
            </w:r>
          </w:p>
        </w:tc>
      </w:tr>
      <w:tr w:rsidR="003C5CCC" w:rsidRPr="003C5CCC" w14:paraId="2254FA5C" w14:textId="3EEA0E48" w:rsidTr="00E53190">
        <w:trPr>
          <w:trHeight w:val="344"/>
        </w:trPr>
        <w:tc>
          <w:tcPr>
            <w:tcW w:w="4481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1B08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</w:p>
          <w:p w14:paraId="07DC1D19" w14:textId="096C0F14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</w:p>
        </w:tc>
        <w:tc>
          <w:tcPr>
            <w:tcW w:w="6625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32C1B7" w14:textId="3B0BEE74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30.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07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3C75DA26" w14:textId="77777777" w:rsidTr="00E53190">
        <w:trPr>
          <w:trHeight w:val="344"/>
        </w:trPr>
        <w:tc>
          <w:tcPr>
            <w:tcW w:w="4481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5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6BE56B" w:rsidR="005F3AB0" w:rsidRPr="003C5CCC" w:rsidRDefault="007A5D6A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01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912AD5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08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0682C6BE" w14:textId="77777777" w:rsidTr="00E53190">
        <w:trPr>
          <w:trHeight w:val="344"/>
        </w:trPr>
        <w:tc>
          <w:tcPr>
            <w:tcW w:w="4481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625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693B9948" w:rsidR="005F3AB0" w:rsidRPr="003C5CCC" w:rsidRDefault="007A5D6A" w:rsidP="005F3A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04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912AD5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08</w:t>
            </w:r>
            <w:r w:rsidR="005F3AB0"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C5CCC" w:rsidRPr="003C5CCC" w14:paraId="79A64497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620F225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4E4EA255" w14:textId="77777777" w:rsidTr="0083147C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21"/>
            <w:shd w:val="clear" w:color="auto" w:fill="auto"/>
            <w:vAlign w:val="center"/>
          </w:tcPr>
          <w:p w14:paraId="0A5086C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C5CCC" w:rsidRPr="003C5CCC" w14:paraId="11F19FA1" w14:textId="77777777" w:rsidTr="00D35439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2856C5C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117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743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14:paraId="58A33AC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16" w:type="dxa"/>
            <w:gridSpan w:val="8"/>
            <w:shd w:val="clear" w:color="auto" w:fill="auto"/>
            <w:vAlign w:val="center"/>
          </w:tcPr>
          <w:p w14:paraId="0911FBB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</w:p>
        </w:tc>
      </w:tr>
      <w:tr w:rsidR="003C5CCC" w:rsidRPr="003C5CCC" w14:paraId="4DC53241" w14:textId="77777777" w:rsidTr="00D35439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078A8417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6"/>
            <w:vMerge/>
            <w:shd w:val="clear" w:color="auto" w:fill="auto"/>
            <w:vAlign w:val="center"/>
          </w:tcPr>
          <w:p w14:paraId="67FA13F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FDD9C2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3"/>
            <w:vMerge/>
            <w:shd w:val="clear" w:color="auto" w:fill="auto"/>
            <w:vAlign w:val="center"/>
          </w:tcPr>
          <w:p w14:paraId="73BBD2A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14:paraId="078CB50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816" w:type="dxa"/>
            <w:gridSpan w:val="8"/>
            <w:shd w:val="clear" w:color="auto" w:fill="auto"/>
            <w:vAlign w:val="center"/>
          </w:tcPr>
          <w:p w14:paraId="3C0959C2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 դրամ</w:t>
            </w:r>
          </w:p>
        </w:tc>
      </w:tr>
      <w:tr w:rsidR="003C5CCC" w:rsidRPr="003C5CCC" w14:paraId="75FDA7D8" w14:textId="77777777" w:rsidTr="00D35439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5CCC" w:rsidRPr="003C5CCC" w14:paraId="1E28D31D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25F1CF9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1</w:t>
            </w: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91CD0D1" w14:textId="4DCEF84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2183B64C" w14:textId="634E69E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&lt;&lt;ԳՀԱՊՁԲ-ՀՀԿ-25/20-1&gt;&gt;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4F54951" w14:textId="4089A8F5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10A7BBF" w14:textId="6653108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3A27A0" w14:textId="57D03F8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AB4DB6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871 000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6043A549" w14:textId="32DC379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871 000</w:t>
            </w:r>
          </w:p>
        </w:tc>
      </w:tr>
      <w:tr w:rsidR="003C5CCC" w:rsidRPr="003C5CCC" w14:paraId="0DCECAA6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87AB477" w14:textId="5140E7D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669FAF2" w14:textId="3ADC02C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1ACCD4DB" w14:textId="2DBCEF0E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&lt;&lt;ԳՀԱՊՁԲ-ՀՀԿ-25/20-2&gt;&gt;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F0E9F37" w14:textId="7CBCA75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2EFEC9AA" w14:textId="0629032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F8B3993" w14:textId="6E6BCC0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B2CACCC" w14:textId="454E86C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105 240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1BEDD345" w14:textId="709687F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105 240</w:t>
            </w:r>
          </w:p>
        </w:tc>
      </w:tr>
      <w:tr w:rsidR="003C5CCC" w:rsidRPr="003C5CCC" w14:paraId="54FC6690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11F7BEA" w14:textId="2563F45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4-5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7FE16DEF" w14:textId="77664048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0643774B" w14:textId="5A7DD2F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&lt;&lt;ԳՀԱՊՁԲ-ՀՀԿ-25/20-3&gt;&gt;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5442952" w14:textId="4019D91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02F22E05" w14:textId="16CEAEA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FDC39A1" w14:textId="120EC9E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9B97BA" w14:textId="59EA131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42 300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12189AEE" w14:textId="03EB8B5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42 300</w:t>
            </w:r>
          </w:p>
        </w:tc>
      </w:tr>
      <w:tr w:rsidR="003C5CCC" w:rsidRPr="003C5CCC" w14:paraId="6D35F258" w14:textId="77777777" w:rsidTr="00D35439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4EA5DB8C" w14:textId="06A1C29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4BE46F89" w14:textId="28BCF70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17" w:type="dxa"/>
            <w:gridSpan w:val="6"/>
            <w:shd w:val="clear" w:color="auto" w:fill="auto"/>
            <w:vAlign w:val="center"/>
          </w:tcPr>
          <w:p w14:paraId="1597C745" w14:textId="340D1BE2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&lt;&lt;ԳՀԱՊՁԲ-ՀՀԿ-25/20-4&gt;&gt;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AC45623" w14:textId="4A0DF02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04.</w:t>
            </w:r>
            <w:r w:rsidR="00912AD5"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ru-RU"/>
              </w:rPr>
              <w:t>08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59298622" w14:textId="55D1368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09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.2025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թ</w:t>
            </w: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90BA54A" w14:textId="56268701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ED0C0AE" w14:textId="7E4C3EB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38 400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697CA0E9" w14:textId="4E10188D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38 400</w:t>
            </w:r>
          </w:p>
        </w:tc>
      </w:tr>
      <w:tr w:rsidR="003C5CCC" w:rsidRPr="003C5CCC" w14:paraId="41E4ED39" w14:textId="77777777" w:rsidTr="0083147C">
        <w:trPr>
          <w:trHeight w:val="150"/>
        </w:trPr>
        <w:tc>
          <w:tcPr>
            <w:tcW w:w="11106" w:type="dxa"/>
            <w:gridSpan w:val="26"/>
            <w:shd w:val="clear" w:color="auto" w:fill="auto"/>
            <w:vAlign w:val="center"/>
          </w:tcPr>
          <w:p w14:paraId="7265AE84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մասնակցի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(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մասնակիցների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անվանումը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3C5CCC" w:rsidRPr="003C5CCC" w14:paraId="1F657639" w14:textId="77777777" w:rsidTr="00E5319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Չափա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-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բաժնի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Հասցե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հեռ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Էլ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.-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փոստ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ՀՎՀՀ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C5CCC" w:rsidRPr="003C5CCC" w14:paraId="20BC55B9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52A33" w14:textId="5BDEBCF6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1</w:t>
            </w: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09090" w14:textId="33ED7A93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Այփիսեք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C9FF3" w14:textId="77777777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       </w:t>
            </w:r>
          </w:p>
          <w:p w14:paraId="1A7301B9" w14:textId="1973D649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         ՀՀ, ք. Երևան,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Տիգրան Մեծ 29ա, բն. </w:t>
            </w:r>
            <w:r w:rsidRPr="003C5C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37</w:t>
            </w:r>
          </w:p>
          <w:p w14:paraId="4916BA54" w14:textId="2806DB7B" w:rsidR="005F3AB0" w:rsidRPr="003C5CCC" w:rsidRDefault="005F3AB0" w:rsidP="005F3AB0">
            <w:pPr>
              <w:widowControl w:val="0"/>
              <w:spacing w:line="276" w:lineRule="auto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71670" w14:textId="666A3E6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ru-RU"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ipsec77@mail.ru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8C13" w14:textId="15A59B20" w:rsidR="005F3AB0" w:rsidRPr="003C5CCC" w:rsidRDefault="005F3AB0" w:rsidP="005F3AB0">
            <w:pPr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163218058952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E7005" w14:textId="44A8E638" w:rsidR="005F3AB0" w:rsidRPr="003C5CCC" w:rsidRDefault="005F3AB0" w:rsidP="005F3AB0">
            <w:pPr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01338107</w:t>
            </w:r>
          </w:p>
        </w:tc>
      </w:tr>
      <w:tr w:rsidR="003C5CCC" w:rsidRPr="003C5CCC" w14:paraId="46240AAD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A6249" w14:textId="38842109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97179" w14:textId="3FF4229F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Սոֆոն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&gt;&gt; 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2F876" w14:textId="15B76AAF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ՀՀ, ք. Երևան, </w:t>
            </w: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Շահումյան 16փ․ տ 20/1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A7F9" w14:textId="045CE18C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info@sophon.am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2E4E2" w14:textId="3ACFFD48" w:rsidR="005F3AB0" w:rsidRPr="003C5CCC" w:rsidRDefault="00BC3F77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2050122232641001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37B74" w14:textId="1E94CD62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00232725</w:t>
            </w:r>
          </w:p>
        </w:tc>
      </w:tr>
      <w:tr w:rsidR="003C5CCC" w:rsidRPr="003C5CCC" w14:paraId="1DE8F3CF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9B87C" w14:textId="13E10B2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4-5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73174" w14:textId="3B748A8A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Ինո-Թեքնոլոջի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1291F" w14:textId="7565291E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ՀՀ, ք. Երևան, </w:t>
            </w: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Աբովյան 29, 3-րդ տարածք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37F60" w14:textId="7189EB2B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info@itech.am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A5C1E" w14:textId="63D6CC2E" w:rsidR="005F3AB0" w:rsidRPr="003C5CCC" w:rsidRDefault="00B93228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2500010152710100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CC75C" w14:textId="4D97F6AD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01570457</w:t>
            </w:r>
          </w:p>
        </w:tc>
      </w:tr>
      <w:tr w:rsidR="003C5CCC" w:rsidRPr="003C5CCC" w14:paraId="3A6DF1FA" w14:textId="77777777" w:rsidTr="00E53190">
        <w:trPr>
          <w:trHeight w:val="1130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A2A55" w14:textId="00F3A7A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6C4CA" w14:textId="1E736B2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&lt;&lt;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Քոմ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փ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 xml:space="preserve"> Պրո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 xml:space="preserve">&gt;&gt; </w:t>
            </w:r>
            <w:r w:rsidRPr="003C5CC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2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83EEB" w14:textId="44E76B98" w:rsidR="005F3AB0" w:rsidRPr="003C5CCC" w:rsidRDefault="005F3AB0" w:rsidP="005F3AB0">
            <w:pPr>
              <w:pStyle w:val="ab"/>
              <w:spacing w:before="0" w:after="0"/>
              <w:ind w:left="0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 xml:space="preserve">ՀՀ, ք. Երևան, </w:t>
            </w: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Դավթաշեն, 4-րդ թաղ․ 33/1 շենք, 67 տարածք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2866D" w14:textId="785EDC00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info@comp.am</w:t>
            </w:r>
          </w:p>
        </w:tc>
        <w:tc>
          <w:tcPr>
            <w:tcW w:w="32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BE142" w14:textId="27878928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1510050759740100</w:t>
            </w:r>
          </w:p>
        </w:tc>
        <w:tc>
          <w:tcPr>
            <w:tcW w:w="17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D7CEB" w14:textId="59DF2F07" w:rsidR="005F3AB0" w:rsidRPr="003C5CCC" w:rsidRDefault="005F3AB0" w:rsidP="005F3AB0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3C5C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00224917</w:t>
            </w:r>
          </w:p>
        </w:tc>
      </w:tr>
      <w:tr w:rsidR="003C5CCC" w:rsidRPr="003C5CCC" w14:paraId="496A046D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393BE26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3863A00B" w14:textId="77777777" w:rsidTr="00E531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200"/>
        </w:trPr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Այլ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90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AFA0E" w14:textId="34386766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C5CC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C5CC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  <w:t>։</w:t>
            </w:r>
            <w:r w:rsidRPr="003C5CCC"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bookmarkStart w:id="2" w:name="_Hlk80095825"/>
          </w:p>
          <w:bookmarkEnd w:id="2"/>
          <w:p w14:paraId="31BCF083" w14:textId="2FC0A1C9" w:rsidR="005F3AB0" w:rsidRPr="003C5CCC" w:rsidRDefault="005F3AB0" w:rsidP="005F3A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485BF528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60FF974B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7DB42300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auto"/>
            <w:vAlign w:val="center"/>
          </w:tcPr>
          <w:p w14:paraId="0AD8E25E" w14:textId="56E7D3D4" w:rsidR="005F3AB0" w:rsidRPr="003C5CCC" w:rsidRDefault="005F3AB0" w:rsidP="005F3A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անձինք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ընթացակարգը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ներկայացնել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տվյալ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չափաբաժնի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արդյունքի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ընդունման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համատեղ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սույն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հրապարակվելուց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հետո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------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օրացուցային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օրվա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ընթացքում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Գրավոր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կից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ներկայացվում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1)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տրամադրված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լիազորագրի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: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. </w:t>
            </w:r>
            <w:proofErr w:type="gramStart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գերազանցել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երկուսը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5F3AB0" w:rsidRPr="003C5CCC" w:rsidRDefault="005F3AB0" w:rsidP="005F3A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. </w:t>
            </w:r>
            <w:proofErr w:type="gramStart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proofErr w:type="gramEnd"/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անձամբ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պետք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գործողությունները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5F3AB0" w:rsidRPr="003C5CCC" w:rsidRDefault="005F3AB0" w:rsidP="005F3A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2)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ինչպես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գործընթացին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մասնակցելու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այնպես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բնօրինակ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հայտարարություններ՝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Գնումների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»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ՀՀ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օրենքի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5.1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հոդվածի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2-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րդ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նախատեսված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շահերի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բախման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բացակայության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5F3AB0" w:rsidRPr="003C5CCC" w:rsidRDefault="005F3AB0" w:rsidP="005F3A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3)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հեռախոսահամարները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,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որոնց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միջոցով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կարող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կապ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հաստատել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պահանջը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ներկայացրած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վերջինիս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լիազորված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ֆիզիկական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.</w:t>
            </w:r>
          </w:p>
          <w:p w14:paraId="488B9357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4)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Հայաստանի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Հանրապետությունում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գրանցում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ստացած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հասարակական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կազմակերպությունների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լրատվական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գործունեություն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իրականացնող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անձանց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դեպքում՝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նաև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պետական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գրանցման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վկայականի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պատճենը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>:</w:t>
            </w:r>
          </w:p>
          <w:p w14:paraId="366938C8" w14:textId="0365D5D8" w:rsidR="006201D5" w:rsidRPr="003C5CCC" w:rsidRDefault="006201D5" w:rsidP="006201D5">
            <w:pPr>
              <w:spacing w:before="0" w:after="0"/>
              <w:ind w:left="0" w:firstLine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pt-BR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պատասխանատու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ստորաբաժանման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ղեկավարի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էլեկտրոնային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պաշտոնական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artyomgishyan7@gmail.com</w:t>
            </w: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3C5CC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pt-BR" w:eastAsia="ru-RU"/>
              </w:rPr>
              <w:t xml:space="preserve"> </w:t>
            </w:r>
          </w:p>
        </w:tc>
      </w:tr>
      <w:tr w:rsidR="003C5CCC" w:rsidRPr="003C5CCC" w14:paraId="3CC8B38C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02AFA8BF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7E950AD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5484FA73" w14:textId="77777777" w:rsidTr="00E53190">
        <w:trPr>
          <w:gridAfter w:val="1"/>
          <w:wAfter w:w="8" w:type="dxa"/>
          <w:trHeight w:val="475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5A7FED5D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0C88E28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A66F2DC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40B30E88" w14:textId="77777777" w:rsidTr="00E53190">
        <w:trPr>
          <w:gridAfter w:val="1"/>
          <w:wAfter w:w="8" w:type="dxa"/>
          <w:trHeight w:val="427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գործընթացի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շրջանակներում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հակաօրինական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հայտնաբերվելու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դեպքում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այդ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կապակցությամբ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ձեռնարկված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գործողությունների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համառոտ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նկարագիրը</w:t>
            </w:r>
            <w:r w:rsidRPr="003C5CCC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7558A28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pt-BR" w:eastAsia="ru-RU"/>
              </w:rPr>
            </w:pPr>
          </w:p>
        </w:tc>
      </w:tr>
      <w:tr w:rsidR="003C5CCC" w:rsidRPr="003C5CCC" w14:paraId="541BD7F7" w14:textId="77777777" w:rsidTr="0083147C">
        <w:trPr>
          <w:trHeight w:val="288"/>
        </w:trPr>
        <w:tc>
          <w:tcPr>
            <w:tcW w:w="1110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4DE14D25" w14:textId="77777777" w:rsidTr="00E53190">
        <w:trPr>
          <w:gridAfter w:val="1"/>
          <w:wAfter w:w="8" w:type="dxa"/>
          <w:trHeight w:val="427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Գնման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>ընթացակարգի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pt-BR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ներկայացված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բողոքները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և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դրանց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վերաբերյալ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կայացված</w:t>
            </w:r>
            <w:r w:rsidRPr="003C5CCC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1DAD5D5C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57597369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3C5CCC" w:rsidRPr="003C5CCC" w14:paraId="5F667D89" w14:textId="77777777" w:rsidTr="00E53190">
        <w:trPr>
          <w:gridAfter w:val="1"/>
          <w:wAfter w:w="8" w:type="dxa"/>
          <w:trHeight w:val="427"/>
        </w:trPr>
        <w:tc>
          <w:tcPr>
            <w:tcW w:w="2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80B0123" w:rsidR="005F3AB0" w:rsidRPr="003C5CCC" w:rsidRDefault="005F3AB0" w:rsidP="005F3AB0">
            <w:pPr>
              <w:tabs>
                <w:tab w:val="left" w:pos="-1985"/>
              </w:tabs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es-ES" w:eastAsia="ru-RU"/>
              </w:rPr>
            </w:pPr>
          </w:p>
        </w:tc>
      </w:tr>
      <w:tr w:rsidR="003C5CCC" w:rsidRPr="003C5CCC" w14:paraId="406B68D6" w14:textId="77777777" w:rsidTr="0083147C">
        <w:trPr>
          <w:trHeight w:val="288"/>
        </w:trPr>
        <w:tc>
          <w:tcPr>
            <w:tcW w:w="11106" w:type="dxa"/>
            <w:gridSpan w:val="26"/>
            <w:shd w:val="clear" w:color="auto" w:fill="99CCFF"/>
            <w:vAlign w:val="center"/>
          </w:tcPr>
          <w:p w14:paraId="79EAD146" w14:textId="77777777" w:rsidR="005F3AB0" w:rsidRPr="003C5CCC" w:rsidRDefault="005F3AB0" w:rsidP="005F3A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3C5CCC" w:rsidRPr="003C5CCC" w14:paraId="1A2BD291" w14:textId="77777777" w:rsidTr="0083147C">
        <w:trPr>
          <w:trHeight w:val="227"/>
        </w:trPr>
        <w:tc>
          <w:tcPr>
            <w:tcW w:w="11106" w:type="dxa"/>
            <w:gridSpan w:val="26"/>
            <w:shd w:val="clear" w:color="auto" w:fill="auto"/>
            <w:vAlign w:val="center"/>
          </w:tcPr>
          <w:p w14:paraId="73A19DB3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5CCC" w:rsidRPr="003C5CCC" w14:paraId="002AF1AD" w14:textId="77777777" w:rsidTr="00E53190">
        <w:trPr>
          <w:trHeight w:val="47"/>
        </w:trPr>
        <w:tc>
          <w:tcPr>
            <w:tcW w:w="29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9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F3AB0" w:rsidRPr="003C5CCC" w:rsidRDefault="005F3AB0" w:rsidP="005F3A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C5CCC" w:rsidRPr="003C5CCC" w14:paraId="6C6C269C" w14:textId="77777777" w:rsidTr="00E53190">
        <w:trPr>
          <w:trHeight w:val="47"/>
        </w:trPr>
        <w:tc>
          <w:tcPr>
            <w:tcW w:w="2922" w:type="dxa"/>
            <w:gridSpan w:val="7"/>
            <w:shd w:val="clear" w:color="auto" w:fill="auto"/>
            <w:vAlign w:val="center"/>
          </w:tcPr>
          <w:p w14:paraId="0A862370" w14:textId="7488C4DD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Կարմելա Մկրտչյան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14:paraId="570A2BE5" w14:textId="388B18BA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+374 10-28-47-87</w:t>
            </w:r>
          </w:p>
        </w:tc>
        <w:tc>
          <w:tcPr>
            <w:tcW w:w="4924" w:type="dxa"/>
            <w:gridSpan w:val="11"/>
            <w:shd w:val="clear" w:color="auto" w:fill="auto"/>
            <w:vAlign w:val="center"/>
          </w:tcPr>
          <w:p w14:paraId="3C42DEDA" w14:textId="544DFE10" w:rsidR="005F3AB0" w:rsidRPr="003C5CCC" w:rsidRDefault="005F3AB0" w:rsidP="005F3A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3C5CC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rtc@hti.am</w:t>
            </w:r>
          </w:p>
        </w:tc>
      </w:tr>
    </w:tbl>
    <w:p w14:paraId="11E7668C" w14:textId="18F9E2BC" w:rsidR="00D21E0C" w:rsidRPr="003C5CCC" w:rsidRDefault="00CB42FF" w:rsidP="00CB42FF">
      <w:pPr>
        <w:pStyle w:val="3"/>
        <w:tabs>
          <w:tab w:val="left" w:pos="3206"/>
        </w:tabs>
        <w:spacing w:after="240" w:line="360" w:lineRule="auto"/>
        <w:ind w:firstLine="709"/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</w:pPr>
      <w:r w:rsidRPr="003C5CCC"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  <w:tab/>
      </w:r>
    </w:p>
    <w:p w14:paraId="40A6863B" w14:textId="5045DCFC" w:rsidR="00540913" w:rsidRPr="003C5CCC" w:rsidRDefault="00540913" w:rsidP="00540913">
      <w:pPr>
        <w:pStyle w:val="3"/>
        <w:spacing w:after="240" w:line="360" w:lineRule="auto"/>
        <w:ind w:firstLine="709"/>
        <w:rPr>
          <w:rFonts w:ascii="GHEA Grapalat" w:hAnsi="GHEA Grapalat" w:cs="Sylfaen"/>
          <w:color w:val="000000" w:themeColor="text1"/>
          <w:sz w:val="20"/>
          <w:u w:val="none"/>
          <w:lang w:val="es-ES"/>
        </w:rPr>
      </w:pPr>
      <w:r w:rsidRPr="003C5CCC">
        <w:rPr>
          <w:rFonts w:ascii="GHEA Grapalat" w:hAnsi="GHEA Grapalat" w:cs="Sylfaen"/>
          <w:i w:val="0"/>
          <w:color w:val="000000" w:themeColor="text1"/>
          <w:sz w:val="20"/>
          <w:u w:val="none"/>
          <w:lang w:val="af-ZA"/>
        </w:rPr>
        <w:t>Պատվիրատու</w:t>
      </w:r>
      <w:r w:rsidRPr="003C5CCC">
        <w:rPr>
          <w:rFonts w:ascii="GHEA Grapalat" w:hAnsi="GHEA Grapalat"/>
          <w:i w:val="0"/>
          <w:color w:val="000000" w:themeColor="text1"/>
          <w:sz w:val="20"/>
          <w:u w:val="none"/>
          <w:lang w:val="af-ZA"/>
        </w:rPr>
        <w:t>` &lt;&lt;Հեռահաղորդակցության հանրապետական կենտրոն&gt;&gt; ՊՈԱԿ</w:t>
      </w:r>
      <w:bookmarkEnd w:id="0"/>
    </w:p>
    <w:sectPr w:rsidR="00540913" w:rsidRPr="003C5CCC" w:rsidSect="00487839">
      <w:pgSz w:w="11907" w:h="16840" w:code="9"/>
      <w:pgMar w:top="567" w:right="561" w:bottom="295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A4773" w14:textId="77777777" w:rsidR="002F4492" w:rsidRDefault="002F4492" w:rsidP="0022631D">
      <w:pPr>
        <w:spacing w:before="0" w:after="0"/>
      </w:pPr>
      <w:r>
        <w:separator/>
      </w:r>
    </w:p>
  </w:endnote>
  <w:endnote w:type="continuationSeparator" w:id="0">
    <w:p w14:paraId="7781E684" w14:textId="77777777" w:rsidR="002F4492" w:rsidRDefault="002F44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9AB7D" w14:textId="77777777" w:rsidR="002F4492" w:rsidRDefault="002F4492" w:rsidP="0022631D">
      <w:pPr>
        <w:spacing w:before="0" w:after="0"/>
      </w:pPr>
      <w:r>
        <w:separator/>
      </w:r>
    </w:p>
  </w:footnote>
  <w:footnote w:type="continuationSeparator" w:id="0">
    <w:p w14:paraId="7965F459" w14:textId="77777777" w:rsidR="002F4492" w:rsidRDefault="002F4492" w:rsidP="0022631D">
      <w:pPr>
        <w:spacing w:before="0" w:after="0"/>
      </w:pPr>
      <w:r>
        <w:continuationSeparator/>
      </w:r>
    </w:p>
  </w:footnote>
  <w:footnote w:id="1">
    <w:p w14:paraId="73E33F31" w14:textId="77777777" w:rsidR="00CF5591" w:rsidRPr="00541A77" w:rsidRDefault="00CF5591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F5591" w:rsidRPr="002D0BF6" w:rsidRDefault="00CF559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F5591" w:rsidRPr="002D0BF6" w:rsidRDefault="00CF559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F3AB0" w:rsidRPr="002D0BF6" w:rsidRDefault="005F3A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F3AB0" w:rsidRPr="002D0BF6" w:rsidRDefault="005F3AB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F3AB0" w:rsidRPr="00871366" w:rsidRDefault="005F3AB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F3AB0" w:rsidRPr="002D0BF6" w:rsidRDefault="005F3AB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32B964A" w14:textId="77777777" w:rsidR="006201D5" w:rsidRDefault="006201D5" w:rsidP="006201D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A317324" w14:textId="77777777" w:rsidR="006201D5" w:rsidRDefault="006201D5" w:rsidP="006201D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գերազանցում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բազային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միավորը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գնումը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պարունակում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գաղտնիք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>
        <w:rPr>
          <w:rFonts w:ascii="GHEA Grapalat" w:hAnsi="GHEA Grapalat"/>
          <w:bCs/>
          <w:i/>
          <w:sz w:val="12"/>
          <w:szCs w:val="12"/>
        </w:rPr>
        <w:t>Գնման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հիման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վրա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ներկայացրած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մասնակիցները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մեջ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պատվիրատուին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այդ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չափաբաժնի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արդյունքի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ընդունման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գործընթացին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պատասխանատու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համատեղ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մասնակցելու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գրավոր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պահանջ՝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>
        <w:rPr>
          <w:rFonts w:ascii="GHEA Grapalat" w:hAnsi="GHEA Grapalat"/>
          <w:bCs/>
          <w:i/>
          <w:sz w:val="12"/>
          <w:szCs w:val="12"/>
        </w:rPr>
        <w:t>ուց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61B193F" w14:textId="77777777" w:rsidR="006201D5" w:rsidRDefault="006201D5" w:rsidP="006201D5">
      <w:pPr>
        <w:pStyle w:val="a8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>
        <w:rPr>
          <w:rFonts w:ascii="GHEA Grapalat" w:hAnsi="GHEA Grapalat"/>
          <w:bCs/>
          <w:i/>
          <w:sz w:val="12"/>
          <w:szCs w:val="12"/>
        </w:rPr>
        <w:t>Սույն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կարգավորմամբ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սահմավող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ժամկետը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կարող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պակաս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լինել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>
        <w:rPr>
          <w:rFonts w:ascii="GHEA Grapalat" w:hAnsi="GHEA Grapalat"/>
          <w:bCs/>
          <w:i/>
          <w:sz w:val="12"/>
          <w:szCs w:val="12"/>
        </w:rPr>
        <w:t>օրացուցային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օրից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1301A"/>
    <w:multiLevelType w:val="multilevel"/>
    <w:tmpl w:val="46DA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C6956"/>
    <w:multiLevelType w:val="multilevel"/>
    <w:tmpl w:val="CE28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63F7D"/>
    <w:multiLevelType w:val="multilevel"/>
    <w:tmpl w:val="9C72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C388D"/>
    <w:multiLevelType w:val="multilevel"/>
    <w:tmpl w:val="8B9C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F4A31"/>
    <w:multiLevelType w:val="multilevel"/>
    <w:tmpl w:val="D9A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079"/>
    <w:multiLevelType w:val="multilevel"/>
    <w:tmpl w:val="6BEC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234B3"/>
    <w:multiLevelType w:val="multilevel"/>
    <w:tmpl w:val="C61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B7872"/>
    <w:multiLevelType w:val="multilevel"/>
    <w:tmpl w:val="0D2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416F4"/>
    <w:multiLevelType w:val="multilevel"/>
    <w:tmpl w:val="8A8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C1939"/>
    <w:multiLevelType w:val="multilevel"/>
    <w:tmpl w:val="A7CE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A7F97"/>
    <w:multiLevelType w:val="multilevel"/>
    <w:tmpl w:val="291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13B53"/>
    <w:multiLevelType w:val="multilevel"/>
    <w:tmpl w:val="6434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D67C9"/>
    <w:multiLevelType w:val="multilevel"/>
    <w:tmpl w:val="B0EE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F0866"/>
    <w:multiLevelType w:val="hybridMultilevel"/>
    <w:tmpl w:val="ED48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058B0"/>
    <w:multiLevelType w:val="multilevel"/>
    <w:tmpl w:val="394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4645E"/>
    <w:multiLevelType w:val="multilevel"/>
    <w:tmpl w:val="63A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33BE4"/>
    <w:multiLevelType w:val="multilevel"/>
    <w:tmpl w:val="D39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  <w:num w:numId="14">
    <w:abstractNumId w:val="8"/>
  </w:num>
  <w:num w:numId="15">
    <w:abstractNumId w:val="15"/>
  </w:num>
  <w:num w:numId="16">
    <w:abstractNumId w:val="1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4AEF"/>
    <w:rsid w:val="00012170"/>
    <w:rsid w:val="00017CDB"/>
    <w:rsid w:val="00025A8A"/>
    <w:rsid w:val="00044EA8"/>
    <w:rsid w:val="00046CCF"/>
    <w:rsid w:val="00051ECE"/>
    <w:rsid w:val="000532EE"/>
    <w:rsid w:val="0006563D"/>
    <w:rsid w:val="00065DCD"/>
    <w:rsid w:val="0007090E"/>
    <w:rsid w:val="00070952"/>
    <w:rsid w:val="00073D66"/>
    <w:rsid w:val="0007641C"/>
    <w:rsid w:val="00082C15"/>
    <w:rsid w:val="00085352"/>
    <w:rsid w:val="000B0199"/>
    <w:rsid w:val="000D28C6"/>
    <w:rsid w:val="000D773B"/>
    <w:rsid w:val="000D7F58"/>
    <w:rsid w:val="000E2EFD"/>
    <w:rsid w:val="000E4FF1"/>
    <w:rsid w:val="000F376D"/>
    <w:rsid w:val="000F6757"/>
    <w:rsid w:val="000F77F0"/>
    <w:rsid w:val="001021B0"/>
    <w:rsid w:val="0011324F"/>
    <w:rsid w:val="00116F8A"/>
    <w:rsid w:val="00120016"/>
    <w:rsid w:val="00133363"/>
    <w:rsid w:val="00150A24"/>
    <w:rsid w:val="0015261A"/>
    <w:rsid w:val="00160036"/>
    <w:rsid w:val="0016197B"/>
    <w:rsid w:val="00161D60"/>
    <w:rsid w:val="001701DB"/>
    <w:rsid w:val="00170DE4"/>
    <w:rsid w:val="001807B4"/>
    <w:rsid w:val="0018422F"/>
    <w:rsid w:val="001934A0"/>
    <w:rsid w:val="001963D0"/>
    <w:rsid w:val="00196F8A"/>
    <w:rsid w:val="001A1801"/>
    <w:rsid w:val="001A1999"/>
    <w:rsid w:val="001A3212"/>
    <w:rsid w:val="001A5C0D"/>
    <w:rsid w:val="001B5A98"/>
    <w:rsid w:val="001C1BE1"/>
    <w:rsid w:val="001C328C"/>
    <w:rsid w:val="001E0091"/>
    <w:rsid w:val="001E1306"/>
    <w:rsid w:val="001E5EA6"/>
    <w:rsid w:val="001E74D3"/>
    <w:rsid w:val="001F39F4"/>
    <w:rsid w:val="001F4D2B"/>
    <w:rsid w:val="0020724E"/>
    <w:rsid w:val="00220E52"/>
    <w:rsid w:val="002225FD"/>
    <w:rsid w:val="0022631D"/>
    <w:rsid w:val="002310AA"/>
    <w:rsid w:val="0025148F"/>
    <w:rsid w:val="00261BFC"/>
    <w:rsid w:val="0026312D"/>
    <w:rsid w:val="00264D2E"/>
    <w:rsid w:val="002714C7"/>
    <w:rsid w:val="002810F4"/>
    <w:rsid w:val="00293AE1"/>
    <w:rsid w:val="00294E90"/>
    <w:rsid w:val="00295B92"/>
    <w:rsid w:val="002A7EA5"/>
    <w:rsid w:val="002E149D"/>
    <w:rsid w:val="002E4E6F"/>
    <w:rsid w:val="002E6E1E"/>
    <w:rsid w:val="002F16CC"/>
    <w:rsid w:val="002F1FEB"/>
    <w:rsid w:val="002F3CF1"/>
    <w:rsid w:val="002F4492"/>
    <w:rsid w:val="0030237B"/>
    <w:rsid w:val="00304AB6"/>
    <w:rsid w:val="00322BFB"/>
    <w:rsid w:val="00335EA0"/>
    <w:rsid w:val="00343BAE"/>
    <w:rsid w:val="00370424"/>
    <w:rsid w:val="00371B1D"/>
    <w:rsid w:val="00384B87"/>
    <w:rsid w:val="003A08F8"/>
    <w:rsid w:val="003A34A0"/>
    <w:rsid w:val="003A565B"/>
    <w:rsid w:val="003A5BDF"/>
    <w:rsid w:val="003B2758"/>
    <w:rsid w:val="003B75BE"/>
    <w:rsid w:val="003C5CCC"/>
    <w:rsid w:val="003E0B0E"/>
    <w:rsid w:val="003E3D40"/>
    <w:rsid w:val="003E6978"/>
    <w:rsid w:val="003F0F8F"/>
    <w:rsid w:val="00400C30"/>
    <w:rsid w:val="0040128A"/>
    <w:rsid w:val="00405B0D"/>
    <w:rsid w:val="00413BDE"/>
    <w:rsid w:val="00433E3C"/>
    <w:rsid w:val="004466E9"/>
    <w:rsid w:val="0047197B"/>
    <w:rsid w:val="00472069"/>
    <w:rsid w:val="00474C2F"/>
    <w:rsid w:val="004764CD"/>
    <w:rsid w:val="004875E0"/>
    <w:rsid w:val="00487839"/>
    <w:rsid w:val="004A0971"/>
    <w:rsid w:val="004B0BFC"/>
    <w:rsid w:val="004B1988"/>
    <w:rsid w:val="004B3302"/>
    <w:rsid w:val="004C024C"/>
    <w:rsid w:val="004C21F9"/>
    <w:rsid w:val="004C58C2"/>
    <w:rsid w:val="004D078F"/>
    <w:rsid w:val="004D0B2C"/>
    <w:rsid w:val="004E376E"/>
    <w:rsid w:val="004E7D67"/>
    <w:rsid w:val="00503BCC"/>
    <w:rsid w:val="00522314"/>
    <w:rsid w:val="00524934"/>
    <w:rsid w:val="00540913"/>
    <w:rsid w:val="005411DF"/>
    <w:rsid w:val="005427BB"/>
    <w:rsid w:val="00546023"/>
    <w:rsid w:val="005465CF"/>
    <w:rsid w:val="00561BBA"/>
    <w:rsid w:val="00567955"/>
    <w:rsid w:val="005737F9"/>
    <w:rsid w:val="005848B1"/>
    <w:rsid w:val="00590882"/>
    <w:rsid w:val="005922F5"/>
    <w:rsid w:val="00595AA4"/>
    <w:rsid w:val="005A6D80"/>
    <w:rsid w:val="005B6D06"/>
    <w:rsid w:val="005C1446"/>
    <w:rsid w:val="005D5FBD"/>
    <w:rsid w:val="005D66CC"/>
    <w:rsid w:val="005E6A10"/>
    <w:rsid w:val="005F39D0"/>
    <w:rsid w:val="005F3AB0"/>
    <w:rsid w:val="006047E4"/>
    <w:rsid w:val="00607C9A"/>
    <w:rsid w:val="00611245"/>
    <w:rsid w:val="006201D5"/>
    <w:rsid w:val="00646760"/>
    <w:rsid w:val="0065024A"/>
    <w:rsid w:val="00655470"/>
    <w:rsid w:val="006613D0"/>
    <w:rsid w:val="00663A70"/>
    <w:rsid w:val="006726F7"/>
    <w:rsid w:val="00690ECB"/>
    <w:rsid w:val="00696320"/>
    <w:rsid w:val="006A38B4"/>
    <w:rsid w:val="006B2E21"/>
    <w:rsid w:val="006B566A"/>
    <w:rsid w:val="006B5733"/>
    <w:rsid w:val="006B62F0"/>
    <w:rsid w:val="006C0266"/>
    <w:rsid w:val="006C3EA5"/>
    <w:rsid w:val="006C511E"/>
    <w:rsid w:val="006C51E4"/>
    <w:rsid w:val="006C6285"/>
    <w:rsid w:val="006D622D"/>
    <w:rsid w:val="006E0D92"/>
    <w:rsid w:val="006E1A83"/>
    <w:rsid w:val="006E4558"/>
    <w:rsid w:val="006F0DBA"/>
    <w:rsid w:val="006F2779"/>
    <w:rsid w:val="006F55A1"/>
    <w:rsid w:val="007060FC"/>
    <w:rsid w:val="00721ADA"/>
    <w:rsid w:val="00732094"/>
    <w:rsid w:val="007320F4"/>
    <w:rsid w:val="007339DF"/>
    <w:rsid w:val="00743483"/>
    <w:rsid w:val="0074494F"/>
    <w:rsid w:val="00747BFD"/>
    <w:rsid w:val="00764544"/>
    <w:rsid w:val="007732E7"/>
    <w:rsid w:val="0078682E"/>
    <w:rsid w:val="007A5D6A"/>
    <w:rsid w:val="007A6CC1"/>
    <w:rsid w:val="007C3973"/>
    <w:rsid w:val="007D10E6"/>
    <w:rsid w:val="007D500B"/>
    <w:rsid w:val="007E788E"/>
    <w:rsid w:val="007F250F"/>
    <w:rsid w:val="007F3C59"/>
    <w:rsid w:val="007F46E2"/>
    <w:rsid w:val="007F7CED"/>
    <w:rsid w:val="00801EC2"/>
    <w:rsid w:val="0080314C"/>
    <w:rsid w:val="00805F40"/>
    <w:rsid w:val="00806CDE"/>
    <w:rsid w:val="0081420B"/>
    <w:rsid w:val="00825DE7"/>
    <w:rsid w:val="008279BC"/>
    <w:rsid w:val="0083147C"/>
    <w:rsid w:val="00844449"/>
    <w:rsid w:val="00873DDC"/>
    <w:rsid w:val="008838EA"/>
    <w:rsid w:val="00897478"/>
    <w:rsid w:val="008A6090"/>
    <w:rsid w:val="008C4E62"/>
    <w:rsid w:val="008C6594"/>
    <w:rsid w:val="008D143D"/>
    <w:rsid w:val="008D19D8"/>
    <w:rsid w:val="008D27CD"/>
    <w:rsid w:val="008D74DC"/>
    <w:rsid w:val="008E493A"/>
    <w:rsid w:val="00905862"/>
    <w:rsid w:val="00905AFB"/>
    <w:rsid w:val="0091108B"/>
    <w:rsid w:val="00911550"/>
    <w:rsid w:val="00912AD5"/>
    <w:rsid w:val="00924BCD"/>
    <w:rsid w:val="009301F3"/>
    <w:rsid w:val="009447B0"/>
    <w:rsid w:val="009533FD"/>
    <w:rsid w:val="00966BFE"/>
    <w:rsid w:val="009704A6"/>
    <w:rsid w:val="009802EB"/>
    <w:rsid w:val="0098433F"/>
    <w:rsid w:val="00990CBD"/>
    <w:rsid w:val="009A0F6E"/>
    <w:rsid w:val="009B28ED"/>
    <w:rsid w:val="009B4A2E"/>
    <w:rsid w:val="009C5E0F"/>
    <w:rsid w:val="009E2593"/>
    <w:rsid w:val="009E605E"/>
    <w:rsid w:val="009E6B0A"/>
    <w:rsid w:val="009E75FF"/>
    <w:rsid w:val="009F221B"/>
    <w:rsid w:val="009F2F68"/>
    <w:rsid w:val="00A00877"/>
    <w:rsid w:val="00A00AF3"/>
    <w:rsid w:val="00A13778"/>
    <w:rsid w:val="00A218FA"/>
    <w:rsid w:val="00A24A02"/>
    <w:rsid w:val="00A306F5"/>
    <w:rsid w:val="00A31820"/>
    <w:rsid w:val="00A331FD"/>
    <w:rsid w:val="00A44935"/>
    <w:rsid w:val="00A4532E"/>
    <w:rsid w:val="00A76511"/>
    <w:rsid w:val="00A76E82"/>
    <w:rsid w:val="00A94C0F"/>
    <w:rsid w:val="00AA32E4"/>
    <w:rsid w:val="00AB2257"/>
    <w:rsid w:val="00AB4A23"/>
    <w:rsid w:val="00AB5950"/>
    <w:rsid w:val="00AB600B"/>
    <w:rsid w:val="00AC3E82"/>
    <w:rsid w:val="00AC7CE3"/>
    <w:rsid w:val="00AD07B9"/>
    <w:rsid w:val="00AD4718"/>
    <w:rsid w:val="00AD5426"/>
    <w:rsid w:val="00AD59DC"/>
    <w:rsid w:val="00AD5A87"/>
    <w:rsid w:val="00AF65FE"/>
    <w:rsid w:val="00B04E2D"/>
    <w:rsid w:val="00B12D31"/>
    <w:rsid w:val="00B23405"/>
    <w:rsid w:val="00B27F61"/>
    <w:rsid w:val="00B32738"/>
    <w:rsid w:val="00B345DB"/>
    <w:rsid w:val="00B36B29"/>
    <w:rsid w:val="00B37613"/>
    <w:rsid w:val="00B42251"/>
    <w:rsid w:val="00B4430B"/>
    <w:rsid w:val="00B62BC4"/>
    <w:rsid w:val="00B65DBB"/>
    <w:rsid w:val="00B72D8F"/>
    <w:rsid w:val="00B75762"/>
    <w:rsid w:val="00B8360D"/>
    <w:rsid w:val="00B86CD7"/>
    <w:rsid w:val="00B90106"/>
    <w:rsid w:val="00B91DE2"/>
    <w:rsid w:val="00B93228"/>
    <w:rsid w:val="00B94EA2"/>
    <w:rsid w:val="00BA03B0"/>
    <w:rsid w:val="00BA70E4"/>
    <w:rsid w:val="00BB0A93"/>
    <w:rsid w:val="00BC2589"/>
    <w:rsid w:val="00BC3F77"/>
    <w:rsid w:val="00BD3D4E"/>
    <w:rsid w:val="00BD7EF9"/>
    <w:rsid w:val="00BE3F33"/>
    <w:rsid w:val="00BF1465"/>
    <w:rsid w:val="00BF1496"/>
    <w:rsid w:val="00BF4745"/>
    <w:rsid w:val="00C13BA5"/>
    <w:rsid w:val="00C45441"/>
    <w:rsid w:val="00C62799"/>
    <w:rsid w:val="00C66F60"/>
    <w:rsid w:val="00C73673"/>
    <w:rsid w:val="00C84DF7"/>
    <w:rsid w:val="00C96337"/>
    <w:rsid w:val="00C96BED"/>
    <w:rsid w:val="00CA3D5A"/>
    <w:rsid w:val="00CB42FF"/>
    <w:rsid w:val="00CB44D2"/>
    <w:rsid w:val="00CB62F4"/>
    <w:rsid w:val="00CC1F23"/>
    <w:rsid w:val="00CC7E71"/>
    <w:rsid w:val="00CD3D33"/>
    <w:rsid w:val="00CE2738"/>
    <w:rsid w:val="00CF1F70"/>
    <w:rsid w:val="00CF5591"/>
    <w:rsid w:val="00D062B1"/>
    <w:rsid w:val="00D07FB7"/>
    <w:rsid w:val="00D1055B"/>
    <w:rsid w:val="00D1166D"/>
    <w:rsid w:val="00D144A0"/>
    <w:rsid w:val="00D20010"/>
    <w:rsid w:val="00D21B38"/>
    <w:rsid w:val="00D21E0C"/>
    <w:rsid w:val="00D27F6E"/>
    <w:rsid w:val="00D30432"/>
    <w:rsid w:val="00D350DE"/>
    <w:rsid w:val="00D35439"/>
    <w:rsid w:val="00D36189"/>
    <w:rsid w:val="00D37CA4"/>
    <w:rsid w:val="00D41965"/>
    <w:rsid w:val="00D5793B"/>
    <w:rsid w:val="00D64AC3"/>
    <w:rsid w:val="00D66D42"/>
    <w:rsid w:val="00D678EE"/>
    <w:rsid w:val="00D74EFC"/>
    <w:rsid w:val="00D80C64"/>
    <w:rsid w:val="00D8102A"/>
    <w:rsid w:val="00D972A7"/>
    <w:rsid w:val="00DA0861"/>
    <w:rsid w:val="00DB66EB"/>
    <w:rsid w:val="00DD19F8"/>
    <w:rsid w:val="00DE016B"/>
    <w:rsid w:val="00DE06F1"/>
    <w:rsid w:val="00DE1DC2"/>
    <w:rsid w:val="00E212CA"/>
    <w:rsid w:val="00E243EA"/>
    <w:rsid w:val="00E25993"/>
    <w:rsid w:val="00E31FDC"/>
    <w:rsid w:val="00E33A25"/>
    <w:rsid w:val="00E4188B"/>
    <w:rsid w:val="00E53190"/>
    <w:rsid w:val="00E54C4D"/>
    <w:rsid w:val="00E56328"/>
    <w:rsid w:val="00E74777"/>
    <w:rsid w:val="00E74FB0"/>
    <w:rsid w:val="00E82C58"/>
    <w:rsid w:val="00E85B61"/>
    <w:rsid w:val="00E906BB"/>
    <w:rsid w:val="00E91724"/>
    <w:rsid w:val="00E94237"/>
    <w:rsid w:val="00E94AE7"/>
    <w:rsid w:val="00EA01A2"/>
    <w:rsid w:val="00EA105D"/>
    <w:rsid w:val="00EA568C"/>
    <w:rsid w:val="00EA767F"/>
    <w:rsid w:val="00EA7B71"/>
    <w:rsid w:val="00EB24DE"/>
    <w:rsid w:val="00EB59EE"/>
    <w:rsid w:val="00EB7A29"/>
    <w:rsid w:val="00EC47CC"/>
    <w:rsid w:val="00EC682B"/>
    <w:rsid w:val="00ED5153"/>
    <w:rsid w:val="00EE335C"/>
    <w:rsid w:val="00EE78DE"/>
    <w:rsid w:val="00EF1395"/>
    <w:rsid w:val="00EF16D0"/>
    <w:rsid w:val="00EF3C7B"/>
    <w:rsid w:val="00EF5234"/>
    <w:rsid w:val="00F0029C"/>
    <w:rsid w:val="00F10AFE"/>
    <w:rsid w:val="00F122A3"/>
    <w:rsid w:val="00F1395D"/>
    <w:rsid w:val="00F21FAD"/>
    <w:rsid w:val="00F27CB5"/>
    <w:rsid w:val="00F31004"/>
    <w:rsid w:val="00F4590B"/>
    <w:rsid w:val="00F64167"/>
    <w:rsid w:val="00F6673B"/>
    <w:rsid w:val="00F77AAD"/>
    <w:rsid w:val="00F916C4"/>
    <w:rsid w:val="00F93F74"/>
    <w:rsid w:val="00FA6D69"/>
    <w:rsid w:val="00FB04CA"/>
    <w:rsid w:val="00FB097B"/>
    <w:rsid w:val="00FB2072"/>
    <w:rsid w:val="00FC113A"/>
    <w:rsid w:val="00FD7F31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5535516-D47D-472C-AF26-817835B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">
    <w:name w:val="Body Text Indent 3"/>
    <w:basedOn w:val="a"/>
    <w:link w:val="30"/>
    <w:rsid w:val="0054091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409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Body Text"/>
    <w:basedOn w:val="a"/>
    <w:link w:val="ac"/>
    <w:uiPriority w:val="99"/>
    <w:unhideWhenUsed/>
    <w:rsid w:val="00AD5A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D5A87"/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6613D0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rsid w:val="00EE78D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C680-AB48-4306-8F08-FF02B22C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https://mul2-mtc.gov.am/tasks/1215874/oneclick?token=95fd3f11293a3ed61849f59d732e8cee</cp:keywords>
  <cp:lastModifiedBy>Karmela</cp:lastModifiedBy>
  <cp:revision>247</cp:revision>
  <cp:lastPrinted>2025-08-05T08:27:00Z</cp:lastPrinted>
  <dcterms:created xsi:type="dcterms:W3CDTF">2021-07-01T08:35:00Z</dcterms:created>
  <dcterms:modified xsi:type="dcterms:W3CDTF">2025-08-05T08:31:00Z</dcterms:modified>
</cp:coreProperties>
</file>