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17" w:rsidRPr="004E61BE" w:rsidRDefault="00E40A17" w:rsidP="003320AC">
      <w:pPr>
        <w:jc w:val="center"/>
        <w:rPr>
          <w:rFonts w:ascii="Sylfaen" w:eastAsiaTheme="majorEastAsia" w:hAnsi="Sylfaen" w:cs="Sylfaen"/>
          <w:b/>
          <w:bCs/>
          <w:i/>
          <w:iCs/>
          <w:sz w:val="22"/>
          <w:szCs w:val="22"/>
        </w:rPr>
      </w:pPr>
    </w:p>
    <w:p w:rsidR="000F3CBD" w:rsidRPr="004E61BE" w:rsidRDefault="000F3CBD" w:rsidP="003320AC">
      <w:pPr>
        <w:jc w:val="center"/>
        <w:rPr>
          <w:rFonts w:ascii="Sylfaen" w:eastAsiaTheme="majorEastAsia" w:hAnsi="Sylfaen" w:cs="Sylfaen"/>
          <w:b/>
          <w:bCs/>
          <w:i/>
          <w:iCs/>
          <w:sz w:val="22"/>
          <w:szCs w:val="22"/>
        </w:rPr>
      </w:pPr>
    </w:p>
    <w:p w:rsidR="000F3CBD" w:rsidRPr="004E61BE" w:rsidRDefault="000F3CBD" w:rsidP="003320AC">
      <w:pPr>
        <w:jc w:val="center"/>
        <w:rPr>
          <w:rFonts w:ascii="Sylfaen" w:eastAsiaTheme="majorEastAsia" w:hAnsi="Sylfaen" w:cs="Sylfaen"/>
          <w:b/>
          <w:bCs/>
          <w:i/>
          <w:iCs/>
          <w:sz w:val="22"/>
          <w:szCs w:val="22"/>
        </w:rPr>
      </w:pPr>
    </w:p>
    <w:p w:rsidR="00333791" w:rsidRPr="004E61BE" w:rsidRDefault="00333791" w:rsidP="00333791">
      <w:pPr>
        <w:jc w:val="center"/>
        <w:rPr>
          <w:rFonts w:ascii="Sylfaen" w:eastAsiaTheme="majorEastAsia" w:hAnsi="Sylfaen" w:cs="Sylfaen"/>
          <w:b/>
          <w:bCs/>
          <w:i/>
          <w:iCs/>
          <w:sz w:val="22"/>
          <w:szCs w:val="22"/>
          <w:lang w:val="hy-AM"/>
        </w:rPr>
      </w:pPr>
      <w:proofErr w:type="spellStart"/>
      <w:r w:rsidRPr="004E61BE">
        <w:rPr>
          <w:rFonts w:ascii="Sylfaen" w:eastAsiaTheme="majorEastAsia" w:hAnsi="Sylfaen" w:cs="Sylfaen"/>
          <w:b/>
          <w:bCs/>
          <w:i/>
          <w:iCs/>
          <w:sz w:val="22"/>
          <w:szCs w:val="22"/>
        </w:rPr>
        <w:t>Կնքված</w:t>
      </w:r>
      <w:proofErr w:type="spellEnd"/>
      <w:r w:rsidRPr="004E61BE">
        <w:rPr>
          <w:rFonts w:ascii="Sylfaen" w:eastAsiaTheme="majorEastAsia" w:hAnsi="Sylfaen" w:cs="Sylfaen"/>
          <w:b/>
          <w:bCs/>
          <w:i/>
          <w:iCs/>
          <w:sz w:val="22"/>
          <w:szCs w:val="22"/>
        </w:rPr>
        <w:t xml:space="preserve"> </w:t>
      </w:r>
      <w:proofErr w:type="spellStart"/>
      <w:r w:rsidRPr="004E61BE">
        <w:rPr>
          <w:rFonts w:ascii="Sylfaen" w:eastAsiaTheme="majorEastAsia" w:hAnsi="Sylfaen" w:cs="Sylfaen"/>
          <w:b/>
          <w:bCs/>
          <w:i/>
          <w:iCs/>
          <w:sz w:val="22"/>
          <w:szCs w:val="22"/>
        </w:rPr>
        <w:t>պայմանագրերի</w:t>
      </w:r>
      <w:proofErr w:type="spellEnd"/>
      <w:r w:rsidRPr="004E61BE">
        <w:rPr>
          <w:rFonts w:ascii="Sylfaen" w:eastAsiaTheme="majorEastAsia" w:hAnsi="Sylfaen" w:cs="Sylfaen"/>
          <w:b/>
          <w:bCs/>
          <w:i/>
          <w:iCs/>
          <w:sz w:val="22"/>
          <w:szCs w:val="22"/>
        </w:rPr>
        <w:t xml:space="preserve"> </w:t>
      </w:r>
      <w:proofErr w:type="spellStart"/>
      <w:r w:rsidRPr="004E61BE">
        <w:rPr>
          <w:rFonts w:ascii="Sylfaen" w:eastAsiaTheme="majorEastAsia" w:hAnsi="Sylfaen" w:cs="Sylfaen"/>
          <w:b/>
          <w:bCs/>
          <w:i/>
          <w:iCs/>
          <w:sz w:val="22"/>
          <w:szCs w:val="22"/>
        </w:rPr>
        <w:t>մասին</w:t>
      </w:r>
      <w:proofErr w:type="spellEnd"/>
      <w:r w:rsidRPr="004E61BE">
        <w:rPr>
          <w:rFonts w:ascii="Sylfaen" w:eastAsiaTheme="majorEastAsia" w:hAnsi="Sylfaen" w:cs="Sylfaen"/>
          <w:b/>
          <w:bCs/>
          <w:i/>
          <w:iCs/>
          <w:sz w:val="22"/>
          <w:szCs w:val="22"/>
        </w:rPr>
        <w:t xml:space="preserve"> </w:t>
      </w:r>
      <w:proofErr w:type="spellStart"/>
      <w:r w:rsidRPr="004E61BE">
        <w:rPr>
          <w:rFonts w:ascii="Sylfaen" w:eastAsiaTheme="majorEastAsia" w:hAnsi="Sylfaen" w:cs="Sylfaen"/>
          <w:b/>
          <w:bCs/>
          <w:i/>
          <w:iCs/>
          <w:sz w:val="22"/>
          <w:szCs w:val="22"/>
        </w:rPr>
        <w:t>հայտարարություն</w:t>
      </w:r>
      <w:proofErr w:type="spellEnd"/>
    </w:p>
    <w:p w:rsidR="00DA6AAE" w:rsidRPr="004E61BE" w:rsidRDefault="00DA6AAE" w:rsidP="00333791">
      <w:pPr>
        <w:jc w:val="center"/>
        <w:rPr>
          <w:rFonts w:ascii="Sylfaen" w:eastAsiaTheme="majorEastAsia" w:hAnsi="Sylfaen" w:cs="Sylfaen"/>
          <w:b/>
          <w:bCs/>
          <w:i/>
          <w:iCs/>
          <w:sz w:val="22"/>
          <w:szCs w:val="22"/>
        </w:rPr>
      </w:pPr>
      <w:r w:rsidRPr="004E61BE">
        <w:rPr>
          <w:rFonts w:ascii="Sylfaen" w:eastAsiaTheme="majorEastAsia" w:hAnsi="Sylfaen" w:cs="Sylfaen"/>
          <w:b/>
          <w:bCs/>
          <w:i/>
          <w:iCs/>
          <w:sz w:val="22"/>
          <w:szCs w:val="22"/>
        </w:rPr>
        <w:t xml:space="preserve"> </w:t>
      </w:r>
    </w:p>
    <w:p w:rsidR="006518A9" w:rsidRPr="004E61BE" w:rsidRDefault="006518A9" w:rsidP="006518A9">
      <w:pPr>
        <w:pStyle w:val="ListParagraph"/>
        <w:tabs>
          <w:tab w:val="left" w:pos="-1440"/>
          <w:tab w:val="left" w:pos="-720"/>
        </w:tabs>
        <w:suppressAutoHyphens/>
        <w:ind w:left="0"/>
        <w:jc w:val="center"/>
        <w:rPr>
          <w:rFonts w:ascii="Sylfaen" w:hAnsi="Sylfaen"/>
          <w:sz w:val="22"/>
          <w:szCs w:val="22"/>
          <w:u w:val="single"/>
          <w:lang w:val="it-IT"/>
        </w:rPr>
      </w:pPr>
      <w:r w:rsidRPr="004E61BE">
        <w:rPr>
          <w:rFonts w:ascii="Sylfaen" w:hAnsi="Sylfaen"/>
          <w:sz w:val="22"/>
          <w:szCs w:val="22"/>
          <w:u w:val="single"/>
          <w:lang w:val="it-IT"/>
        </w:rPr>
        <w:t>LEX-</w:t>
      </w:r>
      <w:r w:rsidR="004E61BE" w:rsidRPr="004E61BE">
        <w:rPr>
          <w:rFonts w:ascii="Sylfaen" w:hAnsi="Sylfaen"/>
          <w:sz w:val="22"/>
          <w:szCs w:val="22"/>
          <w:u w:val="single"/>
          <w:lang w:val="it-IT"/>
        </w:rPr>
        <w:t>02</w:t>
      </w:r>
    </w:p>
    <w:p w:rsidR="0039558B" w:rsidRPr="004E61BE" w:rsidRDefault="00333791" w:rsidP="0039558B">
      <w:pPr>
        <w:pStyle w:val="ListParagraph"/>
        <w:tabs>
          <w:tab w:val="left" w:pos="-1440"/>
          <w:tab w:val="left" w:pos="-720"/>
        </w:tabs>
        <w:suppressAutoHyphens/>
        <w:ind w:left="0"/>
        <w:jc w:val="both"/>
        <w:rPr>
          <w:rFonts w:ascii="Sylfaen" w:hAnsi="Sylfaen"/>
          <w:sz w:val="22"/>
          <w:szCs w:val="22"/>
          <w:lang w:val="hy-AM"/>
        </w:rPr>
      </w:pPr>
      <w:r w:rsidRPr="004E61BE">
        <w:rPr>
          <w:rFonts w:ascii="Sylfaen" w:hAnsi="Sylfaen" w:cs="Sylfaen"/>
          <w:b/>
          <w:sz w:val="22"/>
          <w:szCs w:val="22"/>
          <w:lang w:val="hy-AM"/>
        </w:rPr>
        <w:t>Ծրագրի</w:t>
      </w:r>
      <w:r w:rsidRPr="004E61BE">
        <w:rPr>
          <w:rFonts w:ascii="Sylfaen" w:hAnsi="Sylfaen" w:cs="Arial Armenian"/>
          <w:b/>
          <w:sz w:val="22"/>
          <w:szCs w:val="22"/>
          <w:lang w:val="hy-AM"/>
        </w:rPr>
        <w:t xml:space="preserve"> </w:t>
      </w:r>
      <w:r w:rsidRPr="004E61BE">
        <w:rPr>
          <w:rFonts w:ascii="Sylfaen" w:hAnsi="Sylfaen" w:cs="Sylfaen"/>
          <w:b/>
          <w:sz w:val="22"/>
          <w:szCs w:val="22"/>
          <w:lang w:val="hy-AM"/>
        </w:rPr>
        <w:t>անվանում</w:t>
      </w:r>
      <w:r w:rsidRPr="004E61BE">
        <w:rPr>
          <w:rFonts w:ascii="Sylfaen" w:hAnsi="Sylfaen" w:cs="Arial Armenian"/>
          <w:b/>
          <w:sz w:val="22"/>
          <w:szCs w:val="22"/>
          <w:lang w:val="hy-AM"/>
        </w:rPr>
        <w:t>:</w:t>
      </w:r>
      <w:r w:rsidRPr="004E61BE">
        <w:rPr>
          <w:rFonts w:ascii="Sylfaen" w:hAnsi="Sylfaen" w:cs="Sylfaen"/>
          <w:b/>
          <w:sz w:val="22"/>
          <w:szCs w:val="22"/>
          <w:lang w:val="hy-AM"/>
        </w:rPr>
        <w:t xml:space="preserve"> </w:t>
      </w:r>
      <w:r w:rsidR="00C60E2A" w:rsidRPr="004E61BE">
        <w:rPr>
          <w:rFonts w:ascii="Sylfaen" w:hAnsi="Sylfaen"/>
          <w:sz w:val="22"/>
          <w:szCs w:val="22"/>
          <w:lang w:val="hy-AM"/>
        </w:rPr>
        <w:t>«Տեղական տնտեսության և ենթակառուցվածքի զարգացման ծրագիր» (ՏՏԵԶԾ)</w:t>
      </w:r>
    </w:p>
    <w:p w:rsidR="00333791" w:rsidRPr="004E61BE" w:rsidRDefault="00333791" w:rsidP="0039558B">
      <w:pPr>
        <w:pStyle w:val="ListParagraph"/>
        <w:tabs>
          <w:tab w:val="left" w:pos="-1440"/>
          <w:tab w:val="left" w:pos="-720"/>
        </w:tabs>
        <w:suppressAutoHyphens/>
        <w:ind w:left="0"/>
        <w:jc w:val="both"/>
        <w:rPr>
          <w:rFonts w:ascii="Sylfaen" w:hAnsi="Sylfaen"/>
          <w:b/>
          <w:sz w:val="22"/>
          <w:szCs w:val="22"/>
          <w:lang w:val="hy-AM"/>
        </w:rPr>
      </w:pPr>
      <w:r w:rsidRPr="004E61BE">
        <w:rPr>
          <w:rFonts w:ascii="Sylfaen" w:hAnsi="Sylfaen" w:cs="Sylfaen"/>
          <w:b/>
          <w:sz w:val="22"/>
          <w:szCs w:val="22"/>
          <w:lang w:val="hy-AM"/>
        </w:rPr>
        <w:t>Երկիր</w:t>
      </w:r>
      <w:r w:rsidRPr="004E61BE">
        <w:rPr>
          <w:rFonts w:ascii="Sylfaen" w:hAnsi="Sylfaen" w:cs="Arial Armenian"/>
          <w:b/>
          <w:sz w:val="22"/>
          <w:szCs w:val="22"/>
          <w:lang w:val="hy-AM"/>
        </w:rPr>
        <w:t>:</w:t>
      </w:r>
      <w:r w:rsidRPr="004E61BE">
        <w:rPr>
          <w:rFonts w:ascii="Sylfaen" w:hAnsi="Sylfaen" w:cs="Sylfaen"/>
          <w:b/>
          <w:sz w:val="22"/>
          <w:szCs w:val="22"/>
          <w:lang w:val="hy-AM"/>
        </w:rPr>
        <w:t xml:space="preserve"> </w:t>
      </w:r>
      <w:r w:rsidRPr="004E61BE">
        <w:rPr>
          <w:rFonts w:ascii="Sylfaen" w:hAnsi="Sylfaen" w:cs="Sylfaen"/>
          <w:sz w:val="22"/>
          <w:szCs w:val="22"/>
          <w:lang w:val="hy-AM"/>
        </w:rPr>
        <w:t>Հայաստան</w:t>
      </w:r>
    </w:p>
    <w:p w:rsidR="00333791" w:rsidRPr="004E61BE" w:rsidRDefault="00333791" w:rsidP="00333791">
      <w:pPr>
        <w:pStyle w:val="BodyText2"/>
        <w:tabs>
          <w:tab w:val="left" w:pos="-1440"/>
          <w:tab w:val="left" w:pos="-720"/>
        </w:tabs>
        <w:suppressAutoHyphens/>
        <w:rPr>
          <w:rFonts w:ascii="Sylfaen" w:hAnsi="Sylfaen"/>
          <w:sz w:val="22"/>
          <w:szCs w:val="22"/>
          <w:lang w:val="hy-AM"/>
        </w:rPr>
      </w:pPr>
      <w:r w:rsidRPr="004E61BE">
        <w:rPr>
          <w:rFonts w:ascii="Sylfaen" w:hAnsi="Sylfaen" w:cs="Sylfaen"/>
          <w:b/>
          <w:sz w:val="22"/>
          <w:szCs w:val="22"/>
          <w:lang w:val="hy-AM"/>
        </w:rPr>
        <w:t>Ծրագրի</w:t>
      </w:r>
      <w:r w:rsidRPr="004E61BE">
        <w:rPr>
          <w:rFonts w:ascii="Sylfaen" w:hAnsi="Sylfaen" w:cs="Arial Armenian"/>
          <w:b/>
          <w:sz w:val="22"/>
          <w:szCs w:val="22"/>
          <w:lang w:val="hy-AM"/>
        </w:rPr>
        <w:t xml:space="preserve"> </w:t>
      </w:r>
      <w:r w:rsidRPr="004E61BE">
        <w:rPr>
          <w:rFonts w:ascii="Sylfaen" w:hAnsi="Sylfaen" w:cs="Sylfaen"/>
          <w:b/>
          <w:sz w:val="22"/>
          <w:szCs w:val="22"/>
          <w:lang w:val="hy-AM"/>
        </w:rPr>
        <w:t>համար</w:t>
      </w:r>
      <w:r w:rsidRPr="004E61BE">
        <w:rPr>
          <w:rFonts w:ascii="Sylfaen" w:hAnsi="Sylfaen" w:cs="Arial Armenian"/>
          <w:b/>
          <w:sz w:val="22"/>
          <w:szCs w:val="22"/>
          <w:lang w:val="hy-AM"/>
        </w:rPr>
        <w:t>:</w:t>
      </w:r>
      <w:r w:rsidRPr="004E61BE">
        <w:rPr>
          <w:rFonts w:ascii="Sylfaen" w:hAnsi="Sylfaen" w:cs="Sylfaen"/>
          <w:b/>
          <w:sz w:val="22"/>
          <w:szCs w:val="22"/>
          <w:lang w:val="hy-AM"/>
        </w:rPr>
        <w:t xml:space="preserve"> </w:t>
      </w:r>
      <w:r w:rsidR="00C60E2A" w:rsidRPr="004E61BE">
        <w:rPr>
          <w:rFonts w:ascii="Sylfaen" w:eastAsia="Calibri" w:hAnsi="Sylfaen" w:cs="Sylfaen"/>
          <w:sz w:val="22"/>
          <w:szCs w:val="22"/>
          <w:lang w:val="hy-AM"/>
        </w:rPr>
        <w:t>P150327</w:t>
      </w:r>
    </w:p>
    <w:p w:rsidR="00333791" w:rsidRPr="004E61BE" w:rsidRDefault="00333791" w:rsidP="00333791">
      <w:pPr>
        <w:pStyle w:val="BodyTextIndent"/>
        <w:spacing w:after="0"/>
        <w:ind w:left="0"/>
        <w:jc w:val="both"/>
        <w:rPr>
          <w:rFonts w:ascii="Sylfaen" w:hAnsi="Sylfaen"/>
          <w:sz w:val="22"/>
          <w:szCs w:val="22"/>
          <w:lang w:val="hy-AM"/>
        </w:rPr>
      </w:pPr>
      <w:r w:rsidRPr="004E61BE">
        <w:rPr>
          <w:rFonts w:ascii="Sylfaen" w:hAnsi="Sylfaen" w:cs="Sylfaen"/>
          <w:b/>
          <w:sz w:val="22"/>
          <w:szCs w:val="22"/>
          <w:lang w:val="hy-AM"/>
        </w:rPr>
        <w:t>Շնորհված</w:t>
      </w:r>
      <w:r w:rsidRPr="004E61BE">
        <w:rPr>
          <w:rFonts w:ascii="Sylfaen" w:hAnsi="Sylfaen" w:cs="Arial Armenian"/>
          <w:b/>
          <w:sz w:val="22"/>
          <w:szCs w:val="22"/>
          <w:lang w:val="hy-AM"/>
        </w:rPr>
        <w:t xml:space="preserve"> </w:t>
      </w:r>
      <w:r w:rsidRPr="004E61BE">
        <w:rPr>
          <w:rFonts w:ascii="Sylfaen" w:hAnsi="Sylfaen" w:cs="Sylfaen"/>
          <w:b/>
          <w:sz w:val="22"/>
          <w:szCs w:val="22"/>
          <w:lang w:val="hy-AM"/>
        </w:rPr>
        <w:t>ընկերություն</w:t>
      </w:r>
      <w:r w:rsidR="006C1A76" w:rsidRPr="004E61BE">
        <w:rPr>
          <w:rFonts w:ascii="Sylfaen" w:hAnsi="Sylfaen"/>
          <w:sz w:val="22"/>
          <w:szCs w:val="22"/>
          <w:lang w:val="hy-AM"/>
        </w:rPr>
        <w:t xml:space="preserve">: </w:t>
      </w:r>
      <w:r w:rsidR="004E61BE" w:rsidRPr="004E61BE">
        <w:rPr>
          <w:rFonts w:ascii="Sylfaen" w:hAnsi="Sylfaen"/>
          <w:bCs/>
          <w:sz w:val="22"/>
          <w:szCs w:val="22"/>
          <w:lang w:val="hy-AM"/>
        </w:rPr>
        <w:t>«ՀՀ ՆՊԱՓ» ՓԲԸ</w:t>
      </w:r>
    </w:p>
    <w:p w:rsidR="00400CD3" w:rsidRPr="004E61BE" w:rsidRDefault="00333791" w:rsidP="00400CD3">
      <w:pPr>
        <w:pStyle w:val="Default"/>
        <w:jc w:val="both"/>
        <w:rPr>
          <w:rFonts w:ascii="Sylfaen" w:hAnsi="Sylfaen" w:cs="Sylfaen"/>
          <w:bCs/>
          <w:sz w:val="22"/>
          <w:szCs w:val="22"/>
          <w:lang w:val="hy-AM"/>
        </w:rPr>
      </w:pPr>
      <w:r w:rsidRPr="004E61BE">
        <w:rPr>
          <w:rFonts w:ascii="Sylfaen" w:hAnsi="Sylfaen" w:cs="Sylfaen"/>
          <w:b/>
          <w:sz w:val="22"/>
          <w:szCs w:val="22"/>
          <w:lang w:val="hy-AM"/>
        </w:rPr>
        <w:t>Հասցե</w:t>
      </w:r>
      <w:r w:rsidR="00D21F55" w:rsidRPr="004E61BE">
        <w:rPr>
          <w:rFonts w:ascii="Sylfaen" w:hAnsi="Sylfaen"/>
          <w:sz w:val="22"/>
          <w:szCs w:val="22"/>
          <w:lang w:val="hy-AM"/>
        </w:rPr>
        <w:t>:</w:t>
      </w:r>
      <w:r w:rsidR="006D6441" w:rsidRPr="004E61BE">
        <w:rPr>
          <w:rFonts w:ascii="Sylfaen" w:hAnsi="Sylfaen"/>
          <w:bCs/>
          <w:sz w:val="22"/>
          <w:szCs w:val="22"/>
          <w:lang w:val="hy-AM"/>
        </w:rPr>
        <w:t xml:space="preserve"> </w:t>
      </w:r>
      <w:r w:rsidR="00400CD3" w:rsidRPr="004E61BE">
        <w:rPr>
          <w:rFonts w:ascii="Sylfaen" w:hAnsi="Sylfaen" w:cs="Sylfaen"/>
          <w:bCs/>
          <w:sz w:val="22"/>
          <w:szCs w:val="22"/>
          <w:lang w:val="hy-AM"/>
        </w:rPr>
        <w:t xml:space="preserve">Հասցե`ՀՀ, </w:t>
      </w:r>
      <w:r w:rsidR="00D239AE" w:rsidRPr="004E61BE">
        <w:rPr>
          <w:rFonts w:ascii="Sylfaen" w:hAnsi="Sylfaen" w:cs="Sylfaen"/>
          <w:bCs/>
          <w:sz w:val="22"/>
          <w:szCs w:val="22"/>
          <w:lang w:val="hy-AM"/>
        </w:rPr>
        <w:t>ք</w:t>
      </w:r>
      <w:r w:rsidR="00D239AE" w:rsidRPr="004E61BE">
        <w:rPr>
          <w:rFonts w:ascii="Times New Roman" w:hAnsi="Times New Roman" w:cs="Times New Roman"/>
          <w:bCs/>
          <w:sz w:val="22"/>
          <w:szCs w:val="22"/>
          <w:lang w:val="hy-AM"/>
        </w:rPr>
        <w:t>․</w:t>
      </w:r>
      <w:r w:rsidR="00D239AE" w:rsidRPr="004E61BE">
        <w:rPr>
          <w:rFonts w:ascii="Sylfaen" w:hAnsi="Sylfaen" w:cs="Sylfaen"/>
          <w:bCs/>
          <w:sz w:val="22"/>
          <w:szCs w:val="22"/>
          <w:lang w:val="hy-AM"/>
        </w:rPr>
        <w:t xml:space="preserve"> Երևան, </w:t>
      </w:r>
      <w:r w:rsidR="004E61BE" w:rsidRPr="004E61BE">
        <w:rPr>
          <w:rFonts w:ascii="Sylfaen" w:hAnsi="Sylfaen" w:cs="Sylfaen"/>
          <w:sz w:val="22"/>
          <w:szCs w:val="22"/>
          <w:lang w:val="hy-AM"/>
        </w:rPr>
        <w:t>Կոմիտաս 54 բ</w:t>
      </w:r>
    </w:p>
    <w:p w:rsidR="00333791" w:rsidRPr="004E61BE" w:rsidRDefault="00333791" w:rsidP="00400CD3">
      <w:pPr>
        <w:pStyle w:val="Default"/>
        <w:jc w:val="both"/>
        <w:rPr>
          <w:rFonts w:ascii="Sylfaen" w:hAnsi="Sylfaen"/>
          <w:sz w:val="22"/>
          <w:szCs w:val="22"/>
          <w:lang w:val="hy-AM"/>
        </w:rPr>
      </w:pPr>
      <w:r w:rsidRPr="004E61BE">
        <w:rPr>
          <w:rFonts w:ascii="Sylfaen" w:hAnsi="Sylfaen" w:cs="Sylfaen"/>
          <w:b/>
          <w:sz w:val="22"/>
          <w:szCs w:val="22"/>
          <w:lang w:val="hy-AM"/>
        </w:rPr>
        <w:t>Քաղաք</w:t>
      </w:r>
      <w:r w:rsidRPr="004E61BE">
        <w:rPr>
          <w:rFonts w:ascii="Sylfaen" w:hAnsi="Sylfaen"/>
          <w:sz w:val="22"/>
          <w:szCs w:val="22"/>
          <w:lang w:val="hy-AM"/>
        </w:rPr>
        <w:t xml:space="preserve">: </w:t>
      </w:r>
      <w:r w:rsidR="00400CD3" w:rsidRPr="004E61BE">
        <w:rPr>
          <w:rFonts w:ascii="Sylfaen" w:hAnsi="Sylfaen" w:cs="Sylfaen"/>
          <w:bCs/>
          <w:sz w:val="22"/>
          <w:szCs w:val="22"/>
          <w:lang w:val="hy-AM"/>
        </w:rPr>
        <w:t>Երևան</w:t>
      </w:r>
    </w:p>
    <w:p w:rsidR="00333791" w:rsidRPr="004E61BE" w:rsidRDefault="00333791" w:rsidP="00333791">
      <w:pPr>
        <w:jc w:val="both"/>
        <w:rPr>
          <w:rFonts w:ascii="Sylfaen" w:hAnsi="Sylfaen"/>
          <w:sz w:val="22"/>
          <w:szCs w:val="22"/>
          <w:lang w:val="hy-AM"/>
        </w:rPr>
      </w:pPr>
      <w:r w:rsidRPr="004E61BE">
        <w:rPr>
          <w:rFonts w:ascii="Sylfaen" w:hAnsi="Sylfaen" w:cs="Sylfaen"/>
          <w:b/>
          <w:sz w:val="22"/>
          <w:szCs w:val="22"/>
          <w:lang w:val="hy-AM"/>
        </w:rPr>
        <w:t>Երկիր</w:t>
      </w:r>
      <w:r w:rsidRPr="004E61BE">
        <w:rPr>
          <w:rFonts w:ascii="Sylfaen" w:hAnsi="Sylfaen"/>
          <w:sz w:val="22"/>
          <w:szCs w:val="22"/>
          <w:lang w:val="hy-AM"/>
        </w:rPr>
        <w:t xml:space="preserve">: </w:t>
      </w:r>
      <w:r w:rsidRPr="004E61BE">
        <w:rPr>
          <w:rFonts w:ascii="Sylfaen" w:hAnsi="Sylfaen" w:cs="Sylfaen"/>
          <w:sz w:val="22"/>
          <w:szCs w:val="22"/>
          <w:lang w:val="hy-AM"/>
        </w:rPr>
        <w:t>Հայաստանի</w:t>
      </w:r>
      <w:r w:rsidRPr="004E61BE">
        <w:rPr>
          <w:rFonts w:ascii="Sylfaen" w:hAnsi="Sylfaen" w:cs="Arial Armenian"/>
          <w:sz w:val="22"/>
          <w:szCs w:val="22"/>
          <w:lang w:val="hy-AM"/>
        </w:rPr>
        <w:t xml:space="preserve"> </w:t>
      </w:r>
      <w:r w:rsidRPr="004E61BE">
        <w:rPr>
          <w:rFonts w:ascii="Sylfaen" w:hAnsi="Sylfaen" w:cs="Sylfaen"/>
          <w:sz w:val="22"/>
          <w:szCs w:val="22"/>
          <w:lang w:val="hy-AM"/>
        </w:rPr>
        <w:t>Հանրապետություն</w:t>
      </w:r>
      <w:r w:rsidRPr="004E61BE">
        <w:rPr>
          <w:rFonts w:ascii="Sylfaen" w:hAnsi="Sylfaen"/>
          <w:sz w:val="22"/>
          <w:szCs w:val="22"/>
          <w:lang w:val="hy-AM"/>
        </w:rPr>
        <w:t xml:space="preserve"> </w:t>
      </w:r>
    </w:p>
    <w:p w:rsidR="00333791" w:rsidRPr="004E61BE" w:rsidRDefault="00333791" w:rsidP="00333791">
      <w:pPr>
        <w:jc w:val="both"/>
        <w:rPr>
          <w:rFonts w:ascii="Sylfaen" w:hAnsi="Sylfaen"/>
          <w:sz w:val="22"/>
          <w:szCs w:val="22"/>
          <w:lang w:val="hy-AM"/>
        </w:rPr>
      </w:pPr>
      <w:r w:rsidRPr="004E61BE">
        <w:rPr>
          <w:rFonts w:ascii="Sylfaen" w:hAnsi="Sylfaen" w:cs="Sylfaen"/>
          <w:b/>
          <w:sz w:val="22"/>
          <w:szCs w:val="22"/>
          <w:lang w:val="hy-AM"/>
        </w:rPr>
        <w:t>Պայմանագրի</w:t>
      </w:r>
      <w:r w:rsidRPr="004E61BE">
        <w:rPr>
          <w:rFonts w:ascii="Sylfaen" w:hAnsi="Sylfaen" w:cs="Arial Armenian"/>
          <w:b/>
          <w:sz w:val="22"/>
          <w:szCs w:val="22"/>
          <w:lang w:val="hy-AM"/>
        </w:rPr>
        <w:t xml:space="preserve"> </w:t>
      </w:r>
      <w:r w:rsidRPr="004E61BE">
        <w:rPr>
          <w:rFonts w:ascii="Sylfaen" w:hAnsi="Sylfaen" w:cs="Sylfaen"/>
          <w:b/>
          <w:sz w:val="22"/>
          <w:szCs w:val="22"/>
          <w:lang w:val="hy-AM"/>
        </w:rPr>
        <w:t>կնքման</w:t>
      </w:r>
      <w:r w:rsidRPr="004E61BE">
        <w:rPr>
          <w:rFonts w:ascii="Sylfaen" w:hAnsi="Sylfaen" w:cs="Arial Armenian"/>
          <w:b/>
          <w:sz w:val="22"/>
          <w:szCs w:val="22"/>
          <w:lang w:val="hy-AM"/>
        </w:rPr>
        <w:t xml:space="preserve"> </w:t>
      </w:r>
      <w:r w:rsidRPr="004E61BE">
        <w:rPr>
          <w:rFonts w:ascii="Sylfaen" w:hAnsi="Sylfaen" w:cs="Sylfaen"/>
          <w:b/>
          <w:sz w:val="22"/>
          <w:szCs w:val="22"/>
          <w:lang w:val="hy-AM"/>
        </w:rPr>
        <w:t>ամսաթիվ</w:t>
      </w:r>
      <w:r w:rsidRPr="004E61BE">
        <w:rPr>
          <w:rFonts w:ascii="Sylfaen" w:hAnsi="Sylfaen"/>
          <w:sz w:val="22"/>
          <w:szCs w:val="22"/>
          <w:lang w:val="hy-AM"/>
        </w:rPr>
        <w:t xml:space="preserve">: </w:t>
      </w:r>
      <w:r w:rsidR="004E61BE" w:rsidRPr="004E61BE">
        <w:rPr>
          <w:rFonts w:ascii="Sylfaen" w:hAnsi="Sylfaen"/>
          <w:sz w:val="22"/>
          <w:szCs w:val="22"/>
          <w:lang w:val="hy-AM"/>
        </w:rPr>
        <w:t>202</w:t>
      </w:r>
      <w:r w:rsidR="004E61BE" w:rsidRPr="004E61BE">
        <w:rPr>
          <w:rFonts w:ascii="Sylfaen" w:hAnsi="Sylfaen"/>
          <w:sz w:val="22"/>
          <w:szCs w:val="22"/>
          <w:lang w:val="it-IT"/>
        </w:rPr>
        <w:t>2</w:t>
      </w:r>
      <w:r w:rsidR="004E61BE" w:rsidRPr="004E61BE">
        <w:rPr>
          <w:rFonts w:ascii="Sylfaen" w:hAnsi="Sylfaen"/>
          <w:sz w:val="22"/>
          <w:szCs w:val="22"/>
          <w:lang w:val="hy-AM"/>
        </w:rPr>
        <w:t>թ. մայիսի 12</w:t>
      </w:r>
      <w:r w:rsidR="004E61BE" w:rsidRPr="004E61BE">
        <w:rPr>
          <w:rFonts w:ascii="Sylfaen" w:hAnsi="Sylfaen"/>
          <w:sz w:val="22"/>
          <w:szCs w:val="22"/>
          <w:lang w:val="hy-AM"/>
        </w:rPr>
        <w:t xml:space="preserve"> </w:t>
      </w:r>
      <w:r w:rsidR="005C5042" w:rsidRPr="004E61BE">
        <w:rPr>
          <w:rFonts w:ascii="Sylfaen" w:hAnsi="Sylfaen"/>
          <w:sz w:val="22"/>
          <w:szCs w:val="22"/>
          <w:lang w:val="hy-AM"/>
        </w:rPr>
        <w:t xml:space="preserve"> </w:t>
      </w:r>
    </w:p>
    <w:p w:rsidR="00333791" w:rsidRPr="004E61BE" w:rsidRDefault="00333791" w:rsidP="00333791">
      <w:pPr>
        <w:jc w:val="both"/>
        <w:rPr>
          <w:rFonts w:ascii="Sylfaen" w:hAnsi="Sylfaen" w:cs="Sylfaen"/>
          <w:sz w:val="22"/>
          <w:szCs w:val="22"/>
          <w:lang w:val="hy-AM"/>
        </w:rPr>
      </w:pPr>
      <w:r w:rsidRPr="004E61BE">
        <w:rPr>
          <w:rFonts w:ascii="Sylfaen" w:hAnsi="Sylfaen" w:cs="Sylfaen"/>
          <w:b/>
          <w:sz w:val="22"/>
          <w:szCs w:val="22"/>
          <w:lang w:val="hy-AM"/>
        </w:rPr>
        <w:t>Գնման</w:t>
      </w:r>
      <w:r w:rsidRPr="004E61BE">
        <w:rPr>
          <w:rFonts w:ascii="Sylfaen" w:hAnsi="Sylfaen" w:cs="Arial Armenian"/>
          <w:b/>
          <w:sz w:val="22"/>
          <w:szCs w:val="22"/>
          <w:lang w:val="hy-AM"/>
        </w:rPr>
        <w:t xml:space="preserve"> </w:t>
      </w:r>
      <w:r w:rsidRPr="004E61BE">
        <w:rPr>
          <w:rFonts w:ascii="Sylfaen" w:hAnsi="Sylfaen" w:cs="Sylfaen"/>
          <w:b/>
          <w:sz w:val="22"/>
          <w:szCs w:val="22"/>
          <w:lang w:val="hy-AM"/>
        </w:rPr>
        <w:t>ընթացակարգի</w:t>
      </w:r>
      <w:r w:rsidRPr="004E61BE">
        <w:rPr>
          <w:rFonts w:ascii="Sylfaen" w:hAnsi="Sylfaen" w:cs="Arial Armenian"/>
          <w:b/>
          <w:sz w:val="22"/>
          <w:szCs w:val="22"/>
          <w:lang w:val="hy-AM"/>
        </w:rPr>
        <w:t xml:space="preserve"> </w:t>
      </w:r>
      <w:r w:rsidRPr="004E61BE">
        <w:rPr>
          <w:rFonts w:ascii="Sylfaen" w:hAnsi="Sylfaen" w:cs="Sylfaen"/>
          <w:b/>
          <w:sz w:val="22"/>
          <w:szCs w:val="22"/>
          <w:lang w:val="hy-AM"/>
        </w:rPr>
        <w:t>եղանակ:</w:t>
      </w:r>
      <w:r w:rsidRPr="004E61BE">
        <w:rPr>
          <w:rFonts w:ascii="Sylfaen" w:hAnsi="Sylfaen"/>
          <w:sz w:val="22"/>
          <w:szCs w:val="22"/>
          <w:lang w:val="hy-AM"/>
        </w:rPr>
        <w:t xml:space="preserve"> </w:t>
      </w:r>
      <w:r w:rsidR="006518A9" w:rsidRPr="004E61BE">
        <w:rPr>
          <w:rFonts w:ascii="Sylfaen" w:hAnsi="Sylfaen" w:cs="Sylfaen"/>
          <w:sz w:val="22"/>
          <w:szCs w:val="22"/>
          <w:lang w:val="hy-AM"/>
        </w:rPr>
        <w:t>“Կազմակերպության որակավորման վրա հիմնված ընտրություն”</w:t>
      </w:r>
    </w:p>
    <w:p w:rsidR="00333791" w:rsidRPr="004E61BE" w:rsidRDefault="00333791" w:rsidP="005C5042">
      <w:pPr>
        <w:jc w:val="both"/>
        <w:rPr>
          <w:rFonts w:ascii="Sylfaen" w:hAnsi="Sylfaen" w:cs="Sylfaen"/>
          <w:sz w:val="22"/>
          <w:szCs w:val="22"/>
          <w:lang w:val="hy-AM"/>
        </w:rPr>
      </w:pPr>
      <w:r w:rsidRPr="004E61BE">
        <w:rPr>
          <w:rFonts w:ascii="Sylfaen" w:hAnsi="Sylfaen" w:cs="Sylfaen"/>
          <w:b/>
          <w:sz w:val="22"/>
          <w:szCs w:val="22"/>
          <w:lang w:val="hy-AM"/>
        </w:rPr>
        <w:t>Պայմանագրի</w:t>
      </w:r>
      <w:r w:rsidRPr="004E61BE">
        <w:rPr>
          <w:rFonts w:ascii="Sylfaen" w:hAnsi="Sylfaen" w:cs="Arial Armenian"/>
          <w:b/>
          <w:sz w:val="22"/>
          <w:szCs w:val="22"/>
          <w:lang w:val="hy-AM"/>
        </w:rPr>
        <w:t xml:space="preserve"> </w:t>
      </w:r>
      <w:r w:rsidRPr="004E61BE">
        <w:rPr>
          <w:rFonts w:ascii="Sylfaen" w:hAnsi="Sylfaen" w:cs="Sylfaen"/>
          <w:b/>
          <w:sz w:val="22"/>
          <w:szCs w:val="22"/>
          <w:lang w:val="hy-AM"/>
        </w:rPr>
        <w:t>գումար</w:t>
      </w:r>
      <w:r w:rsidRPr="004E61BE">
        <w:rPr>
          <w:rFonts w:ascii="Sylfaen" w:hAnsi="Sylfaen"/>
          <w:sz w:val="22"/>
          <w:szCs w:val="22"/>
          <w:lang w:val="hy-AM"/>
        </w:rPr>
        <w:t xml:space="preserve">: </w:t>
      </w:r>
      <w:r w:rsidR="004E61BE" w:rsidRPr="004E61BE">
        <w:rPr>
          <w:rFonts w:ascii="Sylfaen" w:hAnsi="Sylfaen"/>
          <w:sz w:val="22"/>
          <w:szCs w:val="22"/>
          <w:lang w:val="hy-AM"/>
        </w:rPr>
        <w:t>17,318,880 /տասնյոթ միլիոն երեք հարյուր տասնութ հազար ութ հարյուր ութսուն/ ՀՀ դրամ՝ ներառյալ ԱԱՀ</w:t>
      </w:r>
      <w:r w:rsidR="00DC52B6" w:rsidRPr="004E61BE">
        <w:rPr>
          <w:rFonts w:ascii="Sylfaen" w:hAnsi="Sylfaen" w:cs="Sylfaen"/>
          <w:sz w:val="22"/>
          <w:szCs w:val="22"/>
          <w:lang w:val="hy-AM"/>
        </w:rPr>
        <w:t>:</w:t>
      </w:r>
    </w:p>
    <w:p w:rsidR="00DC52B6" w:rsidRPr="004E61BE" w:rsidRDefault="00333791" w:rsidP="00DC52B6">
      <w:pPr>
        <w:tabs>
          <w:tab w:val="left" w:pos="1260"/>
        </w:tabs>
        <w:spacing w:before="60" w:after="60"/>
        <w:jc w:val="both"/>
        <w:rPr>
          <w:rFonts w:ascii="Sylfaen" w:hAnsi="Sylfaen" w:cs="Sylfaen"/>
          <w:sz w:val="22"/>
          <w:szCs w:val="22"/>
          <w:lang w:val="hy-AM"/>
        </w:rPr>
      </w:pPr>
      <w:r w:rsidRPr="004E61BE">
        <w:rPr>
          <w:rFonts w:ascii="Sylfaen" w:hAnsi="Sylfaen" w:cs="Sylfaen"/>
          <w:b/>
          <w:sz w:val="22"/>
          <w:szCs w:val="22"/>
          <w:lang w:val="hy-AM"/>
        </w:rPr>
        <w:t>Տևողությունը</w:t>
      </w:r>
      <w:r w:rsidR="005C5042" w:rsidRPr="004E61BE">
        <w:rPr>
          <w:rFonts w:ascii="Sylfaen" w:hAnsi="Sylfaen"/>
          <w:sz w:val="22"/>
          <w:szCs w:val="22"/>
          <w:lang w:val="hy-AM"/>
        </w:rPr>
        <w:t xml:space="preserve">: </w:t>
      </w:r>
      <w:r w:rsidR="004E61BE" w:rsidRPr="004E61BE">
        <w:rPr>
          <w:rFonts w:ascii="Sylfaen" w:hAnsi="Sylfaen"/>
          <w:sz w:val="22"/>
          <w:szCs w:val="22"/>
          <w:lang w:val="hy-AM"/>
        </w:rPr>
        <w:t>2022թ. մայիսի  13-ից՝ մինչև 2023թ. մայիսի 13-ը</w:t>
      </w:r>
      <w:r w:rsidR="004E61BE" w:rsidRPr="004E61BE">
        <w:rPr>
          <w:rFonts w:ascii="Sylfaen" w:hAnsi="Sylfaen" w:cs="Sylfaen"/>
          <w:sz w:val="22"/>
          <w:szCs w:val="22"/>
          <w:lang w:val="hy-AM"/>
        </w:rPr>
        <w:t xml:space="preserve"> </w:t>
      </w:r>
      <w:r w:rsidR="00D04EF2" w:rsidRPr="004E61BE">
        <w:rPr>
          <w:rFonts w:ascii="Sylfaen" w:hAnsi="Sylfaen" w:cs="Sylfaen"/>
          <w:sz w:val="22"/>
          <w:szCs w:val="22"/>
          <w:lang w:val="hy-AM"/>
        </w:rPr>
        <w:t>։</w:t>
      </w:r>
    </w:p>
    <w:p w:rsidR="00D239AE" w:rsidRPr="004E61BE" w:rsidRDefault="00D239AE" w:rsidP="00DC52B6">
      <w:pPr>
        <w:tabs>
          <w:tab w:val="left" w:pos="1260"/>
        </w:tabs>
        <w:spacing w:before="60" w:after="60"/>
        <w:jc w:val="both"/>
        <w:rPr>
          <w:rFonts w:ascii="Sylfaen" w:hAnsi="Sylfaen" w:cs="Sylfaen"/>
          <w:sz w:val="22"/>
          <w:szCs w:val="22"/>
          <w:lang w:val="hy-AM"/>
        </w:rPr>
      </w:pPr>
      <w:r w:rsidRPr="004E61BE">
        <w:rPr>
          <w:rFonts w:ascii="Sylfaen" w:hAnsi="Sylfaen" w:cs="Sylfaen"/>
          <w:b/>
          <w:sz w:val="22"/>
          <w:szCs w:val="22"/>
          <w:lang w:val="hy-AM"/>
        </w:rPr>
        <w:t>Պայմանագրի</w:t>
      </w:r>
      <w:r w:rsidRPr="004E61BE">
        <w:rPr>
          <w:rFonts w:ascii="Sylfaen" w:hAnsi="Sylfaen" w:cs="Arial Armenian"/>
          <w:b/>
          <w:sz w:val="22"/>
          <w:szCs w:val="22"/>
          <w:lang w:val="hy-AM"/>
        </w:rPr>
        <w:t xml:space="preserve"> </w:t>
      </w:r>
      <w:r w:rsidRPr="004E61BE">
        <w:rPr>
          <w:rFonts w:ascii="Sylfaen" w:hAnsi="Sylfaen" w:cs="Sylfaen"/>
          <w:b/>
          <w:sz w:val="22"/>
          <w:szCs w:val="22"/>
          <w:lang w:val="hy-AM"/>
        </w:rPr>
        <w:t>շրջանակը</w:t>
      </w:r>
      <w:r w:rsidRPr="004E61BE">
        <w:rPr>
          <w:rFonts w:ascii="Sylfaen" w:hAnsi="Sylfaen"/>
          <w:b/>
          <w:sz w:val="22"/>
          <w:szCs w:val="22"/>
          <w:lang w:val="hy-AM"/>
        </w:rPr>
        <w:t>:</w:t>
      </w:r>
      <w:r w:rsidRPr="004E61BE">
        <w:rPr>
          <w:rFonts w:ascii="Sylfaen" w:hAnsi="Sylfaen"/>
          <w:sz w:val="22"/>
          <w:szCs w:val="22"/>
          <w:lang w:val="hy-AM"/>
        </w:rPr>
        <w:t xml:space="preserve"> </w:t>
      </w:r>
      <w:r w:rsidR="004E61BE" w:rsidRPr="004E61BE">
        <w:rPr>
          <w:rFonts w:ascii="Sylfaen" w:hAnsi="Sylfaen" w:cs="Sylfaen"/>
          <w:sz w:val="22"/>
          <w:szCs w:val="22"/>
          <w:lang w:val="hy-AM"/>
        </w:rPr>
        <w:t>«Դվին հնավայրի և հարակից տարածքի բարեկարգման, Դվին հնավայրի հարակից տարածքու թանգարանի կառուցում, Բաղադրիչ 1. Արենի գյուղում գինու թանգարանի հիմնում, Բաղադրիչ 2. Արենի գյուղի փողոցների բարեկարգում, Բաղադրիչ 2.Դեպի Տաթևի  վանական համալիր տանող ճանապարհի սողանքային հատվածի ամրակայում, ճանապարհի վերականգնում, Բաղադրիչ 4։ Շահումյան փողոցից դեպի ըմպելասրահ տանող ճեմուղու վերանորոգում, բարեկարգում, տաղավարների և տեղեկատվական կենտրոնի կառուցում, Բաղադրիչ 5։ Եղնիկի  արձանին  մոտեցնող ճանապարհի և դիտահրապարակի կառուցում, Բաղադրիչ 7։ Ըմպելասրահի և սանհանգույցի վերակառուցում ուժեղացումով, Բաղադրիչ 1։ Խանջյան և Չայկովսկու փողոցների վերականգնում, Բաղադրիչ 3. Սբ</w:t>
      </w:r>
      <w:r w:rsidR="004E61BE" w:rsidRPr="004E61BE">
        <w:rPr>
          <w:sz w:val="22"/>
          <w:szCs w:val="22"/>
          <w:lang w:val="hy-AM"/>
        </w:rPr>
        <w:t>․</w:t>
      </w:r>
      <w:r w:rsidR="004E61BE" w:rsidRPr="004E61BE">
        <w:rPr>
          <w:rFonts w:ascii="Sylfaen" w:hAnsi="Sylfaen" w:cs="Sylfaen"/>
          <w:sz w:val="22"/>
          <w:szCs w:val="22"/>
          <w:lang w:val="hy-AM"/>
        </w:rPr>
        <w:t xml:space="preserve"> Ամենափրկիչ եկեղեցու հարակից այգու և հարող Աբովյան փողոցի աջ և ձախ հատվածների վերականգնում, Բաղադրիչ 4։Հաղթանակի պողոտայի վերականգնում, Բաղադրիչ 5: Աճեմյան, Հանեսողլյան և Ջիվանի փողոցների վերականգնում, Բաղադրիչ 6։ Տերյան  և Նալբանդյան փողոցների վերականգնում, Բաղադրիչ 1. Մարմաշենի վանական համալիր տանող ճանապարհի հիմնանորոգում, ավտոկայանատեղու կազմակերպում, զբոսաշրջային ենթակառուցվածքի ստեղծում, Մեղրիի Փոքր Թաղի զբոսաշրջային ենթակառուցվածքների վերականգնում, Դաշտադեմ ամրոցի մասնակի հիմնանորոգում, թանգարանի հիմնում և հուշարձանի հարակից տարածքի բարեկարգում»  նախագծերի փորձաքննության իրականացում</w:t>
      </w:r>
      <w:bookmarkStart w:id="0" w:name="_GoBack"/>
      <w:bookmarkEnd w:id="0"/>
      <w:r w:rsidRPr="004E61BE">
        <w:rPr>
          <w:rFonts w:ascii="Sylfaen" w:hAnsi="Sylfaen" w:cs="Sylfaen"/>
          <w:sz w:val="22"/>
          <w:szCs w:val="22"/>
          <w:lang w:val="hy-AM"/>
        </w:rPr>
        <w:t xml:space="preserve">։ </w:t>
      </w:r>
    </w:p>
    <w:p w:rsidR="006518A9" w:rsidRPr="004E61BE" w:rsidRDefault="006518A9" w:rsidP="00DC52B6">
      <w:pPr>
        <w:tabs>
          <w:tab w:val="left" w:pos="1260"/>
        </w:tabs>
        <w:spacing w:before="60" w:after="60"/>
        <w:jc w:val="both"/>
        <w:rPr>
          <w:rFonts w:ascii="Sylfaen" w:hAnsi="Sylfaen" w:cs="Sylfaen"/>
          <w:sz w:val="22"/>
          <w:szCs w:val="22"/>
          <w:lang w:val="hy-AM"/>
        </w:rPr>
      </w:pPr>
    </w:p>
    <w:p w:rsidR="008B2D14" w:rsidRPr="004E61BE" w:rsidRDefault="008B2D14" w:rsidP="00D21F55">
      <w:pPr>
        <w:jc w:val="center"/>
        <w:rPr>
          <w:rFonts w:ascii="Sylfaen" w:hAnsi="Sylfaen" w:cs="Sylfaen"/>
          <w:sz w:val="22"/>
          <w:szCs w:val="22"/>
          <w:lang w:val="hy-AM"/>
        </w:rPr>
      </w:pPr>
    </w:p>
    <w:p w:rsidR="008B2D14" w:rsidRPr="004E61BE" w:rsidRDefault="008B2D14" w:rsidP="00D21F55">
      <w:pPr>
        <w:jc w:val="center"/>
        <w:rPr>
          <w:rFonts w:ascii="Sylfaen" w:hAnsi="Sylfaen" w:cs="Sylfaen"/>
          <w:sz w:val="22"/>
          <w:szCs w:val="22"/>
          <w:lang w:val="hy-AM"/>
        </w:rPr>
      </w:pPr>
    </w:p>
    <w:p w:rsidR="008B2D14" w:rsidRPr="004E61BE" w:rsidRDefault="008B2D14" w:rsidP="00D21F55">
      <w:pPr>
        <w:jc w:val="center"/>
        <w:rPr>
          <w:rFonts w:ascii="Sylfaen" w:hAnsi="Sylfaen" w:cs="Sylfaen"/>
          <w:sz w:val="22"/>
          <w:szCs w:val="22"/>
          <w:lang w:val="hy-AM"/>
        </w:rPr>
      </w:pPr>
    </w:p>
    <w:p w:rsidR="008B2D14" w:rsidRPr="004E61BE" w:rsidRDefault="008B2D14" w:rsidP="00D21F55">
      <w:pPr>
        <w:jc w:val="center"/>
        <w:rPr>
          <w:rFonts w:ascii="Sylfaen" w:hAnsi="Sylfaen" w:cs="Sylfaen"/>
          <w:sz w:val="22"/>
          <w:szCs w:val="22"/>
          <w:lang w:val="hy-AM"/>
        </w:rPr>
      </w:pPr>
    </w:p>
    <w:p w:rsidR="008B2D14" w:rsidRPr="004E61BE" w:rsidRDefault="008B2D14" w:rsidP="00D21F55">
      <w:pPr>
        <w:jc w:val="center"/>
        <w:rPr>
          <w:rFonts w:ascii="Sylfaen" w:hAnsi="Sylfaen" w:cs="Sylfaen"/>
          <w:sz w:val="22"/>
          <w:szCs w:val="22"/>
          <w:lang w:val="hy-AM"/>
        </w:rPr>
      </w:pPr>
    </w:p>
    <w:p w:rsidR="008B2D14" w:rsidRPr="004E61BE" w:rsidRDefault="008B2D14" w:rsidP="00D21F55">
      <w:pPr>
        <w:jc w:val="center"/>
        <w:rPr>
          <w:rFonts w:ascii="Sylfaen" w:hAnsi="Sylfaen" w:cs="Sylfaen"/>
          <w:b/>
          <w:sz w:val="22"/>
          <w:szCs w:val="22"/>
          <w:lang w:val="hy-AM"/>
        </w:rPr>
      </w:pPr>
    </w:p>
    <w:p w:rsidR="008B2D14" w:rsidRPr="004E61BE" w:rsidRDefault="008B2D14" w:rsidP="00D21F55">
      <w:pPr>
        <w:jc w:val="center"/>
        <w:rPr>
          <w:rFonts w:ascii="Sylfaen" w:hAnsi="Sylfaen" w:cs="Sylfaen"/>
          <w:b/>
          <w:sz w:val="22"/>
          <w:szCs w:val="22"/>
          <w:lang w:val="hy-AM"/>
        </w:rPr>
      </w:pPr>
    </w:p>
    <w:p w:rsidR="008B2D14" w:rsidRPr="004E61BE" w:rsidRDefault="008B2D14" w:rsidP="00D21F55">
      <w:pPr>
        <w:jc w:val="center"/>
        <w:rPr>
          <w:rFonts w:ascii="Sylfaen" w:hAnsi="Sylfaen" w:cs="Sylfaen"/>
          <w:b/>
          <w:sz w:val="22"/>
          <w:szCs w:val="22"/>
          <w:lang w:val="hy-AM"/>
        </w:rPr>
      </w:pPr>
    </w:p>
    <w:sectPr w:rsidR="008B2D14" w:rsidRPr="004E61BE" w:rsidSect="00607AE1">
      <w:pgSz w:w="12240" w:h="15840"/>
      <w:pgMar w:top="270"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61F6"/>
    <w:multiLevelType w:val="hybridMultilevel"/>
    <w:tmpl w:val="BB343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32FC9"/>
    <w:multiLevelType w:val="multilevel"/>
    <w:tmpl w:val="23E43708"/>
    <w:lvl w:ilvl="0">
      <w:start w:val="1"/>
      <w:numFmt w:val="decimal"/>
      <w:lvlText w:val="%1."/>
      <w:lvlJc w:val="left"/>
      <w:pPr>
        <w:ind w:left="720" w:hanging="360"/>
      </w:pPr>
      <w:rPr>
        <w:rFonts w:hint="default"/>
        <w:b w:val="0"/>
        <w:i w:val="0"/>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160369F"/>
    <w:multiLevelType w:val="hybridMultilevel"/>
    <w:tmpl w:val="61EE3DC8"/>
    <w:lvl w:ilvl="0" w:tplc="6CFEBF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77EA0E97"/>
    <w:multiLevelType w:val="hybridMultilevel"/>
    <w:tmpl w:val="61EE3DC8"/>
    <w:lvl w:ilvl="0" w:tplc="6CFEBF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16"/>
    <w:rsid w:val="00097EB2"/>
    <w:rsid w:val="000E5FFC"/>
    <w:rsid w:val="000F3CBD"/>
    <w:rsid w:val="00133036"/>
    <w:rsid w:val="001835CC"/>
    <w:rsid w:val="001D7F43"/>
    <w:rsid w:val="002038EB"/>
    <w:rsid w:val="002055EF"/>
    <w:rsid w:val="00231AEB"/>
    <w:rsid w:val="0029048D"/>
    <w:rsid w:val="002B4A0A"/>
    <w:rsid w:val="00305E3B"/>
    <w:rsid w:val="00320441"/>
    <w:rsid w:val="003320AC"/>
    <w:rsid w:val="00333791"/>
    <w:rsid w:val="0033586C"/>
    <w:rsid w:val="0039558B"/>
    <w:rsid w:val="003D1528"/>
    <w:rsid w:val="003E5317"/>
    <w:rsid w:val="003E6BB9"/>
    <w:rsid w:val="003F03CB"/>
    <w:rsid w:val="00400CD3"/>
    <w:rsid w:val="0040501E"/>
    <w:rsid w:val="00414340"/>
    <w:rsid w:val="004238A8"/>
    <w:rsid w:val="00450D5D"/>
    <w:rsid w:val="004665AF"/>
    <w:rsid w:val="00485659"/>
    <w:rsid w:val="00492D05"/>
    <w:rsid w:val="004B5995"/>
    <w:rsid w:val="004E306E"/>
    <w:rsid w:val="004E61BE"/>
    <w:rsid w:val="00546C70"/>
    <w:rsid w:val="00572676"/>
    <w:rsid w:val="005C5042"/>
    <w:rsid w:val="006040D9"/>
    <w:rsid w:val="00604AB4"/>
    <w:rsid w:val="00607AE1"/>
    <w:rsid w:val="0062044F"/>
    <w:rsid w:val="00637698"/>
    <w:rsid w:val="006518A9"/>
    <w:rsid w:val="00653A6C"/>
    <w:rsid w:val="00665BCA"/>
    <w:rsid w:val="0067694A"/>
    <w:rsid w:val="00684F85"/>
    <w:rsid w:val="00697406"/>
    <w:rsid w:val="006C1A76"/>
    <w:rsid w:val="006D6441"/>
    <w:rsid w:val="00700239"/>
    <w:rsid w:val="00703BF3"/>
    <w:rsid w:val="00744AB7"/>
    <w:rsid w:val="00753863"/>
    <w:rsid w:val="00791AD8"/>
    <w:rsid w:val="007B2DD1"/>
    <w:rsid w:val="007F4993"/>
    <w:rsid w:val="00811474"/>
    <w:rsid w:val="00845A82"/>
    <w:rsid w:val="008922CC"/>
    <w:rsid w:val="008B2D14"/>
    <w:rsid w:val="008B4AF4"/>
    <w:rsid w:val="008C32DE"/>
    <w:rsid w:val="009131CB"/>
    <w:rsid w:val="00927ADD"/>
    <w:rsid w:val="00935377"/>
    <w:rsid w:val="00941368"/>
    <w:rsid w:val="00942E8A"/>
    <w:rsid w:val="009C7297"/>
    <w:rsid w:val="009D067D"/>
    <w:rsid w:val="009E3B90"/>
    <w:rsid w:val="00A123F6"/>
    <w:rsid w:val="00A50F63"/>
    <w:rsid w:val="00AA0B6D"/>
    <w:rsid w:val="00AA5416"/>
    <w:rsid w:val="00AB1566"/>
    <w:rsid w:val="00AC10DD"/>
    <w:rsid w:val="00B31F75"/>
    <w:rsid w:val="00B63B80"/>
    <w:rsid w:val="00B76B4F"/>
    <w:rsid w:val="00BA4CB3"/>
    <w:rsid w:val="00BC76B1"/>
    <w:rsid w:val="00C41180"/>
    <w:rsid w:val="00C57218"/>
    <w:rsid w:val="00C60E2A"/>
    <w:rsid w:val="00CF08A4"/>
    <w:rsid w:val="00D04EF2"/>
    <w:rsid w:val="00D14463"/>
    <w:rsid w:val="00D21F55"/>
    <w:rsid w:val="00D239AE"/>
    <w:rsid w:val="00D364AE"/>
    <w:rsid w:val="00D43F18"/>
    <w:rsid w:val="00D64D13"/>
    <w:rsid w:val="00D76CBD"/>
    <w:rsid w:val="00D77EED"/>
    <w:rsid w:val="00D85353"/>
    <w:rsid w:val="00DA6AAE"/>
    <w:rsid w:val="00DA6F86"/>
    <w:rsid w:val="00DC52B6"/>
    <w:rsid w:val="00DD654C"/>
    <w:rsid w:val="00E03314"/>
    <w:rsid w:val="00E0750F"/>
    <w:rsid w:val="00E200E9"/>
    <w:rsid w:val="00E40A17"/>
    <w:rsid w:val="00E46A98"/>
    <w:rsid w:val="00E762CC"/>
    <w:rsid w:val="00F41D5C"/>
    <w:rsid w:val="00F46CBD"/>
    <w:rsid w:val="00F7763F"/>
    <w:rsid w:val="00F861B2"/>
    <w:rsid w:val="00FA750C"/>
    <w:rsid w:val="00FB081C"/>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5E24"/>
  <w15:docId w15:val="{1C8DBD2B-E787-45CE-941F-D9A488D7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41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5416"/>
    <w:pPr>
      <w:keepNext/>
      <w:ind w:left="1440" w:hanging="1440"/>
      <w:jc w:val="both"/>
      <w:outlineLvl w:val="2"/>
    </w:pPr>
  </w:style>
  <w:style w:type="paragraph" w:styleId="Heading6">
    <w:name w:val="heading 6"/>
    <w:basedOn w:val="Normal"/>
    <w:next w:val="Normal"/>
    <w:link w:val="Heading6Char"/>
    <w:uiPriority w:val="9"/>
    <w:semiHidden/>
    <w:unhideWhenUsed/>
    <w:qFormat/>
    <w:rsid w:val="00F861B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A5416"/>
    <w:pPr>
      <w:jc w:val="both"/>
    </w:pPr>
  </w:style>
  <w:style w:type="character" w:customStyle="1" w:styleId="BodyText2Char">
    <w:name w:val="Body Text 2 Char"/>
    <w:basedOn w:val="DefaultParagraphFont"/>
    <w:link w:val="BodyText2"/>
    <w:rsid w:val="00AA5416"/>
    <w:rPr>
      <w:rFonts w:ascii="Times New Roman" w:eastAsia="Times New Roman" w:hAnsi="Times New Roman" w:cs="Times New Roman"/>
      <w:sz w:val="24"/>
      <w:szCs w:val="24"/>
    </w:rPr>
  </w:style>
  <w:style w:type="paragraph" w:styleId="ListParagraph">
    <w:name w:val="List Paragraph"/>
    <w:basedOn w:val="Normal"/>
    <w:uiPriority w:val="34"/>
    <w:qFormat/>
    <w:rsid w:val="00AA5416"/>
    <w:pPr>
      <w:ind w:left="720"/>
      <w:contextualSpacing/>
    </w:pPr>
  </w:style>
  <w:style w:type="paragraph" w:styleId="BodyTextIndent">
    <w:name w:val="Body Text Indent"/>
    <w:basedOn w:val="Normal"/>
    <w:link w:val="BodyTextIndentChar"/>
    <w:uiPriority w:val="99"/>
    <w:unhideWhenUsed/>
    <w:rsid w:val="00AA5416"/>
    <w:pPr>
      <w:spacing w:after="120"/>
      <w:ind w:left="360"/>
    </w:pPr>
  </w:style>
  <w:style w:type="character" w:customStyle="1" w:styleId="BodyTextIndentChar">
    <w:name w:val="Body Text Indent Char"/>
    <w:basedOn w:val="DefaultParagraphFont"/>
    <w:link w:val="BodyTextIndent"/>
    <w:uiPriority w:val="99"/>
    <w:rsid w:val="00AA5416"/>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A5416"/>
    <w:rPr>
      <w:rFonts w:ascii="Times New Roman" w:eastAsia="Times New Roman" w:hAnsi="Times New Roman" w:cs="Times New Roman"/>
      <w:sz w:val="24"/>
      <w:szCs w:val="24"/>
    </w:rPr>
  </w:style>
  <w:style w:type="paragraph" w:customStyle="1" w:styleId="Heading1a">
    <w:name w:val="Heading 1a"/>
    <w:rsid w:val="00E0331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Heading6Char">
    <w:name w:val="Heading 6 Char"/>
    <w:basedOn w:val="DefaultParagraphFont"/>
    <w:link w:val="Heading6"/>
    <w:uiPriority w:val="9"/>
    <w:semiHidden/>
    <w:rsid w:val="00F861B2"/>
    <w:rPr>
      <w:rFonts w:asciiTheme="majorHAnsi" w:eastAsiaTheme="majorEastAsia" w:hAnsiTheme="majorHAnsi" w:cstheme="majorBidi"/>
      <w:i/>
      <w:iCs/>
      <w:color w:val="243F60" w:themeColor="accent1" w:themeShade="7F"/>
      <w:sz w:val="24"/>
      <w:szCs w:val="24"/>
    </w:rPr>
  </w:style>
  <w:style w:type="paragraph" w:customStyle="1" w:styleId="Default">
    <w:name w:val="Default"/>
    <w:rsid w:val="009413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758">
      <w:bodyDiv w:val="1"/>
      <w:marLeft w:val="0"/>
      <w:marRight w:val="0"/>
      <w:marTop w:val="0"/>
      <w:marBottom w:val="0"/>
      <w:divBdr>
        <w:top w:val="none" w:sz="0" w:space="0" w:color="auto"/>
        <w:left w:val="none" w:sz="0" w:space="0" w:color="auto"/>
        <w:bottom w:val="none" w:sz="0" w:space="0" w:color="auto"/>
        <w:right w:val="none" w:sz="0" w:space="0" w:color="auto"/>
      </w:divBdr>
    </w:div>
    <w:div w:id="4375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QSargsyan</dc:creator>
  <cp:lastModifiedBy>Lilit Sedrakyan</cp:lastModifiedBy>
  <cp:revision>5</cp:revision>
  <cp:lastPrinted>2021-09-03T07:48:00Z</cp:lastPrinted>
  <dcterms:created xsi:type="dcterms:W3CDTF">2021-10-14T06:48:00Z</dcterms:created>
  <dcterms:modified xsi:type="dcterms:W3CDTF">2022-05-16T08:12:00Z</dcterms:modified>
</cp:coreProperties>
</file>