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82" w:rsidRPr="00246559" w:rsidRDefault="00211A82" w:rsidP="00211A82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ОБ</w:t>
      </w:r>
      <w:hyperlink r:id="rId5" w:history="1">
        <w:r w:rsidRPr="00246559">
          <w:rPr>
            <w:rStyle w:val="a3"/>
            <w:rFonts w:ascii="GHEA Grapalat" w:hAnsi="GHEA Grapalat"/>
            <w:sz w:val="20"/>
            <w:szCs w:val="20"/>
            <w:lang w:val="af-ZA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af-ZA"/>
        </w:rPr>
        <w:t>ЯВЛЕНИЕ</w:t>
      </w:r>
    </w:p>
    <w:p w:rsidR="00211A82" w:rsidRPr="00246559" w:rsidRDefault="00211A82" w:rsidP="00211A82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 ЗАПРОСЕ КОТИРОВКИ ЦЕН</w:t>
      </w:r>
    </w:p>
    <w:p w:rsidR="00211A82" w:rsidRPr="00246559" w:rsidRDefault="00211A82" w:rsidP="00211A82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</w:p>
    <w:p w:rsidR="00211A82" w:rsidRPr="00246559" w:rsidRDefault="00211A82" w:rsidP="00211A82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Текст данного об</w:t>
      </w:r>
      <w:hyperlink r:id="rId6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утвержден комиссией по запросу котировки цен по решению “1” 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от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211A82" w:rsidRPr="00246559" w:rsidRDefault="00211A82" w:rsidP="00211A82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403D96">
        <w:rPr>
          <w:rFonts w:ascii="GHEA Grapalat" w:hAnsi="GHEA Grapalat"/>
          <w:sz w:val="20"/>
          <w:szCs w:val="20"/>
          <w:lang w:val="ru-RU"/>
        </w:rPr>
        <w:t>8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и опубликован согласно статье 27 закона РА “О закупках”</w:t>
      </w:r>
    </w:p>
    <w:p w:rsidR="00211A82" w:rsidRPr="005F4671" w:rsidRDefault="00211A82" w:rsidP="00211A82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>Код открытой запроса цены</w:t>
      </w:r>
      <w:r w:rsidRPr="00403D96">
        <w:rPr>
          <w:rFonts w:ascii="GHEA Grapalat" w:hAnsi="GHEA Grapalat"/>
          <w:sz w:val="20"/>
          <w:szCs w:val="20"/>
          <w:lang w:val="ru-RU"/>
        </w:rPr>
        <w:t>:</w:t>
      </w:r>
      <w:r w:rsidRPr="005F467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42842">
        <w:rPr>
          <w:rFonts w:ascii="GHEA Grapalat" w:hAnsi="GHEA Grapalat"/>
          <w:lang w:val="af-ZA"/>
        </w:rPr>
        <w:t>ՀՀԿՄՆԳԹԻՎ1ՄՆՈՒՀ</w:t>
      </w:r>
      <w:r w:rsidRPr="00E42842">
        <w:rPr>
          <w:rFonts w:ascii="GHEA Grapalat" w:hAnsi="GHEA Grapalat"/>
          <w:i/>
          <w:lang w:val="af-ZA"/>
        </w:rPr>
        <w:t xml:space="preserve"> –ԳՀԱՊՁԲ-18/1</w:t>
      </w:r>
      <w:r w:rsidRPr="00752623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211A82" w:rsidRPr="005F4671" w:rsidRDefault="00211A82" w:rsidP="00211A82">
      <w:pPr>
        <w:ind w:firstLine="450"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</w:p>
    <w:p w:rsidR="00211A82" w:rsidRPr="00EB1613" w:rsidRDefault="00211A82" w:rsidP="00211A82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GHEA Grapalat" w:hAnsi="GHEA Grapalat"/>
        </w:rPr>
        <w:tab/>
      </w:r>
      <w:r w:rsidRPr="005F4671">
        <w:rPr>
          <w:rFonts w:ascii="GHEA Grapalat" w:hAnsi="GHEA Grapalat"/>
        </w:rPr>
        <w:t xml:space="preserve">Заказчик – </w:t>
      </w:r>
      <w:r w:rsidRPr="00EB1613">
        <w:rPr>
          <w:rFonts w:ascii="GHEA Grapalat" w:hAnsi="GHEA Grapalat"/>
        </w:rPr>
        <w:t>«</w:t>
      </w:r>
      <w:r w:rsidRPr="00EB1613">
        <w:rPr>
          <w:rFonts w:ascii="GHEA Grapalat" w:hAnsi="GHEA Grapalat"/>
          <w:color w:val="212121"/>
        </w:rPr>
        <w:t xml:space="preserve">Нор Гегинский детский  сад  N1 дошкольное образовательное учреждение Котайкского марза Республики Армения» </w:t>
      </w:r>
      <w:r>
        <w:rPr>
          <w:rFonts w:ascii="inherit" w:hAnsi="inherit"/>
          <w:color w:val="212121"/>
        </w:rPr>
        <w:t>О</w:t>
      </w:r>
      <w:r w:rsidRPr="0073756E">
        <w:rPr>
          <w:rFonts w:ascii="inherit" w:hAnsi="inherit"/>
          <w:color w:val="212121"/>
        </w:rPr>
        <w:t>НКО</w:t>
      </w:r>
      <w:r w:rsidRPr="00EB1613">
        <w:rPr>
          <w:rFonts w:ascii="GHEA Grapalat" w:hAnsi="GHEA Grapalat"/>
        </w:rPr>
        <w:t>,</w:t>
      </w:r>
      <w:r w:rsidRPr="00A863A3">
        <w:rPr>
          <w:rFonts w:ascii="GHEA Grapalat" w:hAnsi="GHEA Grapalat"/>
        </w:rPr>
        <w:t xml:space="preserve"> </w:t>
      </w:r>
      <w:r w:rsidRPr="005F4671">
        <w:rPr>
          <w:rFonts w:ascii="GHEA Grapalat" w:hAnsi="GHEA Grapalat"/>
        </w:rPr>
        <w:t xml:space="preserve">по адресу улица </w:t>
      </w:r>
      <w:r w:rsidRPr="00164E6B">
        <w:rPr>
          <w:rFonts w:ascii="GHEA Grapalat" w:hAnsi="GHEA Grapalat"/>
        </w:rPr>
        <w:t>А</w:t>
      </w:r>
      <w:r w:rsidRPr="00403D96">
        <w:rPr>
          <w:rFonts w:ascii="GHEA Grapalat" w:hAnsi="GHEA Grapalat"/>
        </w:rPr>
        <w:t>х</w:t>
      </w:r>
      <w:r w:rsidRPr="00164E6B">
        <w:rPr>
          <w:rFonts w:ascii="GHEA Grapalat" w:hAnsi="GHEA Grapalat"/>
        </w:rPr>
        <w:t>бюрак 30</w:t>
      </w:r>
      <w:r w:rsidRPr="005F4671">
        <w:rPr>
          <w:rFonts w:ascii="GHEA Grapalat" w:hAnsi="GHEA Grapalat"/>
        </w:rPr>
        <w:t>, село Нор</w:t>
      </w:r>
      <w:r w:rsidRPr="00A863A3">
        <w:rPr>
          <w:rFonts w:ascii="GHEA Grapalat" w:hAnsi="GHEA Grapalat"/>
        </w:rPr>
        <w:t xml:space="preserve"> Гехи</w:t>
      </w:r>
      <w:r w:rsidRPr="005F4671">
        <w:rPr>
          <w:rFonts w:ascii="GHEA Grapalat" w:hAnsi="GHEA Grapalat"/>
        </w:rPr>
        <w:t xml:space="preserve">, </w:t>
      </w:r>
      <w:r w:rsidRPr="00A863A3">
        <w:rPr>
          <w:rFonts w:ascii="GHEA Grapalat" w:hAnsi="GHEA Grapalat"/>
        </w:rPr>
        <w:t>Кота</w:t>
      </w:r>
      <w:r w:rsidRPr="00F5523F">
        <w:rPr>
          <w:rFonts w:ascii="GHEA Grapalat" w:hAnsi="GHEA Grapalat"/>
        </w:rPr>
        <w:t>й</w:t>
      </w:r>
      <w:r w:rsidRPr="005F4671">
        <w:rPr>
          <w:rFonts w:ascii="GHEA Grapalat" w:hAnsi="GHEA Grapalat"/>
        </w:rPr>
        <w:t xml:space="preserve">ская область РА, </w:t>
      </w:r>
      <w:r w:rsidRPr="00246559">
        <w:rPr>
          <w:rFonts w:ascii="GHEA Grapalat" w:hAnsi="GHEA Grapalat"/>
        </w:rPr>
        <w:t>объявляет запрос котировки цены, которая осуществляется одним этапом</w:t>
      </w:r>
      <w:r w:rsidRPr="00EB1613">
        <w:rPr>
          <w:rFonts w:ascii="GHEA Grapalat" w:hAnsi="GHEA Grapalat"/>
        </w:rPr>
        <w:t>.</w:t>
      </w:r>
    </w:p>
    <w:p w:rsidR="00211A82" w:rsidRDefault="00211A82" w:rsidP="00211A82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поставку</w:t>
      </w:r>
      <w:r w:rsidRPr="00EB1613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пищево</w:t>
      </w:r>
      <w:r w:rsidRPr="00EB1613">
        <w:rPr>
          <w:rFonts w:ascii="GHEA Grapalat" w:hAnsi="GHEA Grapalat"/>
          <w:sz w:val="20"/>
          <w:szCs w:val="20"/>
          <w:lang w:val="ru-RU"/>
        </w:rPr>
        <w:t>го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 xml:space="preserve"> продукт</w:t>
      </w:r>
      <w:proofErr w:type="gramStart"/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a</w:t>
      </w:r>
      <w:proofErr w:type="gramEnd"/>
      <w:r w:rsidRPr="00164E6B">
        <w:rPr>
          <w:rFonts w:ascii="GHEA Grapalat" w:hAnsi="GHEA Grapalat"/>
          <w:sz w:val="20"/>
          <w:szCs w:val="20"/>
          <w:lang w:val="ru-RU"/>
        </w:rPr>
        <w:t>.</w:t>
      </w:r>
      <w:r w:rsidRPr="00A863A3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заявки на бумажном носителе  необходимо обратиться к заказчику, считая со дня даты опубликования об</w:t>
      </w:r>
      <w:hyperlink r:id="rId7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211A82" w:rsidRPr="00246559" w:rsidRDefault="00211A82" w:rsidP="00211A82">
      <w:pPr>
        <w:spacing w:line="276" w:lineRule="auto"/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Заявки участников будет приниматься со дня опубликования данного объявления течение 7 дней после объявления конкурса запроса цены, в 15:30 часов со дня публикации  по адресу Котайская область, с. Но</w:t>
      </w:r>
      <w:r>
        <w:rPr>
          <w:rFonts w:ascii="GHEA Grapalat" w:hAnsi="GHEA Grapalat"/>
          <w:sz w:val="20"/>
          <w:szCs w:val="20"/>
          <w:lang w:val="ru-RU"/>
        </w:rPr>
        <w:t xml:space="preserve">р Гехи, улица Ф. Тевосян 64, с </w:t>
      </w:r>
      <w:r w:rsidRPr="00101216">
        <w:rPr>
          <w:rFonts w:ascii="GHEA Grapalat" w:hAnsi="GHEA Grapalat"/>
          <w:sz w:val="20"/>
          <w:szCs w:val="20"/>
          <w:lang w:val="ru-RU"/>
        </w:rPr>
        <w:t>20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в 15:30 часов. Заявки кроме как на армянском языке, могут быть представлены на русском и английском языке.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r w:rsidRPr="00246559">
        <w:rPr>
          <w:rFonts w:ascii="GHEA Grapalat" w:hAnsi="GHEA Grapalat"/>
          <w:sz w:val="20"/>
          <w:szCs w:val="20"/>
        </w:rPr>
        <w:t>Armeps</w:t>
      </w:r>
      <w:r w:rsidRPr="00246559">
        <w:rPr>
          <w:rFonts w:ascii="GHEA Grapalat" w:hAnsi="GHEA Grapalat"/>
          <w:sz w:val="20"/>
          <w:szCs w:val="20"/>
          <w:lang w:val="ru-RU"/>
        </w:rPr>
        <w:t>, считая со дня даты опубликования об</w:t>
      </w:r>
      <w:hyperlink r:id="rId8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часов).  </w:t>
      </w:r>
      <w:proofErr w:type="gramEnd"/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Жалобы по поводу данной процедуры нужно пред</w:t>
      </w:r>
      <w:hyperlink r:id="rId9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являть в Апелляционный совет закупок по адресу г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.Е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>реван, улица Мелика Адамяна 1. Апелляция производится по установленному порядку запроса котировки цен. Для пред</w:t>
      </w:r>
      <w:hyperlink r:id="rId10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211A82" w:rsidRPr="00246559" w:rsidRDefault="00211A82" w:rsidP="00211A8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1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можете обратиться к секретарю оценивающей комиссии Карине Айрапетян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..</w:t>
      </w:r>
      <w:proofErr w:type="gramEnd"/>
    </w:p>
    <w:p w:rsidR="00211A82" w:rsidRPr="00124207" w:rsidRDefault="00211A82" w:rsidP="00211A82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тел: 094 800-943</w:t>
      </w:r>
    </w:p>
    <w:p w:rsidR="00211A82" w:rsidRPr="00124207" w:rsidRDefault="00211A82" w:rsidP="00211A82">
      <w:pPr>
        <w:ind w:firstLine="450"/>
        <w:jc w:val="both"/>
        <w:rPr>
          <w:rFonts w:ascii="GHEA Grapalat" w:hAnsi="GHEA Grapalat"/>
          <w:sz w:val="20"/>
          <w:szCs w:val="20"/>
          <w:lang w:val="af-ZA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эл</w:t>
      </w:r>
      <w:proofErr w:type="gramStart"/>
      <w:r w:rsidRPr="00124207">
        <w:rPr>
          <w:rFonts w:ascii="GHEA Grapalat" w:hAnsi="GHEA Grapalat"/>
          <w:sz w:val="20"/>
          <w:szCs w:val="20"/>
          <w:lang w:val="ru-RU"/>
        </w:rPr>
        <w:t>.п</w:t>
      </w:r>
      <w:proofErr w:type="gramEnd"/>
      <w:r w:rsidRPr="00124207">
        <w:rPr>
          <w:rFonts w:ascii="GHEA Grapalat" w:hAnsi="GHEA Grapalat"/>
          <w:sz w:val="20"/>
          <w:szCs w:val="20"/>
          <w:lang w:val="ru-RU"/>
        </w:rPr>
        <w:t xml:space="preserve">очта: </w:t>
      </w:r>
      <w:r w:rsidRPr="00124207">
        <w:rPr>
          <w:rFonts w:ascii="GHEA Grapalat" w:hAnsi="GHEA Grapalat"/>
          <w:lang w:val="af-ZA"/>
        </w:rPr>
        <w:t>norgeghignum</w:t>
      </w:r>
      <w:bookmarkStart w:id="0" w:name="_GoBack"/>
      <w:bookmarkEnd w:id="0"/>
      <w:r w:rsidRPr="00124207">
        <w:rPr>
          <w:rFonts w:ascii="GHEA Grapalat" w:hAnsi="GHEA Grapalat"/>
          <w:lang w:val="af-ZA"/>
        </w:rPr>
        <w:t>ner@gmail.com:</w:t>
      </w:r>
    </w:p>
    <w:p w:rsidR="00211A82" w:rsidRPr="00164E6B" w:rsidRDefault="00211A82" w:rsidP="00211A82">
      <w:pPr>
        <w:pStyle w:val="a4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 xml:space="preserve">Заказчик: </w:t>
      </w:r>
      <w:r w:rsidRPr="00164E6B">
        <w:rPr>
          <w:rFonts w:ascii="inherit" w:hAnsi="inherit"/>
          <w:lang w:val="ru-RU"/>
        </w:rPr>
        <w:t>«</w:t>
      </w:r>
      <w:r w:rsidRPr="003D1F56">
        <w:rPr>
          <w:rFonts w:ascii="inherit" w:hAnsi="inherit"/>
          <w:color w:val="212121"/>
          <w:lang w:val="ru-RU"/>
        </w:rPr>
        <w:t xml:space="preserve">Нор </w:t>
      </w:r>
      <w:r w:rsidRPr="00164E6B">
        <w:rPr>
          <w:rFonts w:ascii="inherit" w:hAnsi="inherit"/>
          <w:color w:val="212121"/>
          <w:lang w:val="ru-RU"/>
        </w:rPr>
        <w:t>Гегинский детс</w:t>
      </w:r>
      <w:r w:rsidRPr="003D1F56">
        <w:rPr>
          <w:rFonts w:ascii="inherit" w:hAnsi="inherit"/>
          <w:color w:val="212121"/>
          <w:lang w:val="ru-RU"/>
        </w:rPr>
        <w:t xml:space="preserve">кий </w:t>
      </w:r>
      <w:r w:rsidRPr="00164E6B">
        <w:rPr>
          <w:rFonts w:ascii="inherit" w:hAnsi="inherit"/>
          <w:color w:val="212121"/>
          <w:lang w:val="ru-RU"/>
        </w:rPr>
        <w:t xml:space="preserve"> сад</w:t>
      </w:r>
      <w:r w:rsidRPr="003D1F56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/>
          <w:color w:val="212121"/>
          <w:lang w:val="ru-RU"/>
        </w:rPr>
        <w:t xml:space="preserve"> </w:t>
      </w:r>
      <w:r w:rsidRPr="003D1F56">
        <w:rPr>
          <w:rFonts w:ascii="inherit" w:hAnsi="inherit"/>
          <w:color w:val="212121"/>
        </w:rPr>
        <w:t>N</w:t>
      </w:r>
      <w:r w:rsidRPr="00164E6B">
        <w:rPr>
          <w:rFonts w:ascii="inherit" w:hAnsi="inherit"/>
          <w:color w:val="212121"/>
          <w:lang w:val="ru-RU"/>
        </w:rPr>
        <w:t xml:space="preserve">1 </w:t>
      </w:r>
      <w:r w:rsidRPr="00164E6B">
        <w:rPr>
          <w:rFonts w:ascii="inherit" w:hAnsi="inherit" w:hint="eastAsia"/>
          <w:color w:val="212121"/>
          <w:lang w:val="ru-RU"/>
        </w:rPr>
        <w:t>д</w:t>
      </w:r>
      <w:r w:rsidRPr="00164E6B">
        <w:rPr>
          <w:rFonts w:ascii="inherit" w:hAnsi="inherit"/>
          <w:color w:val="212121"/>
          <w:lang w:val="ru-RU"/>
        </w:rPr>
        <w:t>ошкольное образовательное учреждение</w:t>
      </w:r>
      <w:r w:rsidRPr="003D1F56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/>
          <w:color w:val="212121"/>
          <w:lang w:val="ru-RU"/>
        </w:rPr>
        <w:t xml:space="preserve">Котайкского марза Республики Армения» </w:t>
      </w:r>
      <w:r>
        <w:rPr>
          <w:rFonts w:ascii="inherit" w:hAnsi="inherit"/>
          <w:color w:val="212121"/>
          <w:lang w:val="ru-RU"/>
        </w:rPr>
        <w:t>О</w:t>
      </w:r>
      <w:r w:rsidRPr="0073756E">
        <w:rPr>
          <w:rFonts w:ascii="inherit" w:hAnsi="inherit"/>
          <w:color w:val="212121"/>
          <w:lang w:val="ru-RU"/>
        </w:rPr>
        <w:t>НКО</w:t>
      </w:r>
    </w:p>
    <w:p w:rsidR="00211A82" w:rsidRPr="001B7F99" w:rsidRDefault="00211A82" w:rsidP="00211A82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</w:p>
    <w:p w:rsidR="00053A82" w:rsidRPr="00211A82" w:rsidRDefault="00053A82">
      <w:pPr>
        <w:rPr>
          <w:lang w:val="ru-RU"/>
        </w:rPr>
      </w:pPr>
    </w:p>
    <w:sectPr w:rsidR="00053A82" w:rsidRPr="00211A82" w:rsidSect="00CC627B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82"/>
    <w:rsid w:val="00053A82"/>
    <w:rsid w:val="00211A82"/>
    <w:rsid w:val="00C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A82"/>
    <w:rPr>
      <w:color w:val="0000FF"/>
      <w:u w:val="single"/>
    </w:rPr>
  </w:style>
  <w:style w:type="paragraph" w:styleId="a4">
    <w:name w:val="Body Text"/>
    <w:basedOn w:val="a"/>
    <w:link w:val="a5"/>
    <w:rsid w:val="00211A82"/>
    <w:pPr>
      <w:spacing w:after="120"/>
    </w:pPr>
  </w:style>
  <w:style w:type="character" w:customStyle="1" w:styleId="a5">
    <w:name w:val="Основной текст Знак"/>
    <w:basedOn w:val="a0"/>
    <w:link w:val="a4"/>
    <w:rsid w:val="00211A8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1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1A8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A82"/>
    <w:rPr>
      <w:color w:val="0000FF"/>
      <w:u w:val="single"/>
    </w:rPr>
  </w:style>
  <w:style w:type="paragraph" w:styleId="a4">
    <w:name w:val="Body Text"/>
    <w:basedOn w:val="a"/>
    <w:link w:val="a5"/>
    <w:rsid w:val="00211A82"/>
    <w:pPr>
      <w:spacing w:after="120"/>
    </w:pPr>
  </w:style>
  <w:style w:type="character" w:customStyle="1" w:styleId="a5">
    <w:name w:val="Основной текст Знак"/>
    <w:basedOn w:val="a0"/>
    <w:link w:val="a4"/>
    <w:rsid w:val="00211A8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1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1A8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2</cp:revision>
  <dcterms:created xsi:type="dcterms:W3CDTF">2017-11-13T10:19:00Z</dcterms:created>
  <dcterms:modified xsi:type="dcterms:W3CDTF">2017-11-13T10:19:00Z</dcterms:modified>
</cp:coreProperties>
</file>