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02D461" w14:textId="1FF769B0" w:rsidR="0022631D" w:rsidRPr="00A63F0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ՀԱՅՏԱՐԱՐՈՒԹՅՈՒՆ</w:t>
      </w:r>
      <w:r w:rsidR="00553C47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 xml:space="preserve"> </w:t>
      </w:r>
    </w:p>
    <w:p w14:paraId="133B5D5C" w14:textId="77777777" w:rsidR="001E3B3B" w:rsidRPr="00A63F0D" w:rsidRDefault="0022631D" w:rsidP="001E3B3B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t>կնքված պայմանագրի մասին</w:t>
      </w:r>
      <w:r w:rsidR="00716704" w:rsidRPr="00A63F0D">
        <w:rPr>
          <w:rFonts w:ascii="GHEA Grapalat" w:eastAsia="Times New Roman" w:hAnsi="GHEA Grapalat" w:cs="Sylfaen"/>
          <w:b/>
          <w:i/>
          <w:sz w:val="20"/>
          <w:szCs w:val="20"/>
          <w:lang w:val="af-ZA" w:eastAsia="ru-RU"/>
        </w:rPr>
        <w:br/>
      </w:r>
      <w:r w:rsidR="001E3B3B"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ОБЯВЛЕНИЕ</w:t>
      </w:r>
    </w:p>
    <w:p w14:paraId="1CCD37CD" w14:textId="4D0AE547" w:rsidR="0022631D" w:rsidRPr="00A63F0D" w:rsidRDefault="00716704" w:rsidP="00EC371E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</w:pPr>
      <w:r w:rsidRPr="00A63F0D">
        <w:rPr>
          <w:rFonts w:ascii="GHEA Grapalat" w:eastAsia="Times New Roman" w:hAnsi="GHEA Grapalat" w:cs="Sylfaen"/>
          <w:b/>
          <w:i/>
          <w:sz w:val="20"/>
          <w:szCs w:val="20"/>
          <w:lang w:val="hy-AM" w:eastAsia="ru-RU"/>
        </w:rPr>
        <w:t>о заклеченном договоре</w:t>
      </w:r>
    </w:p>
    <w:p w14:paraId="2459CC9B" w14:textId="776A88BE" w:rsidR="00716704" w:rsidRPr="00602352" w:rsidRDefault="00F760E6" w:rsidP="001165CE">
      <w:pPr>
        <w:pStyle w:val="HTML"/>
        <w:shd w:val="clear" w:color="auto" w:fill="F8F9FA"/>
        <w:jc w:val="both"/>
        <w:rPr>
          <w:rFonts w:ascii="GHEA Grapalat" w:hAnsi="GHEA Grapalat" w:cs="Sylfaen"/>
          <w:i/>
          <w:lang w:val="hy-AM"/>
        </w:rPr>
      </w:pPr>
      <w:r w:rsidRPr="00F760E6">
        <w:rPr>
          <w:rFonts w:ascii="GHEA Grapalat" w:hAnsi="GHEA Grapalat" w:cs="Sylfaen"/>
          <w:i/>
          <w:lang w:val="hy-AM"/>
        </w:rPr>
        <w:t xml:space="preserve">Աբովյան համայնքի 2026 թվականի կարիքների համար շինարարական աշխատանքների իրականացման համար տեխնիկական հսկողության խորհրդատվական ծառայությունների ձեռքբերման նպատակով «ԱԲՀ-ԲՄԽԾՁԲ-26/31» </w:t>
      </w:r>
      <w:r w:rsidR="004616A6">
        <w:rPr>
          <w:rFonts w:ascii="GHEA Grapalat" w:hAnsi="GHEA Grapalat" w:cs="Sylfaen"/>
          <w:i/>
          <w:lang w:val="hy-AM"/>
        </w:rPr>
        <w:t xml:space="preserve">ծածկագրով </w:t>
      </w:r>
      <w:r w:rsidR="00331A17" w:rsidRPr="00A200A6">
        <w:rPr>
          <w:rFonts w:ascii="GHEA Grapalat" w:hAnsi="GHEA Grapalat" w:cs="Sylfaen"/>
          <w:i/>
          <w:lang w:val="hy-AM"/>
        </w:rPr>
        <w:t xml:space="preserve"> բաց մրցույթի </w:t>
      </w:r>
      <w:r w:rsidR="0022631D" w:rsidRPr="00602352">
        <w:rPr>
          <w:rFonts w:ascii="GHEA Grapalat" w:hAnsi="GHEA Grapalat" w:cs="Sylfaen"/>
          <w:i/>
          <w:lang w:val="hy-AM"/>
        </w:rPr>
        <w:t>արդյունքում</w:t>
      </w:r>
      <w:r w:rsidR="006F2779" w:rsidRPr="00602352">
        <w:rPr>
          <w:rFonts w:ascii="GHEA Grapalat" w:hAnsi="GHEA Grapalat" w:cs="Sylfaen"/>
          <w:i/>
          <w:lang w:val="hy-AM"/>
        </w:rPr>
        <w:t xml:space="preserve"> </w:t>
      </w:r>
      <w:r w:rsidR="0022631D" w:rsidRPr="00602352">
        <w:rPr>
          <w:rFonts w:ascii="GHEA Grapalat" w:hAnsi="GHEA Grapalat" w:cs="Sylfaen"/>
          <w:i/>
          <w:lang w:val="hy-AM"/>
        </w:rPr>
        <w:t>կնքված պայմանագրի մասին տեղեկատվությունը`</w:t>
      </w:r>
      <w:r w:rsidR="00716704" w:rsidRPr="00602352">
        <w:rPr>
          <w:rFonts w:ascii="GHEA Grapalat" w:hAnsi="GHEA Grapalat" w:cs="Sylfaen"/>
          <w:i/>
          <w:lang w:val="hy-AM"/>
        </w:rPr>
        <w:t xml:space="preserve"> </w:t>
      </w:r>
    </w:p>
    <w:p w14:paraId="05783897" w14:textId="6A99E083" w:rsidR="004C6E7E" w:rsidRPr="009438E6" w:rsidRDefault="00716704" w:rsidP="00F760E6">
      <w:pPr>
        <w:pStyle w:val="HTML"/>
        <w:shd w:val="clear" w:color="auto" w:fill="F8F9FA"/>
        <w:spacing w:line="276" w:lineRule="auto"/>
        <w:jc w:val="both"/>
        <w:rPr>
          <w:rFonts w:ascii="GHEA Grapalat" w:hAnsi="GHEA Grapalat" w:cs="Sylfaen"/>
          <w:i/>
          <w:lang w:val="hy-AM"/>
        </w:rPr>
      </w:pPr>
      <w:r w:rsidRPr="00A63F0D">
        <w:rPr>
          <w:rFonts w:ascii="GHEA Grapalat" w:hAnsi="GHEA Grapalat" w:cs="Sylfaen"/>
          <w:i/>
          <w:lang w:val="hy-AM"/>
        </w:rPr>
        <w:t xml:space="preserve">Информация о договоре, </w:t>
      </w:r>
      <w:r w:rsidR="00331A17" w:rsidRPr="00A63F0D">
        <w:rPr>
          <w:rFonts w:ascii="GHEA Grapalat" w:hAnsi="GHEA Grapalat" w:cs="Sylfaen"/>
          <w:i/>
          <w:lang w:val="hy-AM"/>
        </w:rPr>
        <w:t>заключенном по результатам открытого конкурса с кодом</w:t>
      </w:r>
      <w:r w:rsidR="00331A17">
        <w:rPr>
          <w:rFonts w:ascii="GHEA Grapalat" w:hAnsi="GHEA Grapalat" w:cs="Sylfaen"/>
          <w:i/>
          <w:lang w:val="hy-AM"/>
        </w:rPr>
        <w:t xml:space="preserve"> </w:t>
      </w:r>
      <w:r w:rsidR="0078049A">
        <w:rPr>
          <w:rFonts w:ascii="GHEA Grapalat" w:hAnsi="GHEA Grapalat" w:cs="Sylfaen"/>
          <w:i/>
          <w:lang w:val="hy-AM"/>
        </w:rPr>
        <w:t>"ABH-BMKhTsDzB-2</w:t>
      </w:r>
      <w:r w:rsidR="0078049A" w:rsidRPr="00963BAB">
        <w:rPr>
          <w:rFonts w:ascii="GHEA Grapalat" w:hAnsi="GHEA Grapalat" w:cs="Sylfaen"/>
          <w:i/>
          <w:lang w:val="hy-AM"/>
        </w:rPr>
        <w:t>6</w:t>
      </w:r>
      <w:r w:rsidR="0078049A">
        <w:rPr>
          <w:rFonts w:ascii="GHEA Grapalat" w:hAnsi="GHEA Grapalat" w:cs="Sylfaen"/>
          <w:i/>
          <w:lang w:val="hy-AM"/>
        </w:rPr>
        <w:t>/</w:t>
      </w:r>
      <w:r w:rsidR="0078049A" w:rsidRPr="00963BAB">
        <w:rPr>
          <w:rFonts w:ascii="GHEA Grapalat" w:hAnsi="GHEA Grapalat" w:cs="Sylfaen"/>
          <w:i/>
          <w:lang w:val="hy-AM"/>
        </w:rPr>
        <w:t>3</w:t>
      </w:r>
      <w:r w:rsidR="00F760E6" w:rsidRPr="00F760E6">
        <w:rPr>
          <w:rFonts w:ascii="GHEA Grapalat" w:hAnsi="GHEA Grapalat" w:cs="Sylfaen"/>
          <w:i/>
        </w:rPr>
        <w:t>1</w:t>
      </w:r>
      <w:r w:rsidR="0078049A" w:rsidRPr="00670BE2">
        <w:rPr>
          <w:rFonts w:ascii="GHEA Grapalat" w:hAnsi="GHEA Grapalat" w:cs="Sylfaen"/>
          <w:i/>
          <w:lang w:val="hy-AM"/>
        </w:rPr>
        <w:t>"</w:t>
      </w:r>
      <w:r w:rsidR="00956188" w:rsidRPr="00A63F0D">
        <w:rPr>
          <w:rFonts w:ascii="GHEA Grapalat" w:hAnsi="GHEA Grapalat" w:cs="Sylfaen"/>
          <w:i/>
          <w:lang w:val="hy-AM"/>
        </w:rPr>
        <w:t xml:space="preserve"> </w:t>
      </w:r>
      <w:r w:rsidR="001165CE" w:rsidRPr="00A63F0D">
        <w:rPr>
          <w:rFonts w:ascii="GHEA Grapalat" w:hAnsi="GHEA Grapalat" w:cs="Sylfaen"/>
          <w:i/>
          <w:lang w:val="hy-AM"/>
        </w:rPr>
        <w:t>в целях</w:t>
      </w:r>
      <w:r w:rsidR="001B1D56" w:rsidRPr="001B1D56">
        <w:rPr>
          <w:rFonts w:ascii="GHEA Grapalat" w:hAnsi="GHEA Grapalat" w:cs="Sylfaen"/>
          <w:i/>
          <w:lang w:val="hy-AM"/>
        </w:rPr>
        <w:t xml:space="preserve"> </w:t>
      </w:r>
      <w:r w:rsidR="00F760E6" w:rsidRPr="00F760E6">
        <w:rPr>
          <w:rFonts w:ascii="GHEA Grapalat" w:hAnsi="GHEA Grapalat" w:cs="Sylfaen"/>
          <w:i/>
          <w:lang w:val="hy-AM"/>
        </w:rPr>
        <w:t>приобретение приобретение консультационных услуг по техническому надзору за выполнением строительных работ для нужд общины Абовян в 2026 году</w:t>
      </w:r>
      <w:r w:rsidR="00181432" w:rsidRPr="00A63F0D">
        <w:rPr>
          <w:rFonts w:ascii="GHEA Grapalat" w:hAnsi="GHEA Grapalat" w:cs="Sylfaen"/>
          <w:i/>
          <w:lang w:val="hy-AM"/>
        </w:rPr>
        <w:t>.</w:t>
      </w:r>
    </w:p>
    <w:p w14:paraId="77B08F87" w14:textId="1B0A436D" w:rsidR="00716704" w:rsidRPr="00A63F0D" w:rsidRDefault="00716704" w:rsidP="006028E0">
      <w:pPr>
        <w:pStyle w:val="HTML"/>
        <w:shd w:val="clear" w:color="auto" w:fill="F8F9FA"/>
        <w:jc w:val="both"/>
        <w:rPr>
          <w:rFonts w:ascii="GHEA Grapalat" w:hAnsi="GHEA Grapalat" w:cs="Sylfaen"/>
          <w:i/>
        </w:rPr>
      </w:pPr>
    </w:p>
    <w:tbl>
      <w:tblPr>
        <w:tblW w:w="11057" w:type="dxa"/>
        <w:tblInd w:w="-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08"/>
        <w:gridCol w:w="526"/>
        <w:gridCol w:w="823"/>
        <w:gridCol w:w="169"/>
        <w:gridCol w:w="99"/>
        <w:gridCol w:w="893"/>
        <w:gridCol w:w="577"/>
        <w:gridCol w:w="132"/>
        <w:gridCol w:w="346"/>
        <w:gridCol w:w="363"/>
        <w:gridCol w:w="753"/>
        <w:gridCol w:w="190"/>
        <w:gridCol w:w="49"/>
        <w:gridCol w:w="283"/>
        <w:gridCol w:w="422"/>
        <w:gridCol w:w="429"/>
        <w:gridCol w:w="120"/>
        <w:gridCol w:w="17"/>
        <w:gridCol w:w="523"/>
        <w:gridCol w:w="249"/>
        <w:gridCol w:w="225"/>
        <w:gridCol w:w="23"/>
        <w:gridCol w:w="260"/>
        <w:gridCol w:w="142"/>
        <w:gridCol w:w="1843"/>
      </w:tblGrid>
      <w:tr w:rsidR="0022631D" w:rsidRPr="00A63F0D" w14:paraId="3BCB0F4A" w14:textId="77777777" w:rsidTr="00D5338D">
        <w:trPr>
          <w:trHeight w:val="146"/>
        </w:trPr>
        <w:tc>
          <w:tcPr>
            <w:tcW w:w="993" w:type="dxa"/>
            <w:shd w:val="clear" w:color="auto" w:fill="auto"/>
            <w:vAlign w:val="center"/>
          </w:tcPr>
          <w:p w14:paraId="5FD69F2F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</w:pPr>
          </w:p>
        </w:tc>
        <w:tc>
          <w:tcPr>
            <w:tcW w:w="10064" w:type="dxa"/>
            <w:gridSpan w:val="25"/>
            <w:shd w:val="clear" w:color="auto" w:fill="auto"/>
            <w:vAlign w:val="center"/>
          </w:tcPr>
          <w:p w14:paraId="47A5B985" w14:textId="545568AA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Գ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hy-AM" w:eastAsia="ru-RU"/>
              </w:rPr>
              <w:t xml:space="preserve">նման 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  <w:t>առարկայի</w:t>
            </w:r>
            <w:r w:rsidR="008D6EC3" w:rsidRPr="00A63F0D"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val="ru-RU" w:eastAsia="ru-RU"/>
              </w:rPr>
              <w:t xml:space="preserve"> Предмета закупки</w:t>
            </w:r>
          </w:p>
        </w:tc>
      </w:tr>
      <w:tr w:rsidR="0022631D" w:rsidRPr="00A63F0D" w14:paraId="796D388F" w14:textId="77777777" w:rsidTr="00D1700B">
        <w:trPr>
          <w:trHeight w:val="110"/>
        </w:trPr>
        <w:tc>
          <w:tcPr>
            <w:tcW w:w="993" w:type="dxa"/>
            <w:vMerge w:val="restart"/>
            <w:shd w:val="clear" w:color="auto" w:fill="auto"/>
            <w:vAlign w:val="center"/>
          </w:tcPr>
          <w:p w14:paraId="781659E7" w14:textId="76DFFFC3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չափաբաժնի համարը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>номер лота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0C83F2D3" w14:textId="1A00C19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անվանումը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название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D073E87" w14:textId="6EDCB11F" w:rsidR="0022631D" w:rsidRPr="00A63F0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չափման միավորը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единица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измерения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59F68B85" w14:textId="26DA31E3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քանակը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количество</w:t>
            </w:r>
          </w:p>
        </w:tc>
        <w:tc>
          <w:tcPr>
            <w:tcW w:w="3544" w:type="dxa"/>
            <w:gridSpan w:val="10"/>
            <w:shd w:val="clear" w:color="auto" w:fill="auto"/>
            <w:vAlign w:val="center"/>
          </w:tcPr>
          <w:p w14:paraId="62535C49" w14:textId="55FE1A9D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նախահաշվային գինը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сметная</w:t>
            </w:r>
            <w:r w:rsidR="008D6EC3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8D6EC3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цена</w:t>
            </w:r>
            <w:r w:rsidR="008D6EC3" w:rsidRPr="00A63F0D">
              <w:rPr>
                <w:rFonts w:ascii="GHEA Grapalat" w:hAnsi="GHEA Grapalat" w:cs="Sylfaen"/>
                <w:b/>
                <w:i/>
                <w:sz w:val="16"/>
                <w:szCs w:val="16"/>
                <w:lang w:val="hy-AM"/>
              </w:rPr>
              <w:t xml:space="preserve">  </w:t>
            </w:r>
          </w:p>
        </w:tc>
        <w:tc>
          <w:tcPr>
            <w:tcW w:w="1417" w:type="dxa"/>
            <w:gridSpan w:val="7"/>
            <w:vMerge w:val="restart"/>
            <w:shd w:val="clear" w:color="auto" w:fill="auto"/>
            <w:vAlign w:val="center"/>
          </w:tcPr>
          <w:p w14:paraId="330836BC" w14:textId="160B7C1F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համառոտ նկարագրությունը (տեխնիկական </w:t>
            </w:r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</w:t>
            </w:r>
            <w:proofErr w:type="gramEnd"/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  <w:vAlign w:val="center"/>
          </w:tcPr>
          <w:p w14:paraId="5D289872" w14:textId="36AC9637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պայմանագրով նախատեսված համառոտ նկարագրությունը (տեխնիկական </w:t>
            </w:r>
            <w:proofErr w:type="gramStart"/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բնութագիր)</w:t>
            </w:r>
            <w:r w:rsidR="00476187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proofErr w:type="gramEnd"/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краткое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описание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(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техническая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характеристика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),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предусмотренное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договору</w:t>
            </w:r>
          </w:p>
        </w:tc>
      </w:tr>
      <w:tr w:rsidR="0022631D" w:rsidRPr="00A63F0D" w14:paraId="02BE1D52" w14:textId="77777777" w:rsidTr="00D1700B">
        <w:trPr>
          <w:trHeight w:val="175"/>
        </w:trPr>
        <w:tc>
          <w:tcPr>
            <w:tcW w:w="993" w:type="dxa"/>
            <w:vMerge/>
            <w:shd w:val="clear" w:color="auto" w:fill="auto"/>
            <w:vAlign w:val="center"/>
          </w:tcPr>
          <w:p w14:paraId="6E1FBC69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28BE8B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15F4C856" w14:textId="77777777" w:rsidR="00CE07F6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footnoteReference w:id="2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val="ru-RU" w:eastAsia="ru-RU"/>
              </w:rPr>
              <w:t xml:space="preserve"> </w:t>
            </w:r>
          </w:p>
          <w:p w14:paraId="374821C4" w14:textId="6AB65306" w:rsidR="0022631D" w:rsidRPr="00A63F0D" w:rsidRDefault="00CE07F6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654421A9" w14:textId="01129EA2" w:rsidR="0022631D" w:rsidRPr="00A63F0D" w:rsidRDefault="00CE07F6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общее</w:t>
            </w:r>
          </w:p>
        </w:tc>
        <w:tc>
          <w:tcPr>
            <w:tcW w:w="2835" w:type="dxa"/>
            <w:gridSpan w:val="8"/>
            <w:shd w:val="clear" w:color="auto" w:fill="auto"/>
            <w:vAlign w:val="center"/>
          </w:tcPr>
          <w:p w14:paraId="01CC38D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  <w:t>/ՀՀ դրամ/</w:t>
            </w:r>
          </w:p>
        </w:tc>
        <w:tc>
          <w:tcPr>
            <w:tcW w:w="1417" w:type="dxa"/>
            <w:gridSpan w:val="7"/>
            <w:vMerge/>
            <w:shd w:val="clear" w:color="auto" w:fill="auto"/>
          </w:tcPr>
          <w:p w14:paraId="12AD9841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8B6AAAB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22631D" w:rsidRPr="00A63F0D" w14:paraId="688F77C8" w14:textId="77777777" w:rsidTr="00D1700B">
        <w:trPr>
          <w:trHeight w:val="275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A63F0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2"/>
                <w:szCs w:val="12"/>
                <w:lang w:eastAsia="ru-RU"/>
              </w:rPr>
            </w:pPr>
          </w:p>
        </w:tc>
        <w:tc>
          <w:tcPr>
            <w:tcW w:w="17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36A56E08" w:rsidR="0022631D" w:rsidRPr="00A63F0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footnoteReference w:id="3"/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по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имеющимся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финансовым</w:t>
            </w:r>
            <w:r w:rsidR="00CE07F6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="00CE07F6"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ru-RU" w:eastAsia="ru-RU"/>
              </w:rPr>
              <w:t>средствам</w:t>
            </w:r>
          </w:p>
        </w:tc>
        <w:tc>
          <w:tcPr>
            <w:tcW w:w="113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451741EC" w:rsidR="0022631D" w:rsidRPr="00A63F0D" w:rsidRDefault="00CE07F6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Ը</w:t>
            </w:r>
            <w:r w:rsidR="0022631D"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>նդհանուր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eastAsia="ru-RU"/>
              </w:rPr>
              <w:t>общая</w:t>
            </w:r>
          </w:p>
        </w:tc>
        <w:tc>
          <w:tcPr>
            <w:tcW w:w="1417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A63F0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</w:p>
        </w:tc>
      </w:tr>
      <w:tr w:rsidR="00744ECA" w:rsidRPr="00D5338D" w14:paraId="60682EB9" w14:textId="77777777" w:rsidTr="00D1700B">
        <w:trPr>
          <w:trHeight w:val="7730"/>
        </w:trPr>
        <w:tc>
          <w:tcPr>
            <w:tcW w:w="993" w:type="dxa"/>
            <w:shd w:val="clear" w:color="auto" w:fill="auto"/>
            <w:vAlign w:val="center"/>
          </w:tcPr>
          <w:p w14:paraId="2055799E" w14:textId="2FA19957" w:rsidR="00744ECA" w:rsidRPr="00A63F0D" w:rsidRDefault="00744ECA" w:rsidP="001B1D5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F8451B9" w14:textId="619245C0" w:rsidR="00744ECA" w:rsidRPr="00F760E6" w:rsidRDefault="00744ECA" w:rsidP="003A4FEB">
            <w:pPr>
              <w:pStyle w:val="HTML"/>
              <w:shd w:val="clear" w:color="auto" w:fill="F8F9FA"/>
              <w:jc w:val="center"/>
              <w:rPr>
                <w:rFonts w:eastAsia="Calibri"/>
                <w:sz w:val="16"/>
                <w:szCs w:val="18"/>
                <w:lang w:val="en-US" w:eastAsia="en-US"/>
              </w:rPr>
            </w:pP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t>Աբովյան համայնքի փոսային միջին նորոգման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ремонтных работ среднего масштаба в поселке Абовян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480483E" w14:textId="3878CD2B" w:rsidR="00744ECA" w:rsidRPr="000D6D04" w:rsidRDefault="00744ECA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41A1A97" w14:textId="77777777" w:rsidR="00744ECA" w:rsidRPr="000D6D04" w:rsidRDefault="00744EC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6860483D" w14:textId="4EA03B91" w:rsidR="00744ECA" w:rsidRPr="000D6D04" w:rsidRDefault="00744ECA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E0B9D58" w14:textId="77777777" w:rsidR="00744ECA" w:rsidRPr="000D6D04" w:rsidRDefault="00744EC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0C04492" w14:textId="6FA0272B" w:rsidR="00744ECA" w:rsidRPr="000D6D04" w:rsidRDefault="00744ECA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6A4EE172" w14:textId="77777777" w:rsidR="00744ECA" w:rsidRPr="000D6D04" w:rsidRDefault="00744ECA" w:rsidP="001B1D56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7B136AE7" w14:textId="3C386ED3" w:rsidR="00744ECA" w:rsidRPr="000D6D04" w:rsidRDefault="00D1700B" w:rsidP="00D533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6133C">
              <w:rPr>
                <w:rFonts w:ascii="GHEA Grapalat" w:hAnsi="GHEA Grapalat"/>
                <w:i/>
                <w:lang w:val="hy-AM"/>
              </w:rPr>
              <w:t>3</w:t>
            </w:r>
            <w:r w:rsidRPr="00F6133C">
              <w:rPr>
                <w:rFonts w:cs="Calibri"/>
                <w:i/>
                <w:lang w:val="hy-AM"/>
              </w:rPr>
              <w:t> </w:t>
            </w:r>
            <w:r w:rsidRPr="00F6133C"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579E4042" w14:textId="77777777" w:rsidR="00744ECA" w:rsidRPr="000D6D04" w:rsidRDefault="00744ECA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</w:p>
          <w:p w14:paraId="32F92644" w14:textId="192577BB" w:rsidR="00744ECA" w:rsidRPr="000D6D04" w:rsidRDefault="00D1700B" w:rsidP="00D5338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</w:rPr>
            </w:pPr>
            <w:r w:rsidRPr="00F6133C">
              <w:rPr>
                <w:rFonts w:ascii="GHEA Grapalat" w:hAnsi="GHEA Grapalat"/>
                <w:i/>
                <w:lang w:val="hy-AM"/>
              </w:rPr>
              <w:t>3</w:t>
            </w:r>
            <w:r w:rsidRPr="00F6133C">
              <w:rPr>
                <w:rFonts w:cs="Calibri"/>
                <w:i/>
                <w:lang w:val="hy-AM"/>
              </w:rPr>
              <w:t> </w:t>
            </w:r>
            <w:r w:rsidRPr="00F6133C">
              <w:rPr>
                <w:rFonts w:ascii="GHEA Grapalat" w:hAnsi="GHEA Grapalat"/>
                <w:i/>
                <w:lang w:val="hy-AM"/>
              </w:rPr>
              <w:t>000 000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2CD7731F" w14:textId="36E3D25D" w:rsidR="00744ECA" w:rsidRPr="003A4FEB" w:rsidRDefault="00744ECA" w:rsidP="003A4FEB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Times New Roman"/>
                <w:i/>
                <w:sz w:val="18"/>
                <w:lang w:val="hy-AM" w:eastAsia="en-US"/>
              </w:rPr>
            </w:pP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t>Աբովյան համայնքի փոսային միջին նորոգման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ремонтных работ среднего масштаба в поселке Абовян</w:t>
            </w:r>
          </w:p>
        </w:tc>
      </w:tr>
      <w:tr w:rsidR="00744ECA" w:rsidRPr="00081B88" w14:paraId="10731B35" w14:textId="77777777" w:rsidTr="00D1700B">
        <w:trPr>
          <w:trHeight w:val="4800"/>
        </w:trPr>
        <w:tc>
          <w:tcPr>
            <w:tcW w:w="993" w:type="dxa"/>
            <w:shd w:val="clear" w:color="auto" w:fill="auto"/>
            <w:vAlign w:val="center"/>
          </w:tcPr>
          <w:p w14:paraId="240E5A1C" w14:textId="2AE785B7" w:rsidR="00744ECA" w:rsidRDefault="00744ECA" w:rsidP="00744E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55A3AC2D" w14:textId="500C05BB" w:rsidR="00744ECA" w:rsidRPr="00F760E6" w:rsidRDefault="00744ECA" w:rsidP="00744EC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lang w:val="hy-AM"/>
              </w:rPr>
            </w:pP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t>Աբովյան համայնքի գծանշման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разметке в поселке Абовян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311298C" w14:textId="296472C7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0D93FBFC" w14:textId="77777777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44738240" w14:textId="0136B52A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AD0ABBB" w14:textId="77777777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1E58B968" w14:textId="2258E381" w:rsidR="00744ECA" w:rsidRPr="00F760E6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CCD8154" w14:textId="53F6771E" w:rsidR="00744ECA" w:rsidRPr="000D6D04" w:rsidRDefault="00D1700B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6133C"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2E7565A" w14:textId="314495D6" w:rsidR="00744ECA" w:rsidRPr="000D6D04" w:rsidRDefault="00D1700B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F6133C">
              <w:rPr>
                <w:rFonts w:ascii="GHEA Grapalat" w:hAnsi="GHEA Grapalat"/>
                <w:i/>
                <w:lang w:val="hy-AM"/>
              </w:rPr>
              <w:t>900 000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7FE85E35" w14:textId="60A68C36" w:rsidR="00744ECA" w:rsidRPr="0078049A" w:rsidRDefault="00744ECA" w:rsidP="00744EC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t>Աբովյան համայնքի գծանշման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разметке в поселке Абовян</w:t>
            </w:r>
          </w:p>
        </w:tc>
      </w:tr>
      <w:tr w:rsidR="00744ECA" w:rsidRPr="00081B88" w14:paraId="74FF2BD1" w14:textId="77777777" w:rsidTr="00D1700B">
        <w:trPr>
          <w:trHeight w:val="1964"/>
        </w:trPr>
        <w:tc>
          <w:tcPr>
            <w:tcW w:w="993" w:type="dxa"/>
            <w:shd w:val="clear" w:color="auto" w:fill="auto"/>
            <w:vAlign w:val="center"/>
          </w:tcPr>
          <w:p w14:paraId="05B570BA" w14:textId="7C40E5E3" w:rsidR="00744ECA" w:rsidRDefault="00744ECA" w:rsidP="00744E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CB238A2" w14:textId="07BFE45D" w:rsidR="00744ECA" w:rsidRPr="00F760E6" w:rsidRDefault="00744ECA" w:rsidP="00744EC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lang w:val="hy-AM"/>
              </w:rPr>
            </w:pP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t>Աբովյան քաղաքի Խաղաղության փողոց 3 հասցեում քաղաքային այգու կառուցման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строительных работ по обустройс</w:t>
            </w: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lastRenderedPageBreak/>
              <w:t>тву городского парка по адресу: улица Хагагтутян, 3, город Абовян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7C336701" w14:textId="349A7074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lastRenderedPageBreak/>
              <w:t>դրամ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3D8D79A" w14:textId="77777777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5B038E7E" w14:textId="50D3F108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6DD2A1AF" w14:textId="77777777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327E5ECD" w14:textId="4491B85A" w:rsidR="00744ECA" w:rsidRPr="00F760E6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507AEF2" w14:textId="5D0F8BF8" w:rsidR="00744ECA" w:rsidRPr="000D6D04" w:rsidRDefault="00D1700B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6133C">
              <w:rPr>
                <w:rFonts w:ascii="GHEA Grapalat" w:hAnsi="GHEA Grapalat"/>
                <w:i/>
                <w:lang w:val="hy-AM"/>
              </w:rPr>
              <w:t>1</w:t>
            </w:r>
            <w:r w:rsidRPr="00F6133C">
              <w:rPr>
                <w:rFonts w:cs="Calibri"/>
                <w:i/>
                <w:lang w:val="hy-AM"/>
              </w:rPr>
              <w:t> </w:t>
            </w:r>
            <w:r w:rsidRPr="00F6133C">
              <w:rPr>
                <w:rFonts w:ascii="GHEA Grapalat" w:hAnsi="GHEA Grapalat"/>
                <w:i/>
                <w:lang w:val="hy-AM"/>
              </w:rPr>
              <w:t>523 000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02CF56E7" w14:textId="38798555" w:rsidR="00744ECA" w:rsidRPr="000D6D04" w:rsidRDefault="00D1700B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F6133C">
              <w:rPr>
                <w:rFonts w:ascii="GHEA Grapalat" w:hAnsi="GHEA Grapalat"/>
                <w:i/>
                <w:lang w:val="hy-AM"/>
              </w:rPr>
              <w:t>1</w:t>
            </w:r>
            <w:r w:rsidRPr="00F6133C">
              <w:rPr>
                <w:rFonts w:cs="Calibri"/>
                <w:i/>
                <w:lang w:val="hy-AM"/>
              </w:rPr>
              <w:t> </w:t>
            </w:r>
            <w:r w:rsidRPr="00F6133C">
              <w:rPr>
                <w:rFonts w:ascii="GHEA Grapalat" w:hAnsi="GHEA Grapalat"/>
                <w:i/>
                <w:lang w:val="hy-AM"/>
              </w:rPr>
              <w:t>523 000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67459F5A" w14:textId="25B40360" w:rsidR="00744ECA" w:rsidRPr="0078049A" w:rsidRDefault="00744ECA" w:rsidP="00744EC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t>Աբովյան քաղաքի Խաղաղության փողոց 3 հասցեում քաղաքային այգու կառուցման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строительных работ по обустройству городского парка по адресу: улица Хагагтутян, 3, город Абовян</w:t>
            </w:r>
          </w:p>
        </w:tc>
      </w:tr>
      <w:tr w:rsidR="00744ECA" w:rsidRPr="00081B88" w14:paraId="39206711" w14:textId="77777777" w:rsidTr="00D1700B">
        <w:trPr>
          <w:trHeight w:val="4800"/>
        </w:trPr>
        <w:tc>
          <w:tcPr>
            <w:tcW w:w="993" w:type="dxa"/>
            <w:shd w:val="clear" w:color="auto" w:fill="auto"/>
            <w:vAlign w:val="center"/>
          </w:tcPr>
          <w:p w14:paraId="3BDC5DBE" w14:textId="2B1EBD89" w:rsidR="00744ECA" w:rsidRDefault="00744ECA" w:rsidP="00744EC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100502FD" w14:textId="7F804E6C" w:rsidR="00744ECA" w:rsidRPr="00F760E6" w:rsidRDefault="00744ECA" w:rsidP="00744ECA">
            <w:pPr>
              <w:pStyle w:val="HTML"/>
              <w:shd w:val="clear" w:color="auto" w:fill="F8F9FA"/>
              <w:jc w:val="center"/>
              <w:rPr>
                <w:rFonts w:ascii="GHEA Grapalat" w:hAnsi="GHEA Grapalat" w:cs="Sylfaen"/>
                <w:i/>
                <w:sz w:val="18"/>
                <w:lang w:val="hy-AM"/>
              </w:rPr>
            </w:pP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t>Աբովյան քաղաքում դրոշակաձողի և ՀՀ դրոշի տեղակայման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установке флагштоков и флагов Республики Армения в городе Абовян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2B5069E5" w14:textId="0D21CC46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/>
                <w:i/>
                <w:sz w:val="20"/>
                <w:szCs w:val="20"/>
                <w:lang w:val="hy-AM"/>
              </w:rPr>
              <w:t>դրամ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64A654EC" w14:textId="77777777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46FB42B1" w14:textId="5C14C41D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14:paraId="23B47955" w14:textId="77777777" w:rsidR="00744ECA" w:rsidRPr="000D6D04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</w:pPr>
          </w:p>
          <w:p w14:paraId="303A6B99" w14:textId="5D9F81D3" w:rsidR="00744ECA" w:rsidRPr="00F760E6" w:rsidRDefault="00744ECA" w:rsidP="00744EC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cs="Calibri"/>
                <w:i/>
                <w:sz w:val="20"/>
                <w:szCs w:val="20"/>
              </w:rPr>
            </w:pPr>
            <w:r w:rsidRPr="000D6D04">
              <w:rPr>
                <w:rFonts w:ascii="GHEA Grapalat" w:hAnsi="GHEA Grapalat" w:cs="Calibri"/>
                <w:i/>
                <w:sz w:val="20"/>
                <w:szCs w:val="20"/>
                <w:lang w:val="hy-AM"/>
              </w:rPr>
              <w:t>1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4C3EAA9E" w14:textId="675E88C1" w:rsidR="00744ECA" w:rsidRPr="000D6D04" w:rsidRDefault="00D1700B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F6133C">
              <w:rPr>
                <w:rFonts w:ascii="GHEA Grapalat" w:hAnsi="GHEA Grapalat"/>
                <w:i/>
                <w:lang w:val="hy-AM"/>
              </w:rPr>
              <w:t>400 000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14:paraId="1B2447AB" w14:textId="30B148A1" w:rsidR="00744ECA" w:rsidRPr="000D6D04" w:rsidRDefault="00D1700B" w:rsidP="00744EC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 w:rsidRPr="00F6133C">
              <w:rPr>
                <w:rFonts w:ascii="GHEA Grapalat" w:hAnsi="GHEA Grapalat"/>
                <w:i/>
                <w:lang w:val="hy-AM"/>
              </w:rPr>
              <w:t>400 000</w:t>
            </w:r>
          </w:p>
        </w:tc>
        <w:tc>
          <w:tcPr>
            <w:tcW w:w="3402" w:type="dxa"/>
            <w:gridSpan w:val="9"/>
            <w:shd w:val="clear" w:color="auto" w:fill="auto"/>
            <w:vAlign w:val="center"/>
          </w:tcPr>
          <w:p w14:paraId="59DE1D8C" w14:textId="544C7410" w:rsidR="00744ECA" w:rsidRPr="0078049A" w:rsidRDefault="00744ECA" w:rsidP="00744ECA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hy-AM"/>
              </w:rPr>
            </w:pPr>
            <w:r w:rsidRPr="00F760E6">
              <w:rPr>
                <w:rFonts w:ascii="GHEA Grapalat" w:hAnsi="GHEA Grapalat" w:cs="Sylfaen"/>
                <w:i/>
                <w:sz w:val="18"/>
                <w:lang w:val="hy-AM"/>
              </w:rPr>
              <w:t>Աբովյան քաղաքում դրոշակաձողի և ՀՀ դրոշի տեղակայման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установке флагштоков и флагов Республики Армения в городе Абовян</w:t>
            </w:r>
          </w:p>
        </w:tc>
      </w:tr>
      <w:tr w:rsidR="008C7ADA" w:rsidRPr="00081B88" w14:paraId="4B8BC031" w14:textId="77777777" w:rsidTr="00D5338D">
        <w:trPr>
          <w:trHeight w:val="169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451180EC" w14:textId="77777777" w:rsidR="008C7ADA" w:rsidRPr="0078049A" w:rsidRDefault="008C7ADA" w:rsidP="008C7AD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A4FEB" w:rsidRPr="00081B88" w14:paraId="36B45A72" w14:textId="77777777" w:rsidTr="006F6E0F">
        <w:trPr>
          <w:trHeight w:val="13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821" w:type="dxa"/>
              <w:tblInd w:w="189" w:type="dxa"/>
              <w:tblLayout w:type="fixed"/>
              <w:tblLook w:val="01E0" w:firstRow="1" w:lastRow="1" w:firstColumn="1" w:lastColumn="1" w:noHBand="0" w:noVBand="0"/>
            </w:tblPr>
            <w:tblGrid>
              <w:gridCol w:w="10821"/>
            </w:tblGrid>
            <w:tr w:rsidR="006F6E0F" w:rsidRPr="00081B88" w14:paraId="323AF80B" w14:textId="77777777" w:rsidTr="006F6E0F">
              <w:trPr>
                <w:trHeight w:val="6350"/>
              </w:trPr>
              <w:tc>
                <w:tcPr>
                  <w:tcW w:w="10821" w:type="dxa"/>
                </w:tcPr>
                <w:tbl>
                  <w:tblPr>
                    <w:tblW w:w="10531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2289"/>
                    <w:gridCol w:w="8242"/>
                  </w:tblGrid>
                  <w:tr w:rsidR="006F6E0F" w:rsidRPr="006272A0" w14:paraId="635AC5E0" w14:textId="77777777" w:rsidTr="006F6E0F">
                    <w:trPr>
                      <w:trHeight w:val="275"/>
                    </w:trPr>
                    <w:tc>
                      <w:tcPr>
                        <w:tcW w:w="2289" w:type="dxa"/>
                        <w:hideMark/>
                      </w:tcPr>
                      <w:p w14:paraId="611918B9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  <w:t>Նախատեսված շինարարական աշխատանքի տեսակը</w:t>
                        </w:r>
                      </w:p>
                    </w:tc>
                    <w:tc>
                      <w:tcPr>
                        <w:tcW w:w="8242" w:type="dxa"/>
                        <w:hideMark/>
                      </w:tcPr>
                      <w:p w14:paraId="1AD64C2C" w14:textId="77777777" w:rsidR="006F6E0F" w:rsidRDefault="006F6E0F" w:rsidP="006F6E0F">
                        <w:pPr>
                          <w:spacing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en-GB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Ըստ նախագծային փաստաթղթեր</w:t>
                        </w: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en-GB"/>
                          </w:rPr>
                          <w:t>ի</w:t>
                        </w:r>
                      </w:p>
                      <w:p w14:paraId="2A34FB18" w14:textId="77777777" w:rsidR="006F6E0F" w:rsidRDefault="006F6E0F" w:rsidP="006F6E0F">
                        <w:pPr>
                          <w:rPr>
                            <w:rFonts w:ascii="GHEA Grapalat" w:hAnsi="GHEA Grapalat"/>
                            <w:sz w:val="18"/>
                            <w:szCs w:val="18"/>
                            <w:lang w:val="en-GB"/>
                          </w:rPr>
                        </w:pPr>
                      </w:p>
                      <w:p w14:paraId="4D9189A8" w14:textId="0B93D160" w:rsidR="006F6E0F" w:rsidRPr="003276A2" w:rsidRDefault="006F6E0F" w:rsidP="006F6E0F">
                        <w:pPr>
                          <w:tabs>
                            <w:tab w:val="left" w:pos="2830"/>
                          </w:tabs>
                          <w:rPr>
                            <w:rFonts w:ascii="GHEA Grapalat" w:hAnsi="GHEA Grapalat"/>
                            <w:sz w:val="18"/>
                            <w:szCs w:val="18"/>
                            <w:lang w:val="en-GB"/>
                          </w:rPr>
                        </w:pPr>
                        <w:r>
                          <w:rPr>
                            <w:rFonts w:ascii="GHEA Grapalat" w:hAnsi="GHEA Grapalat"/>
                            <w:sz w:val="18"/>
                            <w:szCs w:val="18"/>
                            <w:lang w:val="en-GB"/>
                          </w:rPr>
                          <w:tab/>
                        </w:r>
                        <w:r w:rsidR="003106DE">
                          <w:rPr>
                            <w:rFonts w:ascii="GHEA Grapalat" w:hAnsi="GHEA Grapalat"/>
                            <w:sz w:val="18"/>
                            <w:szCs w:val="18"/>
                            <w:lang w:val="en-GB"/>
                          </w:rPr>
                          <w:t>Չափաբաժին 1.</w:t>
                        </w:r>
                      </w:p>
                    </w:tc>
                  </w:tr>
                  <w:tr w:rsidR="006F6E0F" w:rsidRPr="00081B88" w14:paraId="4BA5D1C1" w14:textId="77777777" w:rsidTr="006F6E0F">
                    <w:trPr>
                      <w:trHeight w:val="20"/>
                    </w:trPr>
                    <w:tc>
                      <w:tcPr>
                        <w:tcW w:w="2289" w:type="dxa"/>
                      </w:tcPr>
                      <w:p w14:paraId="2C660608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  <w:t xml:space="preserve">Տեխնիկական հսկողության ծառայության մատուցման ձևեր, եղանակներ և ընդհանուր </w:t>
                        </w:r>
                        <w:r w:rsidRPr="006272A0"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  <w:lastRenderedPageBreak/>
                          <w:t>պահանջներ</w:t>
                        </w:r>
                      </w:p>
                      <w:p w14:paraId="61022AB5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2B2D5EBC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06982B3E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16BF8DF1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4DB514AA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36E6ADDA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4AA853D8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36A56288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01C1C5D0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01CE7E34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  <w:p w14:paraId="69CC48DD" w14:textId="77777777" w:rsidR="006F6E0F" w:rsidRPr="006272A0" w:rsidRDefault="006F6E0F" w:rsidP="006F6E0F">
                        <w:pPr>
                          <w:spacing w:line="240" w:lineRule="atLeast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</w:tc>
                    <w:tc>
                      <w:tcPr>
                        <w:tcW w:w="8242" w:type="dxa"/>
                      </w:tcPr>
                      <w:p w14:paraId="5D142B0F" w14:textId="77777777" w:rsidR="006F6E0F" w:rsidRPr="006272A0" w:rsidRDefault="006F6E0F" w:rsidP="006F6E0F">
                        <w:pPr>
                          <w:numPr>
                            <w:ilvl w:val="0"/>
                            <w:numId w:val="7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lastRenderedPageBreak/>
                          <w:t>Իրականացնել ամենօրյա</w:t>
                        </w:r>
                        <w:r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և անընդմեջ </w:t>
                        </w:r>
                        <w:r w:rsidRPr="00BC58A1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(</w:t>
                        </w:r>
                        <w:r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աշխատանքների ընթացքում</w:t>
                        </w:r>
                        <w:r w:rsidRPr="00BC58A1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)</w:t>
                        </w:r>
                        <w:r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</w:t>
                        </w: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տեխնիկական հսկողություն, ապահովելով տեխնիկական հսկողության ծառայությունը մատուցողի կողմից նշանակված տեղամասային հսկիչի ամենօրյա ներկայությունը շինարարական օբյեկտում, համաձայն ՀՀ «Քաղաքաշինության մասին» օրենքի պահանջների, </w:t>
                        </w:r>
                      </w:p>
                      <w:p w14:paraId="69C4BC68" w14:textId="77777777" w:rsidR="006F6E0F" w:rsidRPr="006272A0" w:rsidRDefault="006F6E0F" w:rsidP="006F6E0F">
                        <w:pPr>
                          <w:spacing w:line="240" w:lineRule="atLeast"/>
                          <w:ind w:left="72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            </w:r>
                      </w:p>
                      <w:p w14:paraId="3B7CD971" w14:textId="77777777" w:rsidR="006F6E0F" w:rsidRPr="006272A0" w:rsidRDefault="006F6E0F" w:rsidP="006F6E0F">
                        <w:pPr>
                          <w:spacing w:line="240" w:lineRule="atLeast"/>
                          <w:ind w:left="72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lastRenderedPageBreak/>
                          <w:t>ՀՀ-ում կիրառելի/գործող շինարարական նորմերի պահանջների,</w:t>
                        </w:r>
                      </w:p>
                      <w:p w14:paraId="3FAEA0F6" w14:textId="77777777" w:rsidR="006F6E0F" w:rsidRPr="006272A0" w:rsidRDefault="006F6E0F" w:rsidP="006F6E0F">
                        <w:pPr>
                          <w:spacing w:line="240" w:lineRule="atLeast"/>
                          <w:ind w:left="72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Քաղաքաշինության նախարարի թիվ 44 առ 28.04.1998թ. «Շինարարության որակի տեխնիկական հսկողության իրականացման հրահանգ» հրամանի պահանջների,</w:t>
                        </w:r>
                      </w:p>
                      <w:p w14:paraId="2961E033" w14:textId="77777777" w:rsidR="006F6E0F" w:rsidRPr="006272A0" w:rsidRDefault="006F6E0F" w:rsidP="006F6E0F">
                        <w:pPr>
                          <w:spacing w:line="240" w:lineRule="atLeast"/>
                          <w:ind w:left="72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ՀՀ կառավարության թիվ N 596-Ն 19 մարտի 2015թ. որոշման պահանջների</w:t>
                        </w:r>
                      </w:p>
                      <w:p w14:paraId="2AE2CE69" w14:textId="77777777" w:rsidR="006F6E0F" w:rsidRPr="006272A0" w:rsidRDefault="006F6E0F" w:rsidP="006F6E0F">
                        <w:pPr>
                          <w:spacing w:line="240" w:lineRule="atLeast"/>
                          <w:ind w:left="72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ՀՀ կառավարության թիվ N 526-Ն 04 մայիսի 2017թ. որոշման պահանջների:</w:t>
                        </w:r>
                      </w:p>
                      <w:p w14:paraId="5A15495E" w14:textId="77777777" w:rsidR="006F6E0F" w:rsidRPr="006272A0" w:rsidRDefault="006F6E0F" w:rsidP="006F6E0F">
                        <w:pPr>
                          <w:spacing w:line="240" w:lineRule="atLeast"/>
                          <w:ind w:left="317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ՀՀ քաղաքաշինության նախարարի թիվ 44 առ 28.04.1998թ. Շինարարության որակի տեխնիկական հսկողության իրականացման հրահանգ հրամանում (</w:t>
                        </w:r>
                        <w:hyperlink r:id="rId8" w:history="1">
                          <w:r w:rsidRPr="006272A0">
                            <w:rPr>
                              <w:rStyle w:val="ab"/>
                              <w:rFonts w:ascii="GHEA Grapalat" w:hAnsi="GHEA Grapalat"/>
                              <w:sz w:val="18"/>
                              <w:szCs w:val="18"/>
                              <w:lang w:val="hy-AM"/>
                            </w:rPr>
                            <w:t>https://www.arlis.am/documentView.aspx?docID=19495</w:t>
                          </w:r>
                        </w:hyperlink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) բերված հետևյալ դրույթների. </w:t>
                        </w:r>
                      </w:p>
                      <w:p w14:paraId="7DAC6FF7" w14:textId="77777777" w:rsidR="006F6E0F" w:rsidRPr="006272A0" w:rsidRDefault="006F6E0F" w:rsidP="006F6E0F">
                        <w:pPr>
                          <w:shd w:val="clear" w:color="auto" w:fill="FFFFFF"/>
                          <w:spacing w:line="240" w:lineRule="atLeast"/>
                          <w:ind w:left="317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            </w:r>
                      </w:p>
                      <w:p w14:paraId="5B50483F" w14:textId="77777777" w:rsidR="006F6E0F" w:rsidRPr="006272A0" w:rsidRDefault="006F6E0F" w:rsidP="006F6E0F">
                        <w:pPr>
                          <w:shd w:val="clear" w:color="auto" w:fill="FFFFFF"/>
                          <w:spacing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            </w:r>
                      </w:p>
                      <w:p w14:paraId="31F079EC" w14:textId="77777777" w:rsidR="006F6E0F" w:rsidRPr="006272A0" w:rsidRDefault="006F6E0F" w:rsidP="006F6E0F">
                        <w:pPr>
                          <w:shd w:val="clear" w:color="auto" w:fill="FFFFFF"/>
                          <w:spacing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1.1.2 Բացում - հողով կամ այլ կոնստրուկցիաներով ծածկված շինարարական կոնստրուկցիաների, կոմունիկացիաների և կառուցվածքների վիճակի ստուգումն է ուղղահայաց փոսերի օգնությամբ կամ ծածկող կոնստրուկցիաների մասնակի քանդման ճանապարհով:</w:t>
                        </w:r>
                      </w:p>
                      <w:p w14:paraId="71820ED3" w14:textId="77777777" w:rsidR="006F6E0F" w:rsidRPr="006272A0" w:rsidRDefault="006F6E0F" w:rsidP="006F6E0F">
                        <w:pPr>
                          <w:shd w:val="clear" w:color="auto" w:fill="FFFFFF"/>
                          <w:spacing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1.1.3 Հսկողական չափագրություն - փաստացի կատարված շինմոնտաժային աշխատանքների և նախագծային փաստաթղթերով նախատեսված աշխատանքների ծավալների ստուգումն է տեղում:</w:t>
                        </w:r>
                      </w:p>
                      <w:p w14:paraId="257FA86B" w14:textId="77777777" w:rsidR="006F6E0F" w:rsidRPr="006272A0" w:rsidRDefault="006F6E0F" w:rsidP="006F6E0F">
                        <w:pPr>
                          <w:shd w:val="clear" w:color="auto" w:fill="FFFFFF"/>
                          <w:spacing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1.1.4 Նախագծային ծավալների ստուգում - աշխատանքային գծագրում, ամփոփագրերում, ծավալաթերթ-նախահաշիվներում նշված աշխատանքների ծավալների ստուգում:</w:t>
                        </w:r>
                      </w:p>
                      <w:p w14:paraId="2D6CDCC6" w14:textId="77777777" w:rsidR="006F6E0F" w:rsidRPr="006272A0" w:rsidRDefault="006F6E0F" w:rsidP="006F6E0F">
                        <w:pPr>
                          <w:numPr>
                            <w:ilvl w:val="1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317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            </w:r>
                      </w:p>
                      <w:p w14:paraId="445E71D8" w14:textId="77777777" w:rsidR="006F6E0F" w:rsidRPr="006272A0" w:rsidRDefault="006F6E0F" w:rsidP="006F6E0F">
                        <w:pPr>
                          <w:numPr>
                            <w:ilvl w:val="1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317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            </w:r>
                      </w:p>
                      <w:p w14:paraId="7642441B" w14:textId="77777777" w:rsidR="006F6E0F" w:rsidRPr="006272A0" w:rsidRDefault="006F6E0F" w:rsidP="006F6E0F">
                        <w:pPr>
                          <w:numPr>
                            <w:ilvl w:val="1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317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Խորհրդատուն պարտավոր է`</w:t>
                        </w:r>
                      </w:p>
                      <w:p w14:paraId="673BBB70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            </w:r>
                        <w:r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ամենօրյա ու անընդմեջ տրամադրի ֆոտոնկարահանված աշխատանքները՝ պատվիրատուի նշած հեռախոսահամարին հաղորդագրությունների միջոցով, կամ հավելվածների կիրառմամբ։ Յուրաքանչյուր օրվա ավարտին ուղարկելով տեղեկատվություն կատարված ծավալների վերաբերյալ։</w:t>
                        </w:r>
                      </w:p>
                      <w:p w14:paraId="7992ACCC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            </w:r>
                      </w:p>
                      <w:p w14:paraId="0AFC0AA5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            </w:r>
                      </w:p>
                      <w:p w14:paraId="02310B3A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lastRenderedPageBreak/>
            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            </w:r>
                      </w:p>
                      <w:p w14:paraId="2E8854C9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            </w:r>
                      </w:p>
                      <w:p w14:paraId="3F297D03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կապալառուին պարզաբանել նախագծային փաստաթղթերի հետ կապված հարցերը, տեխնիկական պահանջները: </w:t>
                        </w:r>
                      </w:p>
                      <w:p w14:paraId="35ADAC57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համաձայնեցնել ինժեներական սարքավորումների տեղադրման, գրանցման և փորձարկման հետ կապված հարցերը համապատասխան կազմակերպությունների հետ, </w:t>
                        </w:r>
                      </w:p>
                      <w:p w14:paraId="62B94DAF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            </w:r>
                      </w:p>
                      <w:p w14:paraId="79E628BC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շինարարության ամբողջ ընթացքում վարել մատյան, որտեղ կարվեն ամենօրյա գրառումներ աշխատանքի ծավալների, ստուգումների և այլ աշխատանքների մասին, ինչը հիմք կծառայի ամսեկան հաշվետվությունների համար և կպարունակի հետևյալ տեղեկությունները.</w:t>
                        </w:r>
                      </w:p>
                      <w:p w14:paraId="0DB59F4C" w14:textId="77777777" w:rsidR="006F6E0F" w:rsidRPr="006272A0" w:rsidRDefault="006F6E0F" w:rsidP="006F6E0F">
                        <w:pPr>
                          <w:numPr>
                            <w:ilvl w:val="0"/>
                            <w:numId w:val="6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աշխատանքային օրվա սկիզբը և ավարտը,</w:t>
                        </w:r>
                      </w:p>
                      <w:p w14:paraId="0BACE8C6" w14:textId="77777777" w:rsidR="006F6E0F" w:rsidRPr="006272A0" w:rsidRDefault="006F6E0F" w:rsidP="006F6E0F">
                        <w:pPr>
                          <w:numPr>
                            <w:ilvl w:val="0"/>
                            <w:numId w:val="6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աշխատանքներն իրականացնելու կապալառուի հնարավորությունը (անհրաժեշտ սարքավորումների և աշխատուժի առկայության, տեխնիկական պայմաններ, աշխատանքների կատարման համար անվտանգ պայմաններ),</w:t>
                        </w:r>
                      </w:p>
                      <w:p w14:paraId="036AB652" w14:textId="77777777" w:rsidR="006F6E0F" w:rsidRPr="006272A0" w:rsidRDefault="006F6E0F" w:rsidP="006F6E0F">
                        <w:pPr>
                          <w:numPr>
                            <w:ilvl w:val="0"/>
                            <w:numId w:val="6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օրվա ընթացքում շինհրապարակ բերված շինանյութերը և սարքավորումները (անվանումը, քանակը, որակի երաշխիքը և/կամ լաբորատոր ստուգումների արդյունքները) </w:t>
                        </w:r>
                      </w:p>
                      <w:p w14:paraId="2FE118B8" w14:textId="77777777" w:rsidR="006F6E0F" w:rsidRPr="006272A0" w:rsidRDefault="006F6E0F" w:rsidP="006F6E0F">
                        <w:pPr>
                          <w:numPr>
                            <w:ilvl w:val="0"/>
                            <w:numId w:val="6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օրվա ընթացքում կապալառուի կողմից կատարված աշխատանքները՝ անվանումը, վայրը, ծավալը և այլն,</w:t>
                        </w:r>
                      </w:p>
                      <w:p w14:paraId="697E15C5" w14:textId="77777777" w:rsidR="006F6E0F" w:rsidRPr="006272A0" w:rsidRDefault="006F6E0F" w:rsidP="006F6E0F">
                        <w:pPr>
                          <w:numPr>
                            <w:ilvl w:val="0"/>
                            <w:numId w:val="6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շեղումներ նախագծային փաստաթղթերից և ձեռնարկված համապատասխան միջոցներ,</w:t>
                        </w:r>
                      </w:p>
                      <w:p w14:paraId="251618FC" w14:textId="77777777" w:rsidR="006F6E0F" w:rsidRPr="006272A0" w:rsidRDefault="006F6E0F" w:rsidP="006F6E0F">
                        <w:pPr>
                          <w:numPr>
                            <w:ilvl w:val="0"/>
                            <w:numId w:val="6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արտակարգ իրավիճակներ, դժբախտ պատահարներ և աշխատանքների կատարման չնախատեսված ընդհատումներ (նշել պատճառները)</w:t>
                        </w:r>
                      </w:p>
                      <w:p w14:paraId="5BC93D08" w14:textId="77777777" w:rsidR="006F6E0F" w:rsidRPr="006272A0" w:rsidRDefault="006F6E0F" w:rsidP="006F6E0F">
                        <w:pPr>
                          <w:numPr>
                            <w:ilvl w:val="0"/>
                            <w:numId w:val="6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ստացված բողոքները՝ ուղարկված և հասցեագրված ինչպես համայնքների, այնպես էլ աշխատողների կողմից,</w:t>
                        </w:r>
                      </w:p>
                      <w:p w14:paraId="523752AB" w14:textId="77777777" w:rsidR="006F6E0F" w:rsidRPr="006272A0" w:rsidRDefault="006F6E0F" w:rsidP="006F6E0F">
                        <w:pPr>
                          <w:numPr>
                            <w:ilvl w:val="0"/>
                            <w:numId w:val="6"/>
                          </w:numPr>
                          <w:spacing w:before="0" w:after="0" w:line="240" w:lineRule="atLeast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գրանցված և զեկուցված պատահարներ, այդ թվում՝ մահվան ելքով դեպքեր (ըստ Շրջակա միջավայրի և սոցիալական պատահարների վերաբերյալ հաշվետվողականության մեխանիզմի):</w:t>
                        </w:r>
                      </w:p>
                      <w:p w14:paraId="2F6B4024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իրականացնել պատասխանատու կոնստրուկցիաների և հանգույցների միջանկյալ ընդունումը, այն ձևակերպել համապատասխան ակտերով,</w:t>
                        </w:r>
                      </w:p>
                      <w:p w14:paraId="40886CA3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շինարարության ընթացքում աշխատանքային գծագրերում ամրագրել հաստատված նախագծում սահմանված կարգով կատարված բոլոր փոփոխությունները,</w:t>
                        </w:r>
                      </w:p>
                      <w:p w14:paraId="4CBC6E99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շինարարության վարման մատյանում նշել հայտնաբերված թերությունների ու դրանց վերացման մասին ցուցումներն և դիտողությունները,</w:t>
                        </w:r>
                      </w:p>
                      <w:p w14:paraId="73EBC510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            </w:r>
                      </w:p>
                      <w:p w14:paraId="36F3DCB7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            </w:r>
                      </w:p>
                      <w:p w14:paraId="44673385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ստուգել բոլոր կատարողական փաստաթղթերը, որոնք անհրաժեշտ են համապատասխան վճարումները իրականացնելու համար,</w:t>
                        </w:r>
                      </w:p>
                      <w:p w14:paraId="46304364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ստուգել և հաստատել կապալառուի կողմից նախապատրաստված կատարողական գծագրերը: </w:t>
                        </w:r>
                      </w:p>
                      <w:p w14:paraId="44963782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հաստատել կատարողական ակտերը, եթե աշխատանքները կատարվել են համապատասխան որակով և ծավալով,</w:t>
                        </w:r>
                      </w:p>
                      <w:p w14:paraId="51DC4A72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            </w:r>
                      </w:p>
                      <w:p w14:paraId="0B20D78D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lastRenderedPageBreak/>
            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            </w:r>
                      </w:p>
                      <w:p w14:paraId="05F9F16D" w14:textId="77777777" w:rsidR="006F6E0F" w:rsidRPr="006272A0" w:rsidRDefault="006F6E0F" w:rsidP="006F6E0F">
                        <w:pPr>
                          <w:numPr>
                            <w:ilvl w:val="1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317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  Կատարված աշխատանքների տեսակների ու ծավալների ընդունումը իրականացվում է`</w:t>
                        </w:r>
                      </w:p>
                      <w:p w14:paraId="60AF94B9" w14:textId="77777777" w:rsidR="006F6E0F" w:rsidRPr="006272A0" w:rsidRDefault="006F6E0F" w:rsidP="006F6E0F">
                        <w:pPr>
                          <w:numPr>
                            <w:ilvl w:val="2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601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ծածկվող աշխատանքների ընդունման ակտերի ձևակերպման միջոցով,</w:t>
                        </w:r>
                      </w:p>
                      <w:p w14:paraId="4AE96AE7" w14:textId="77777777" w:rsidR="006F6E0F" w:rsidRPr="006272A0" w:rsidRDefault="006F6E0F" w:rsidP="006F6E0F">
                        <w:pPr>
                          <w:numPr>
                            <w:ilvl w:val="1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317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            </w:r>
                      </w:p>
                      <w:p w14:paraId="77B6F6C2" w14:textId="77777777" w:rsidR="006F6E0F" w:rsidRPr="006272A0" w:rsidRDefault="006F6E0F" w:rsidP="006F6E0F">
                        <w:pPr>
                          <w:numPr>
                            <w:ilvl w:val="1"/>
                            <w:numId w:val="5"/>
                          </w:numPr>
                          <w:shd w:val="clear" w:color="auto" w:fill="FFFFFF"/>
                          <w:spacing w:before="0" w:after="0" w:line="240" w:lineRule="atLeast"/>
                          <w:ind w:left="317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ակտերում: Շինմոնտաժային աշխատանքների որակի գնահատականը տրվում է ակտում:</w:t>
                        </w:r>
                      </w:p>
                      <w:p w14:paraId="41255E52" w14:textId="77777777" w:rsidR="006F6E0F" w:rsidRPr="006272A0" w:rsidRDefault="006F6E0F" w:rsidP="006F6E0F">
                        <w:pPr>
                          <w:numPr>
                            <w:ilvl w:val="0"/>
                            <w:numId w:val="5"/>
                          </w:numPr>
                          <w:spacing w:before="0" w:after="0" w:line="240" w:lineRule="atLeast"/>
                          <w:ind w:left="317" w:hanging="283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Տվյալ 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պատասխանատվություն:</w:t>
                        </w:r>
                      </w:p>
                      <w:p w14:paraId="51A054B7" w14:textId="77777777" w:rsidR="006F6E0F" w:rsidRPr="006272A0" w:rsidRDefault="006F6E0F" w:rsidP="006F6E0F">
                        <w:pPr>
                          <w:numPr>
                            <w:ilvl w:val="0"/>
                            <w:numId w:val="5"/>
                          </w:numPr>
                          <w:spacing w:before="0" w:after="0" w:line="240" w:lineRule="atLeast"/>
                          <w:ind w:left="317" w:hanging="283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Տեխնիկական Խորհրդատուն կապալառուի կողմից աշխատանքները չկատարելու և (կամ) ոչ պատշաճ կատարելու դեպքում պետք է կապալառուին ներկայացնի համապատասխան հրահանգներ և ծանուցումներ: Աշխատանքների ոչ պատշաճ  կատարման կամ կապալառուի ցածր առաջընթացի դեպքում, ինչպես նաև, եթե կապալառուն չի հետևում տեխնիկական հսկողություն իրականացնողի հրահանգներին և չի բարելավում աշխատանքի որակը, Խորհրդատուն Պատվիրատուին ներկայացնում է առաջարկություններ՝ իրավիճակից բխող պայմանագրային և այլ  միջոցառումներ իրականացնելու վերաբերյալ:</w:t>
                        </w:r>
                      </w:p>
                      <w:p w14:paraId="17DE711B" w14:textId="6B1C7B37" w:rsidR="006F6E0F" w:rsidRPr="006272A0" w:rsidRDefault="006F6E0F" w:rsidP="006F6E0F">
                        <w:pPr>
                          <w:spacing w:line="240" w:lineRule="atLeast"/>
                          <w:ind w:left="332" w:firstLine="388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(հնարավորության դեպքում գործընթացին ներգրավելով համապատասխան շինարարական օբյեկտի տեղամասային հսկիչին)։</w:t>
                        </w:r>
                      </w:p>
                    </w:tc>
                  </w:tr>
                  <w:tr w:rsidR="006F6E0F" w:rsidRPr="00081B88" w14:paraId="14F11FD5" w14:textId="77777777" w:rsidTr="006F6E0F">
                    <w:trPr>
                      <w:trHeight w:val="20"/>
                    </w:trPr>
                    <w:tc>
                      <w:tcPr>
                        <w:tcW w:w="2289" w:type="dxa"/>
                        <w:hideMark/>
                      </w:tcPr>
                      <w:p w14:paraId="336CB4C0" w14:textId="77777777" w:rsidR="006F6E0F" w:rsidRPr="006272A0" w:rsidRDefault="006F6E0F" w:rsidP="006F6E0F">
                        <w:pPr>
                          <w:spacing w:line="240" w:lineRule="atLeast"/>
                          <w:jc w:val="both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</w:tc>
                    <w:tc>
                      <w:tcPr>
                        <w:tcW w:w="8242" w:type="dxa"/>
                      </w:tcPr>
                      <w:p w14:paraId="6C5F0935" w14:textId="102CBFB1" w:rsidR="006F6E0F" w:rsidRPr="003276A2" w:rsidRDefault="006F6E0F" w:rsidP="003106DE">
                        <w:pPr>
                          <w:tabs>
                            <w:tab w:val="num" w:pos="1210"/>
                          </w:tabs>
                          <w:spacing w:line="240" w:lineRule="atLeast"/>
                          <w:ind w:left="333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  <w:r w:rsidRPr="006272A0">
                          <w:rPr>
                            <w:rFonts w:ascii="GHEA Grapalat" w:hAnsi="GHEA Grapalat"/>
                            <w:b/>
                            <w:sz w:val="18"/>
                            <w:szCs w:val="18"/>
                            <w:lang w:val="hy-AM"/>
                          </w:rPr>
                          <w:t>Հ</w:t>
                        </w:r>
                        <w:r w:rsidRPr="002E3E31">
                          <w:rPr>
                            <w:rFonts w:ascii="GHEA Grapalat" w:hAnsi="GHEA Grapalat"/>
                            <w:b/>
                            <w:sz w:val="18"/>
                            <w:szCs w:val="18"/>
                            <w:lang w:val="hy-AM"/>
                          </w:rPr>
                          <w:t>Հ</w:t>
                        </w:r>
                        <w:r w:rsidRPr="006272A0">
                          <w:rPr>
                            <w:rFonts w:ascii="GHEA Grapalat" w:hAnsi="GHEA Grapalat"/>
                            <w:b/>
                            <w:sz w:val="18"/>
                            <w:szCs w:val="18"/>
                            <w:lang w:val="hy-AM"/>
                          </w:rPr>
                          <w:t>աշվետվողականությունը.</w:t>
                        </w: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Տեխնիկական հսկողություն իրականացնողները պարտավոր են ներկայացնել Պատվիրատուին Ծառայությունների վերաբերյալ </w:t>
                        </w:r>
                        <w:r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>ընթացիկ</w:t>
                        </w:r>
                        <w:r w:rsidRPr="006272A0"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  <w:t xml:space="preserve"> և ավարտական հաշվետվություններ, որոնք հանդիսանում են Ծառայությունների հանձնման-ընդունման արձանագրությունները հիմնավորող փաստաթղթեր:</w:t>
                        </w:r>
                      </w:p>
                    </w:tc>
                  </w:tr>
                  <w:tr w:rsidR="006F6E0F" w:rsidRPr="00081B88" w14:paraId="1A1D808B" w14:textId="77777777" w:rsidTr="006F6E0F">
                    <w:trPr>
                      <w:trHeight w:val="20"/>
                    </w:trPr>
                    <w:tc>
                      <w:tcPr>
                        <w:tcW w:w="2289" w:type="dxa"/>
                      </w:tcPr>
                      <w:p w14:paraId="015EDF50" w14:textId="77777777" w:rsidR="006F6E0F" w:rsidRPr="006272A0" w:rsidRDefault="006F6E0F" w:rsidP="006F6E0F">
                        <w:pPr>
                          <w:spacing w:line="240" w:lineRule="atLeast"/>
                          <w:jc w:val="both"/>
                          <w:rPr>
                            <w:rFonts w:ascii="GHEA Grapalat" w:hAnsi="GHEA Grapalat"/>
                            <w:b/>
                            <w:i/>
                            <w:sz w:val="18"/>
                            <w:szCs w:val="18"/>
                            <w:lang w:val="hy-AM"/>
                          </w:rPr>
                        </w:pPr>
                      </w:p>
                    </w:tc>
                    <w:tc>
                      <w:tcPr>
                        <w:tcW w:w="8242" w:type="dxa"/>
                      </w:tcPr>
                      <w:tbl>
                        <w:tblPr>
                          <w:tblW w:w="7964" w:type="dxa"/>
                          <w:tblLayout w:type="fixed"/>
                          <w:tblLook w:val="01E0" w:firstRow="1" w:lastRow="1" w:firstColumn="1" w:lastColumn="1" w:noHBand="0" w:noVBand="0"/>
                        </w:tblPr>
                        <w:tblGrid>
                          <w:gridCol w:w="2268"/>
                          <w:gridCol w:w="5696"/>
                        </w:tblGrid>
                        <w:tr w:rsidR="006F6E0F" w:rsidRPr="005D3F1D" w14:paraId="43DF0919" w14:textId="77777777" w:rsidTr="006F6E0F">
                          <w:trPr>
                            <w:trHeight w:val="275"/>
                          </w:trPr>
                          <w:tc>
                            <w:tcPr>
                              <w:tcW w:w="2268" w:type="dxa"/>
                              <w:hideMark/>
                            </w:tcPr>
                            <w:p w14:paraId="368435FE" w14:textId="77777777" w:rsidR="006F6E0F" w:rsidRPr="005D3F1D" w:rsidRDefault="006F6E0F" w:rsidP="006F6E0F">
                              <w:pPr>
                                <w:rPr>
                                  <w:rFonts w:ascii="GHEA Grapalat" w:hAnsi="GHEA Grapalat"/>
                                  <w:sz w:val="18"/>
                                  <w:szCs w:val="16"/>
                                  <w:lang w:val="hy-AM"/>
                                </w:rPr>
                              </w:pPr>
                              <w:r w:rsidRPr="005D3F1D">
                                <w:rPr>
                                  <w:rFonts w:ascii="GHEA Grapalat" w:hAnsi="GHEA Grapalat"/>
                                  <w:sz w:val="18"/>
                                  <w:szCs w:val="16"/>
                                  <w:lang w:val="hy-AM"/>
                                </w:rPr>
                                <w:br/>
                              </w:r>
                            </w:p>
                          </w:tc>
                          <w:tc>
                            <w:tcPr>
                              <w:tcW w:w="5696" w:type="dxa"/>
                              <w:hideMark/>
                            </w:tcPr>
                            <w:p w14:paraId="09182D11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540" w:lineRule="atLeast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Согласно проектной документации</w:t>
                              </w:r>
                            </w:p>
                            <w:p w14:paraId="7F859CD8" w14:textId="1FC291B0" w:rsidR="006F6E0F" w:rsidRPr="005D3F1D" w:rsidRDefault="006F6E0F" w:rsidP="003106DE">
                              <w:pPr>
                                <w:spacing w:line="240" w:lineRule="atLeast"/>
                                <w:ind w:left="0" w:firstLine="0"/>
                                <w:jc w:val="both"/>
                                <w:rPr>
                                  <w:rFonts w:ascii="GHEA Grapalat" w:hAnsi="GHEA Grapalat"/>
                                  <w:sz w:val="18"/>
                                  <w:szCs w:val="16"/>
                                  <w:lang w:val="hy-AM"/>
                                </w:rPr>
                              </w:pPr>
                            </w:p>
                          </w:tc>
                        </w:tr>
                        <w:tr w:rsidR="006F6E0F" w:rsidRPr="00081B88" w14:paraId="2B999566" w14:textId="77777777" w:rsidTr="006F6E0F">
                          <w:trPr>
                            <w:trHeight w:val="2971"/>
                          </w:trPr>
                          <w:tc>
                            <w:tcPr>
                              <w:tcW w:w="2268" w:type="dxa"/>
                            </w:tcPr>
                            <w:p w14:paraId="5E6CDD05" w14:textId="77777777" w:rsidR="006F6E0F" w:rsidRPr="005D3F1D" w:rsidRDefault="006F6E0F" w:rsidP="006F6E0F">
                              <w:pPr>
                                <w:rPr>
                                  <w:rFonts w:ascii="GHEA Grapalat" w:hAnsi="GHEA Grapalat"/>
                                  <w:sz w:val="18"/>
                                  <w:szCs w:val="16"/>
                                  <w:lang w:val="hy-AM"/>
                                </w:rPr>
                              </w:pPr>
                              <w:r w:rsidRPr="005D3F1D">
                                <w:rPr>
                                  <w:rFonts w:ascii="GHEA Grapalat" w:hAnsi="GHEA Grapalat"/>
                                  <w:sz w:val="18"/>
                                  <w:szCs w:val="16"/>
                                  <w:lang w:val="hy-AM"/>
                                </w:rPr>
                                <w:lastRenderedPageBreak/>
                                <w:br/>
                                <w:t>Вид планируемых строительных работ Формы, методы и общие требования к оказанию услуг по техническому контролю</w:t>
                              </w:r>
                            </w:p>
                          </w:tc>
                          <w:tc>
                            <w:tcPr>
                              <w:tcW w:w="5696" w:type="dxa"/>
                            </w:tcPr>
                            <w:p w14:paraId="1167F9F6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 Осуществлять ежедневный и непрерывный (в течение всего периода работ) технический надзор, обеспечивая ежедневное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Республики Армения «О градостроительстве», Требования процедуры «Лицензирование в сфере градостроительства», утвержденной Постановлением Правительства Республики Армения № N 2106-N от 30 ноября 2023 года,</w:t>
                              </w:r>
                            </w:p>
                            <w:p w14:paraId="5CED107B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Требования действующих строительных стандартов Республики Армения.</w:t>
                              </w:r>
                            </w:p>
                            <w:p w14:paraId="0D9E2EC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Требования Приказа № 44 Министра градостроительства от 28.04.1998 «Инструкция по осуществлению технического контроля качества строительства».</w:t>
                              </w:r>
                            </w:p>
                            <w:p w14:paraId="087557F2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Требования Постановления Правительства Республики Армения № N 596-N от 19 марта 2015 г.</w:t>
                              </w:r>
                            </w:p>
                            <w:p w14:paraId="18BB959D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Требования Постановления Правительства Республики Армения № N 526-N от 4 мая 2017 г.</w:t>
                              </w:r>
                            </w:p>
                            <w:p w14:paraId="6F677270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Следующие положения, изложенные в Приказе Министра городского развития Республики Армения № 44 от 28 апреля 1998 г. «Инструкция по осуществлению технического контроля качества строительства» (https://www.arlis.am/documentView.aspx?docID=19495):</w:t>
                              </w:r>
                            </w:p>
                            <w:p w14:paraId="6E9E1AAF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1.1 Технический контроль осуществляется посредством контрольных осмотров, проверок отверстий, контрольных измерений, проверки проектного объема работ и испытаний.</w:t>
                              </w:r>
                            </w:p>
                            <w:p w14:paraId="4272B046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1.1.1 Надзорный контроль – определяет соответствие уже выполненных строительно-монтажных работ проектным решениям и строительным нормам и правилам. Надзорный контроль может проводиться комплексно или выборочно.</w:t>
                              </w:r>
                            </w:p>
                            <w:p w14:paraId="44E13B4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1.1.2. Вскрытие – это осмотр состояния строительных конструкций, коммуникаций и сооружений, покрытых грунтом или другими материалами, с использованием вертикальных ям или путем частичного демонтажа покрывающих конструкций.</w:t>
                              </w:r>
                            </w:p>
                            <w:p w14:paraId="0FAC086F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1.1.3 Контрольные измерения — это проверка на месте фактического объема строительных и монтажных работ и работ, предусмотренных в проектной документации.</w:t>
                              </w:r>
                            </w:p>
                            <w:p w14:paraId="55CC448B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1.1.4 Проверка проектных объемов — проверка объемов работ, указанных в рабочих чертежах, сводках и ведомостях объемов работ.</w:t>
                              </w:r>
                            </w:p>
                            <w:p w14:paraId="186E6782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1.2 Результаты проверок и наблюдений документируются в актах, протоколах, эскизах, чертежах, фотографиях, видеозаписях и сопровождающих их сравнительных сводках, рабочих чертежах и общих журналах управления строительством.</w:t>
                              </w:r>
                            </w:p>
                            <w:p w14:paraId="5E85A5FD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1.3. Указания и замечания по устранению выявленных дефектов, касающихся качества строительных и монтажных работ, используемых материалов, конструкций, оборудования, технологий выполнения работ и т. д., фиксируются в общем журнале управления строительными и монтажными работами установленной формы.</w:t>
                              </w:r>
                            </w:p>
                            <w:p w14:paraId="483DCADA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 Консультант обязан:</w:t>
                              </w:r>
                            </w:p>
                            <w:p w14:paraId="059BF546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1.4.1 контролировать ход строительных работ, чтобы обеспечить соответствие рабочего проекта, положениям договора и действующим строительным стандартам, предоставлять ежедневную и непрерывную фотосъемку посредством сообщений </w:t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lastRenderedPageBreak/>
                                <w:t>на указанный заказчиком номер телефона или с помощью приложений.</w:t>
                              </w:r>
                            </w:p>
                            <w:p w14:paraId="4B1D3D5E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Отправка информации об объемах выполненных работ в конце каждого дня.</w:t>
                              </w:r>
                            </w:p>
                            <w:p w14:paraId="3BC82F2B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1.4.2. Рассматривать и утверждать план обеспечения качества, программу работ и планы организации дорожного движения подрядчика, оценивать и контролировать выполнение строительных работ.</w:t>
                              </w:r>
                            </w:p>
                            <w:p w14:paraId="09C64D4E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1.4.3 проверять наличие сертификатов, технических паспортов и результатов лабораторных испытаний, подтверждающих качество материалов, конструкций, сооружений и инженерного оборудования, используемых в строительстве, и запрещать их использование в случае несоответствия проектным требованиям и требованиям к качеству продукции,</w:t>
                              </w:r>
                            </w:p>
                            <w:p w14:paraId="1790642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сформулировать это в соответствующих актах.</w:t>
                              </w:r>
                            </w:p>
                            <w:p w14:paraId="195F1C90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1.4.4. Проверить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руководитель может потребовать от подрядчика проведения дополнительных лабораторных испытаний.</w:t>
                              </w:r>
                            </w:p>
                            <w:p w14:paraId="70D7857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1.4.5 проверять, подтверждать и контролировать происхождение строительных материалов, используемых подрядчиком на строительной площадке,</w:t>
                              </w:r>
                            </w:p>
                            <w:p w14:paraId="17283F89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1.4.6 уточнять с подрядчиком вопросы, касающиеся проектной документации и технических требований.</w:t>
                              </w:r>
                            </w:p>
                            <w:p w14:paraId="7E1A36D1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1.4.7 координировать вопросы, связанные с установкой, регистрацией и испытанием инженерного оборудования, с соответствующими организациями,</w:t>
                              </w:r>
                            </w:p>
                            <w:p w14:paraId="4EB5FE24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1.4.8 регулярно проверять качество и технологическую последовательность всех выполненных строительных и монтажных работ, их соответствие проекту, строительные нормы и правила, технические условия специальных работ,</w:t>
                              </w:r>
                            </w:p>
                            <w:p w14:paraId="36E37BA0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1.4.9. В течение всего периода строительства необходимо вести журнал, в котором будут ежедневно фиксироваться объемы работ, проверки и другие виды деятельности. Этот журнал послужит основой для ежемесячных отчетов и будет содержать следующую информацию:</w:t>
                              </w:r>
                            </w:p>
                            <w:p w14:paraId="500A8D14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sym w:font="Symbol" w:char="F0FC"/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 начало и конец рабочего дня,</w:t>
                              </w:r>
                            </w:p>
                            <w:p w14:paraId="3FD31DF2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sym w:font="Symbol" w:char="F0FC"/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 способность подрядчика выполнить работу (наличие необходимого оборудования и рабочей силы, технические условия, безопасные условия для выполнения работы),</w:t>
                              </w:r>
                            </w:p>
                            <w:p w14:paraId="2130930D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sym w:font="Symbol" w:char="F0FC"/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 Строительные материалы и оборудование, доставленные на строительную площадку в течение дня (наименование, количество, результаты контроля качества и/или лабораторных испытаний).</w:t>
                              </w:r>
                            </w:p>
                            <w:p w14:paraId="5F860DCC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sym w:font="Symbol" w:char="F0FC"/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 Вид работ, выполненных подрядчиком в течение дня: название, местоположение, объем и т. д.</w:t>
                              </w:r>
                            </w:p>
                            <w:p w14:paraId="34CC2E2A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sym w:font="Symbol" w:char="F0FC"/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 Отклонения от проектной документации и принятые соответствующие меры,</w:t>
                              </w:r>
                            </w:p>
                            <w:p w14:paraId="1813E00B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sym w:font="Symbol" w:char="F0FC"/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 Чрезвычайные ситуации, несчастные случаи и незапланированные перерывы в работе (укажите причины)</w:t>
                              </w:r>
                            </w:p>
                            <w:p w14:paraId="4D86D73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sym w:font="Symbol" w:char="F0FC"/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 Жалобы, полученные, направленные и рассмотренные как местными сообществами, так и сотрудниками,</w:t>
                              </w:r>
                            </w:p>
                            <w:p w14:paraId="48FB5549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sym w:font="Symbol" w:char="F0FC"/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 регистрировать и сообщать о несчастных случаях, включая </w:t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lastRenderedPageBreak/>
                                <w:t>случаи со смертельным исходом (в соответствии с Механизмом подотчетности за экологические и социальные несчастные случаи).</w:t>
                              </w:r>
                            </w:p>
                            <w:p w14:paraId="6D03B87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1.4.10 осуществить промежуточную приемку ответственных сооружений и узлов, формализовать ее соответствующими актами, 1.4.11 зафиксировать на рабочих чертежах все изменения, внесенные в утвержденный проект в установленном порядке в ходе строительства,</w:t>
                              </w:r>
                            </w:p>
                            <w:p w14:paraId="42C8C376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1.4.12. Зафиксировать в журнале управления строительством все выявленные дефекты, а также инструкции и комментарии по их устранению.</w:t>
                              </w:r>
                            </w:p>
                            <w:p w14:paraId="2AFF670D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1.4.13 участвовать в проверках качества строительства, проводимых под руководством автора, государственного органа по надзору за градостроительством и другими уполномоченными органами, а также контролировать своевременное устранение выявленных дефектов.</w:t>
                              </w:r>
                            </w:p>
                            <w:p w14:paraId="232127C1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1.4.14 Внедрить и обеспечить надлежащий контроль за соблюдением правил охраны труда. Поручить подрядчику обеспечить наличие необходимых знаков, освещения и средств обеспечения безопасности дорожного движения на рабочих местах (например, временных и передвижных ограждений, аварийные ограждения и т. д.), наличие других мер безопасности в соответствии с утвержденными схемами организации дорожного движения во время строительства.</w:t>
                              </w:r>
                            </w:p>
                            <w:p w14:paraId="49FEDC46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1.4.15 проверить все документы, необходимые для осуществления соответствующих платежей.</w:t>
                              </w:r>
                            </w:p>
                            <w:p w14:paraId="51553601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1.4.16 проверить и утвердить чертежи, подготовленные подрядчиком.</w:t>
                              </w:r>
                            </w:p>
                            <w:p w14:paraId="4D05B6A1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</w:p>
                            <w:p w14:paraId="6F3C1866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1.4.17 утвердить акты выполнения работ, если работы были выполнены с надлежащим качеством и в надлежащем объеме.</w:t>
                              </w:r>
                            </w:p>
                            <w:p w14:paraId="6F81000E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1.4.18 В случае обнаружения незавершенной работы и дефектов, составить их перечень, установить сроки их устранения и передать данную техническую документацию Заказчику.</w:t>
                              </w:r>
                            </w:p>
                            <w:p w14:paraId="42EC14CB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1.4.19 участвовать в приемке замороженных (консервированных) или подвешенных строительных объектов от подрядчиков, а также в их передаче с сертификатом, указывающим на техническое состояние этих объектов.</w:t>
                              </w:r>
                            </w:p>
                            <w:p w14:paraId="75E68563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Приемка видов и объемов выполненных работ осуществляется:</w:t>
                              </w:r>
                            </w:p>
                            <w:p w14:paraId="2798186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1.5.1 путем составления актов приемки на охватываемые работы,</w:t>
                              </w:r>
                            </w:p>
                            <w:p w14:paraId="10ED27EC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1.6 Перечень основных строительно-монтажных работ, для которых необходимо подготовить акты приемки, приведен в Приложении 1 к Приказу № 44 Министра градостроительства Республики Армения от 28.04.1998 «Инструкция по осуществлению технического контроля качества строительства».</w:t>
                              </w:r>
                            </w:p>
                            <w:p w14:paraId="75214FEA" w14:textId="77777777" w:rsidR="006F6E0F" w:rsidRPr="005D3F1D" w:rsidRDefault="006F6E0F" w:rsidP="006F6E0F">
                              <w:pPr>
                                <w:pStyle w:val="HTML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Форма акта приемки охваченных работ приведена в Приложении 2 к Приказу № 44 Министра градостроительства Республики Армения от 28.04.1998 «Инструкция по осуществлению технического контроля качества строительства».</w:t>
                              </w:r>
                            </w:p>
                            <w:p w14:paraId="1A03B347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В дополнение к ссылкам на Приложение 1 и Приложение 2, упомянутым в настоящем пункте, в течение 5 (пяти) дней после принятия на себя обязательства по предоставлению консультационных услуг по договору,</w:t>
                              </w:r>
                            </w:p>
                            <w:p w14:paraId="1B017A9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 xml:space="preserve">Заказчик также предоставит Поставщику услуг необходимые формы актов приемки для соответствующих работ по </w:t>
                              </w: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lastRenderedPageBreak/>
                                <w:t>строительству основных дорог, в зависимости от вида работ.</w:t>
                              </w:r>
                            </w:p>
                            <w:p w14:paraId="22C8DDDB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Организация приемки выполненных работ возлагается на лицо, выполняющее эти работы. Приемка работ осуществляется под техническим надзором застройщика, генерального подрядчика, субподрядчиков (в той мере, в какой они участвуют) и других заинтересованных сторон.</w:t>
                              </w:r>
                            </w:p>
                            <w:p w14:paraId="0EF3DCB9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Количество экземпляров актов корректируется в зависимости от числа лиц, подписавших акт.</w:t>
                              </w:r>
                            </w:p>
                            <w:p w14:paraId="3C676798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1.7 На основании результатов оперативного контроля за крытыми и промежуточными работами технический надзор проводит оценку качества работ и регистрирует ее в соответствующих реестрах и актах. Оценка качества строительных и монтажных работ осуществляется в соответствии с актом.</w:t>
                              </w:r>
                            </w:p>
                            <w:p w14:paraId="65FE0982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2. В случае несанкционированного отсутствия назначенного руководителя строительной площадки на данном объекте, Консультант несет ответственность в порядке, установленном в договоре.</w:t>
                              </w:r>
                            </w:p>
                            <w:p w14:paraId="5DBFB184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3. В случае невыполнения и/или ненадлежащего выполнения работ подрядчиком, технический консультант обязан предоставить подрядчику соответствующие инструкции и уведомления. В случае ненадлежащего выполнения работ или медленного хода работ подрядчиком, а также,</w:t>
                              </w:r>
                            </w:p>
                            <w:p w14:paraId="1E0A075F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если подрядчик не выполняет указания технического руководителя и не улучшает качество работы, консультант обязан представить Заказчику рекомендации по реализации договорных и иных мер, вытекающих из сложившейся ситуации.</w:t>
                              </w:r>
                            </w:p>
                            <w:p w14:paraId="01C98901" w14:textId="77777777" w:rsidR="006F6E0F" w:rsidRPr="003E7277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  <w:r w:rsidRPr="005D3F1D"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  <w:t>Ответственность: Лица, осуществляющие технический надзор, обязаны предоставлять Клиенту текущие и заключительные отчеты об оказанных услугах, которые являются документами, подтверждающими протоколы предоставления и приемки услуг.</w:t>
                              </w:r>
                            </w:p>
                          </w:tc>
                        </w:tr>
                        <w:tr w:rsidR="006F6E0F" w:rsidRPr="00081B88" w14:paraId="175D4C8D" w14:textId="77777777" w:rsidTr="006F6E0F">
                          <w:trPr>
                            <w:trHeight w:val="20"/>
                          </w:trPr>
                          <w:tc>
                            <w:tcPr>
                              <w:tcW w:w="2268" w:type="dxa"/>
                              <w:hideMark/>
                            </w:tcPr>
                            <w:p w14:paraId="3E054013" w14:textId="77777777" w:rsidR="006F6E0F" w:rsidRPr="005D3F1D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</w:p>
                          </w:tc>
                          <w:tc>
                            <w:tcPr>
                              <w:tcW w:w="5696" w:type="dxa"/>
                            </w:tcPr>
                            <w:p w14:paraId="6A77F776" w14:textId="77777777" w:rsidR="006F6E0F" w:rsidRPr="002F0C62" w:rsidRDefault="006F6E0F" w:rsidP="006F6E0F">
                              <w:pPr>
                                <w:pStyle w:val="HTML"/>
                                <w:shd w:val="clear" w:color="auto" w:fill="F8F9FA"/>
                                <w:spacing w:line="276" w:lineRule="auto"/>
                                <w:jc w:val="both"/>
                                <w:rPr>
                                  <w:rFonts w:ascii="GHEA Grapalat" w:hAnsi="GHEA Grapalat" w:cs="Times New Roman"/>
                                  <w:sz w:val="18"/>
                                  <w:szCs w:val="16"/>
                                  <w:lang w:val="hy-AM" w:bidi="ru-RU"/>
                                </w:rPr>
                              </w:pPr>
                            </w:p>
                          </w:tc>
                        </w:tr>
                      </w:tbl>
                      <w:p w14:paraId="2FA9A4A1" w14:textId="77777777" w:rsidR="006F6E0F" w:rsidRPr="006272A0" w:rsidRDefault="006F6E0F" w:rsidP="006F6E0F">
                        <w:pPr>
                          <w:spacing w:line="240" w:lineRule="atLeast"/>
                          <w:ind w:left="0" w:firstLine="0"/>
                          <w:jc w:val="both"/>
                          <w:rPr>
                            <w:rFonts w:ascii="GHEA Grapalat" w:hAnsi="GHEA Grapalat"/>
                            <w:sz w:val="18"/>
                            <w:szCs w:val="18"/>
                            <w:lang w:val="hy-AM"/>
                          </w:rPr>
                        </w:pPr>
                      </w:p>
                    </w:tc>
                  </w:tr>
                </w:tbl>
                <w:p w14:paraId="278B9E0C" w14:textId="71FB635C" w:rsidR="006F6E0F" w:rsidRPr="006F6E0F" w:rsidRDefault="006F6E0F" w:rsidP="006F6E0F">
                  <w:pPr>
                    <w:spacing w:before="0" w:after="0" w:line="240" w:lineRule="atLeast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14:paraId="0620E315" w14:textId="77777777" w:rsidR="003A4FEB" w:rsidRDefault="003A4FEB" w:rsidP="008C7AD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</w:p>
        </w:tc>
      </w:tr>
      <w:tr w:rsidR="008311D7" w:rsidRPr="00081B88" w14:paraId="24C3B0CB" w14:textId="77777777" w:rsidTr="002E3E31">
        <w:trPr>
          <w:trHeight w:val="13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10811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8543"/>
            </w:tblGrid>
            <w:tr w:rsidR="008311D7" w:rsidRPr="006272A0" w14:paraId="31F8F4E0" w14:textId="77777777" w:rsidTr="008311D7">
              <w:trPr>
                <w:trHeight w:val="275"/>
              </w:trPr>
              <w:tc>
                <w:tcPr>
                  <w:tcW w:w="2268" w:type="dxa"/>
                  <w:hideMark/>
                </w:tcPr>
                <w:p w14:paraId="41F1184D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lastRenderedPageBreak/>
                    <w:t>Նախատեսված շինարարական աշխատանքի տեսակը</w:t>
                  </w:r>
                </w:p>
              </w:tc>
              <w:tc>
                <w:tcPr>
                  <w:tcW w:w="8543" w:type="dxa"/>
                  <w:hideMark/>
                </w:tcPr>
                <w:p w14:paraId="593E26FA" w14:textId="77777777" w:rsidR="008311D7" w:rsidRDefault="008311D7" w:rsidP="008311D7">
                  <w:pPr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Ըստ նախագծային փաստաթղթեր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  <w:t>ի</w:t>
                  </w:r>
                </w:p>
                <w:p w14:paraId="414C94E5" w14:textId="0DB9F59E" w:rsidR="003106DE" w:rsidRDefault="003106DE" w:rsidP="003106DE">
                  <w:pPr>
                    <w:tabs>
                      <w:tab w:val="left" w:pos="2830"/>
                    </w:tabs>
                    <w:ind w:left="0" w:firstLine="720"/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  <w:t>Չափաբաժին 2.</w:t>
                  </w:r>
                </w:p>
                <w:p w14:paraId="0E24584E" w14:textId="77777777" w:rsidR="008311D7" w:rsidRPr="003106DE" w:rsidRDefault="008311D7" w:rsidP="003106DE">
                  <w:pPr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8311D7" w:rsidRPr="00081B88" w14:paraId="780B3D0E" w14:textId="77777777" w:rsidTr="008311D7">
              <w:trPr>
                <w:trHeight w:val="20"/>
              </w:trPr>
              <w:tc>
                <w:tcPr>
                  <w:tcW w:w="2268" w:type="dxa"/>
                </w:tcPr>
                <w:p w14:paraId="36D70D7E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t>Տեխնիկական հսկողության ծառայության մատուցման ձևեր, եղանակներ և ընդհանուր պահանջներ</w:t>
                  </w:r>
                </w:p>
                <w:p w14:paraId="732D65A0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2FA09693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EBD4B29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7EF941DA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B603FDB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767E918B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70A26B4B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21FB085F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67CDC2F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F17CF56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7F7A1564" w14:textId="77777777" w:rsidR="008311D7" w:rsidRPr="006272A0" w:rsidRDefault="008311D7" w:rsidP="00831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43" w:type="dxa"/>
                </w:tcPr>
                <w:p w14:paraId="0993A6FA" w14:textId="77777777" w:rsidR="008311D7" w:rsidRPr="006272A0" w:rsidRDefault="008311D7" w:rsidP="00831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Իրականացնել ամենօրյա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և անընդմեջ </w:t>
                  </w:r>
                  <w:r w:rsidRPr="00BC58A1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(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աշխատանքների ընթացքում</w:t>
                  </w:r>
                  <w:r w:rsidRPr="00BC58A1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)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տեխնիկական հսկողություն, ապահովելով տեխնիկական հսկողության ծառայությունը մատուցողի կողմից նշանակված տեղամասային հսկիչի ամենօրյա ներկայությունը շինարարական օբյեկտում, համաձայն ՀՀ «Քաղաքաշինության մասին» օրենքի պահանջների, </w:t>
                  </w:r>
                </w:p>
                <w:p w14:paraId="00796BDD" w14:textId="77777777" w:rsidR="008311D7" w:rsidRPr="006272A0" w:rsidRDefault="008311D7" w:rsidP="00831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      </w:r>
                </w:p>
                <w:p w14:paraId="4D2BA2C0" w14:textId="77777777" w:rsidR="008311D7" w:rsidRPr="006272A0" w:rsidRDefault="008311D7" w:rsidP="00831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ՀՀ-ում կիրառելի/գործող շինարարական նորմերի պահանջների,</w:t>
                  </w:r>
                </w:p>
                <w:p w14:paraId="1E0F72B3" w14:textId="77777777" w:rsidR="008311D7" w:rsidRPr="006272A0" w:rsidRDefault="008311D7" w:rsidP="00831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Քաղաքաշինության նախարարի թիվ 44 առ 28.04.1998թ. «Շինարարության որակի տեխնիկական հսկողության իրականացման հրահանգ» հրամանի պահանջների,</w:t>
                  </w:r>
                </w:p>
                <w:p w14:paraId="51AFFEE3" w14:textId="77777777" w:rsidR="008311D7" w:rsidRPr="006272A0" w:rsidRDefault="008311D7" w:rsidP="00831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596-Ն 19 մարտի 2015թ. որոշման պահանջների</w:t>
                  </w:r>
                </w:p>
                <w:p w14:paraId="67D23DB4" w14:textId="77777777" w:rsidR="008311D7" w:rsidRPr="006272A0" w:rsidRDefault="008311D7" w:rsidP="00831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526-Ն 04 մայիսի 2017թ. որոշման պահանջների:</w:t>
                  </w:r>
                </w:p>
                <w:p w14:paraId="07960A2C" w14:textId="77777777" w:rsidR="008311D7" w:rsidRPr="006272A0" w:rsidRDefault="008311D7" w:rsidP="008311D7">
                  <w:pPr>
                    <w:spacing w:line="240" w:lineRule="atLeast"/>
                    <w:ind w:left="317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ՀՀ քաղաքաշինության նախարարի թիվ 44 առ 28.04.1998թ. Շինարարության որակի տեխնիկական հսկողության իրականացման հրահանգ հրամանում (</w:t>
                  </w:r>
                  <w:hyperlink r:id="rId9" w:history="1">
                    <w:r w:rsidRPr="006272A0">
                      <w:rPr>
                        <w:rStyle w:val="ab"/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https://www.arlis.am/documentView.aspx?docID=19495</w:t>
                    </w:r>
                  </w:hyperlink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) բերված հետևյալ դրույթների. </w:t>
                  </w:r>
                </w:p>
                <w:p w14:paraId="2210DD0E" w14:textId="77777777" w:rsidR="008311D7" w:rsidRPr="006272A0" w:rsidRDefault="008311D7" w:rsidP="008311D7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      </w:r>
                </w:p>
                <w:p w14:paraId="7BFD15DC" w14:textId="77777777" w:rsidR="008311D7" w:rsidRPr="006272A0" w:rsidRDefault="008311D7" w:rsidP="00831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      </w:r>
                </w:p>
                <w:p w14:paraId="373C8678" w14:textId="77777777" w:rsidR="008311D7" w:rsidRPr="006272A0" w:rsidRDefault="008311D7" w:rsidP="00831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1.1.2 Բացում - հողով կամ այլ կոնստրուկցիաներով ծածկված շինարարական կոնստրուկցիաների, կոմունիկացիաների և կառուցվածքների վիճակի ստուգումն է ուղղահայաց փոսերի օգնությամբ կամ ծածկող կոնստրուկցիաների մասնակի քանդման ճանապարհով:</w:t>
                  </w:r>
                </w:p>
                <w:p w14:paraId="27FF72A7" w14:textId="77777777" w:rsidR="008311D7" w:rsidRPr="006272A0" w:rsidRDefault="008311D7" w:rsidP="00831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1.1.3 Հսկողական չափագրություն - փաստացի կատարված շինմոնտաժային աշխատանքների և նախագծային փաստաթղթերով նախատեսված աշխատանքների ծավալների ստուգումն է տեղում:</w:t>
                  </w:r>
                </w:p>
                <w:p w14:paraId="0DDE27F8" w14:textId="77777777" w:rsidR="008311D7" w:rsidRPr="006272A0" w:rsidRDefault="008311D7" w:rsidP="00831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1.1.4 Նախագծային ծավալների ստուգում - աշխատանքային գծագրում, ամփոփագրերում, ծավալաթերթ-նախահաշիվներում նշված աշխատանքների ծավալների ստուգում:</w:t>
                  </w:r>
                </w:p>
                <w:p w14:paraId="1EB00A85" w14:textId="77777777" w:rsidR="008311D7" w:rsidRPr="008C365D" w:rsidRDefault="008311D7" w:rsidP="008311D7">
                  <w:pPr>
                    <w:pStyle w:val="a6"/>
                    <w:numPr>
                      <w:ilvl w:val="1"/>
                      <w:numId w:val="8"/>
                    </w:numPr>
                    <w:shd w:val="clear" w:color="auto" w:fill="FFFFFF"/>
                    <w:spacing w:before="0" w:after="0" w:line="240" w:lineRule="atLeast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      </w:r>
                </w:p>
                <w:p w14:paraId="62905759" w14:textId="77777777" w:rsidR="008311D7" w:rsidRPr="006272A0" w:rsidRDefault="008311D7" w:rsidP="008311D7">
                  <w:pPr>
                    <w:numPr>
                      <w:ilvl w:val="1"/>
                      <w:numId w:val="8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      </w:r>
                </w:p>
                <w:p w14:paraId="5673D2AA" w14:textId="77777777" w:rsidR="008311D7" w:rsidRPr="006272A0" w:rsidRDefault="008311D7" w:rsidP="008311D7">
                  <w:pPr>
                    <w:numPr>
                      <w:ilvl w:val="1"/>
                      <w:numId w:val="8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Խորհրդատուն պարտավոր է`</w:t>
                  </w:r>
                </w:p>
                <w:p w14:paraId="34659BBA" w14:textId="77777777" w:rsidR="008311D7" w:rsidRPr="006272A0" w:rsidRDefault="008311D7" w:rsidP="008311D7">
                  <w:pPr>
                    <w:numPr>
                      <w:ilvl w:val="2"/>
                      <w:numId w:val="8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ամենօրյա ու անընդմեջ տրամադրի ֆոտոնկարահանված աշխատանքները՝ պատվիրատուի նշած հեռախոսահամարին հաղորդագրությունների միջոցով, կամ հավելվածների կիրառմամբ։ Յուրաքանչյուր օրվա ավարտին ուղարկելով տեղեկատվություն կատարված ծավալների վերաբերյալ։</w:t>
                  </w:r>
                </w:p>
                <w:p w14:paraId="3913EB7D" w14:textId="77777777" w:rsidR="008311D7" w:rsidRPr="006272A0" w:rsidRDefault="008311D7" w:rsidP="008311D7">
                  <w:pPr>
                    <w:numPr>
                      <w:ilvl w:val="2"/>
                      <w:numId w:val="8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      </w:r>
                </w:p>
                <w:p w14:paraId="4C3DE7BC" w14:textId="77777777" w:rsidR="008311D7" w:rsidRPr="006272A0" w:rsidRDefault="008311D7" w:rsidP="00831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3.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      </w:r>
                </w:p>
                <w:p w14:paraId="7DF00284" w14:textId="77777777" w:rsidR="008311D7" w:rsidRPr="006272A0" w:rsidRDefault="008311D7" w:rsidP="008311D7">
                  <w:pPr>
                    <w:shd w:val="clear" w:color="auto" w:fill="FFFFFF"/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3.1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      </w:r>
                </w:p>
                <w:p w14:paraId="7B9D7F61" w14:textId="77777777" w:rsidR="008311D7" w:rsidRPr="008C365D" w:rsidRDefault="008311D7" w:rsidP="008311D7">
                  <w:pPr>
                    <w:pStyle w:val="a6"/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522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      </w:r>
                </w:p>
                <w:p w14:paraId="642CAF23" w14:textId="77777777" w:rsidR="008311D7" w:rsidRPr="008C365D" w:rsidRDefault="008311D7" w:rsidP="008311D7">
                  <w:pPr>
                    <w:pStyle w:val="a6"/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522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կապալառուին պարզաբանել նախագծային փաստաթղթերի հետ կապված հարցերը, տեխնիկական պահանջները: </w:t>
                  </w:r>
                </w:p>
                <w:p w14:paraId="2147B825" w14:textId="77777777" w:rsidR="008311D7" w:rsidRPr="008C365D" w:rsidRDefault="008311D7" w:rsidP="008311D7">
                  <w:pPr>
                    <w:pStyle w:val="a6"/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522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համաձայնեցնել ինժեներական սարքավորումների տեղադրման, գրանցման և փորձարկման հետ կապված հարցերը համապատասխան կազմակերպությունների հետ, </w:t>
                  </w:r>
                </w:p>
                <w:p w14:paraId="57702288" w14:textId="77777777" w:rsidR="008311D7" w:rsidRPr="008C365D" w:rsidRDefault="008311D7" w:rsidP="008311D7">
                  <w:pPr>
                    <w:pStyle w:val="a6"/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522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      </w:r>
                </w:p>
                <w:p w14:paraId="03E99300" w14:textId="77777777" w:rsidR="008311D7" w:rsidRPr="008C365D" w:rsidRDefault="008311D7" w:rsidP="008311D7">
                  <w:pPr>
                    <w:pStyle w:val="a6"/>
                    <w:numPr>
                      <w:ilvl w:val="1"/>
                      <w:numId w:val="5"/>
                    </w:numPr>
                    <w:shd w:val="clear" w:color="auto" w:fill="FFFFFF"/>
                    <w:spacing w:before="0" w:after="0" w:line="240" w:lineRule="atLeast"/>
                    <w:ind w:left="522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ամբողջ ընթացքում վարել մատյան, որտեղ կարվեն ամենօրյա գրառումներ աշխատանքի ծավալների, ստուգումների և այլ աշխատանքների մասին, ինչը հիմք կծառայի ամսեկան հաշվետվությունների համար և կպարունակի հետևյալ տեղեկությունները.</w:t>
                  </w:r>
                </w:p>
                <w:p w14:paraId="32B92771" w14:textId="77777777" w:rsidR="008311D7" w:rsidRPr="006272A0" w:rsidRDefault="008311D7" w:rsidP="00831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աշխատանքային օրվա սկիզբը և ավարտը,</w:t>
                  </w:r>
                </w:p>
                <w:p w14:paraId="042AD59F" w14:textId="77777777" w:rsidR="008311D7" w:rsidRPr="006272A0" w:rsidRDefault="008311D7" w:rsidP="00831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աշխատանքներն իրականացնելու կապալառուի հնարավորությունը (անհրաժեշտ սարքավորումների և աշխատուժի առկայության, տեխնիկական պայմաններ, աշխատանքների կատարման համար անվտանգ պայմաններ),</w:t>
                  </w:r>
                </w:p>
                <w:p w14:paraId="7A51F7BF" w14:textId="77777777" w:rsidR="008311D7" w:rsidRPr="006272A0" w:rsidRDefault="008311D7" w:rsidP="00831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օրվա ընթացքում շինհրապարակ բերված շինանյութերը և սարքավորումները (անվանումը, քանակը, որակի երաշխիքը և/կամ լաբորատոր ստուգումների արդյունքները) </w:t>
                  </w:r>
                </w:p>
                <w:p w14:paraId="359A4310" w14:textId="77777777" w:rsidR="008311D7" w:rsidRPr="006272A0" w:rsidRDefault="008311D7" w:rsidP="00831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օրվա ընթացքում կապալառուի կողմից կատարված աշխատանքները՝ անվանումը, վայրը, ծավալը և այլն,</w:t>
                  </w:r>
                </w:p>
                <w:p w14:paraId="7A0B8D35" w14:textId="77777777" w:rsidR="008311D7" w:rsidRPr="006272A0" w:rsidRDefault="008311D7" w:rsidP="00831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շեղումներ նախագծային փաստաթղթերից և ձեռնարկված համապատասխան միջոցներ,</w:t>
                  </w:r>
                </w:p>
                <w:p w14:paraId="283526A3" w14:textId="77777777" w:rsidR="008311D7" w:rsidRPr="006272A0" w:rsidRDefault="008311D7" w:rsidP="00831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արտակարգ իրավիճակներ, դժբախտ պատահարներ և աշխատանքների կատարման չնախատեսված ընդհատումներ (նշել պատճառները)</w:t>
                  </w:r>
                </w:p>
                <w:p w14:paraId="1A1802C6" w14:textId="77777777" w:rsidR="008311D7" w:rsidRPr="006272A0" w:rsidRDefault="008311D7" w:rsidP="00831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ստացված բողոքները՝ ուղարկված և հասցեագրված ինչպես համայնքների, այնպես էլ աշխատողների կողմից,</w:t>
                  </w:r>
                </w:p>
                <w:p w14:paraId="262F2B51" w14:textId="77777777" w:rsidR="008311D7" w:rsidRPr="006272A0" w:rsidRDefault="008311D7" w:rsidP="00831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գրանցված և զեկուցված պատահարներ, այդ թվում՝ մահվան ելքով դեպքեր (ըստ Շրջակա միջավայրի և սոցիալական պատահարների վերաբերյալ հաշվետվողականության մեխանիզմի):</w:t>
                  </w:r>
                </w:p>
                <w:p w14:paraId="7A9D7D8A" w14:textId="77777777" w:rsidR="008311D7" w:rsidRPr="006272A0" w:rsidRDefault="008311D7" w:rsidP="008311D7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իրականացնել պատասխանատու կոնստրուկցիաների և հանգույցների միջանկյալ ընդունումը, այն ձևակերպել համապատասխան ակտերով,</w:t>
                  </w:r>
                </w:p>
                <w:p w14:paraId="06E62367" w14:textId="77777777" w:rsidR="008311D7" w:rsidRPr="006272A0" w:rsidRDefault="008311D7" w:rsidP="008311D7">
                  <w:pPr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ընթացքում աշխատանքային գծագրերում ամրագրել հաստատված նախագծում սահմանված կարգով կատարված բոլոր փոփոխությունները,</w:t>
                  </w:r>
                </w:p>
                <w:p w14:paraId="45E8DB18" w14:textId="77777777" w:rsidR="008311D7" w:rsidRPr="008C365D" w:rsidRDefault="008311D7" w:rsidP="008311D7">
                  <w:pPr>
                    <w:pStyle w:val="a6"/>
                    <w:numPr>
                      <w:ilvl w:val="2"/>
                      <w:numId w:val="5"/>
                    </w:numPr>
                    <w:shd w:val="clear" w:color="auto" w:fill="FFFFFF"/>
                    <w:spacing w:before="0" w:after="0" w:line="240" w:lineRule="atLeast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վարման մատյանում նշել հայտնաբերված թերությունների ու դրանց վերացման մասին ցուցումներն և դիտողությունները,</w:t>
                  </w:r>
                </w:p>
                <w:p w14:paraId="1129F5CC" w14:textId="77777777" w:rsidR="008311D7" w:rsidRPr="006272A0" w:rsidRDefault="008311D7" w:rsidP="008311D7">
                  <w:pPr>
                    <w:shd w:val="clear" w:color="auto" w:fill="FFFFFF"/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3.6.4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      </w:r>
                </w:p>
                <w:p w14:paraId="11C750EE" w14:textId="77777777" w:rsidR="008311D7" w:rsidRPr="008C365D" w:rsidRDefault="008311D7" w:rsidP="008311D7">
                  <w:pPr>
                    <w:shd w:val="clear" w:color="auto" w:fill="FFFFFF"/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3.6.5 </w:t>
                  </w: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      </w:r>
                </w:p>
                <w:p w14:paraId="26786852" w14:textId="77777777" w:rsidR="008311D7" w:rsidRPr="008C365D" w:rsidRDefault="008311D7" w:rsidP="008311D7">
                  <w:pPr>
                    <w:pStyle w:val="a6"/>
                    <w:numPr>
                      <w:ilvl w:val="2"/>
                      <w:numId w:val="9"/>
                    </w:numPr>
                    <w:shd w:val="clear" w:color="auto" w:fill="FFFFFF"/>
                    <w:spacing w:before="0" w:after="0" w:line="240" w:lineRule="atLeast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բոլոր կատարողական փաստաթղթերը, որոնք անհրաժեշտ են համապատասխան վճարումները իրականացնելու համար,</w:t>
                  </w:r>
                </w:p>
                <w:p w14:paraId="7446CB8E" w14:textId="77777777" w:rsidR="008311D7" w:rsidRPr="008C365D" w:rsidRDefault="008311D7" w:rsidP="008311D7">
                  <w:pPr>
                    <w:pStyle w:val="a6"/>
                    <w:numPr>
                      <w:ilvl w:val="2"/>
                      <w:numId w:val="9"/>
                    </w:numPr>
                    <w:shd w:val="clear" w:color="auto" w:fill="FFFFFF"/>
                    <w:spacing w:before="0" w:after="0" w:line="240" w:lineRule="atLeast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և հաստատել կապալառուի կողմից նախապատրաստված կատարողական գծագրերը: </w:t>
                  </w:r>
                </w:p>
                <w:p w14:paraId="5AFC0883" w14:textId="77777777" w:rsidR="008311D7" w:rsidRPr="006272A0" w:rsidRDefault="008311D7" w:rsidP="008311D7">
                  <w:pPr>
                    <w:numPr>
                      <w:ilvl w:val="2"/>
                      <w:numId w:val="9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հաստատել կատարողական ակտերը, եթե աշխատանքները կատարվել են համապատասխան որակով և ծավալով,</w:t>
                  </w:r>
                </w:p>
                <w:p w14:paraId="11DF623C" w14:textId="77777777" w:rsidR="008311D7" w:rsidRPr="006272A0" w:rsidRDefault="008311D7" w:rsidP="008311D7">
                  <w:pPr>
                    <w:numPr>
                      <w:ilvl w:val="2"/>
                      <w:numId w:val="9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      </w:r>
                </w:p>
                <w:p w14:paraId="41C846B4" w14:textId="77777777" w:rsidR="008311D7" w:rsidRPr="006272A0" w:rsidRDefault="008311D7" w:rsidP="008311D7">
                  <w:pPr>
                    <w:numPr>
                      <w:ilvl w:val="2"/>
                      <w:numId w:val="9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      </w:r>
                </w:p>
                <w:p w14:paraId="3B4D35FE" w14:textId="77777777" w:rsidR="008311D7" w:rsidRPr="006272A0" w:rsidRDefault="008311D7" w:rsidP="008311D7">
                  <w:pPr>
                    <w:numPr>
                      <w:ilvl w:val="1"/>
                      <w:numId w:val="9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Կատարված աշխատանքների տեսակների ու ծավալների ընդունումը իրականացվում է`</w:t>
                  </w:r>
                </w:p>
                <w:p w14:paraId="1C1D1982" w14:textId="77777777" w:rsidR="008311D7" w:rsidRPr="008C365D" w:rsidRDefault="008311D7" w:rsidP="008311D7">
                  <w:pPr>
                    <w:pStyle w:val="a6"/>
                    <w:numPr>
                      <w:ilvl w:val="2"/>
                      <w:numId w:val="10"/>
                    </w:numPr>
                    <w:shd w:val="clear" w:color="auto" w:fill="FFFFFF"/>
                    <w:spacing w:before="0" w:after="0" w:line="240" w:lineRule="atLeast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8C365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ծածկվող աշխատանքների ընդունման ակտերի ձևակերպման միջոցով,</w:t>
                  </w:r>
                </w:p>
                <w:p w14:paraId="2368479A" w14:textId="77777777" w:rsidR="008311D7" w:rsidRPr="006272A0" w:rsidRDefault="008311D7" w:rsidP="008311D7">
                  <w:pPr>
                    <w:numPr>
                      <w:ilvl w:val="1"/>
                      <w:numId w:val="10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բերված է ՀՀ քաղաքաշինության նախարարի թիվ 44 առ 28.04.1998թ. Շինարարության որակի տեխնիկական հսկողության իրականացման հրահանգ հրամանի հավելված 2-ում: Բայցի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      </w:r>
                </w:p>
                <w:p w14:paraId="728F9B56" w14:textId="77777777" w:rsidR="008311D7" w:rsidRPr="006272A0" w:rsidRDefault="008311D7" w:rsidP="008311D7">
                  <w:pPr>
                    <w:numPr>
                      <w:ilvl w:val="1"/>
                      <w:numId w:val="10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ակտերում: Շինմոնտաժային աշխատանքների որակի գնահատականը տրվում է ակտում:</w:t>
                  </w:r>
                </w:p>
                <w:p w14:paraId="0A471B85" w14:textId="77777777" w:rsidR="008311D7" w:rsidRPr="006272A0" w:rsidRDefault="008311D7" w:rsidP="008311D7">
                  <w:pPr>
                    <w:numPr>
                      <w:ilvl w:val="0"/>
                      <w:numId w:val="10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Տվյալ 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պատասխանատվություն:</w:t>
                  </w:r>
                </w:p>
                <w:p w14:paraId="64F778BC" w14:textId="77777777" w:rsidR="008311D7" w:rsidRPr="006272A0" w:rsidRDefault="008311D7" w:rsidP="008311D7">
                  <w:pPr>
                    <w:numPr>
                      <w:ilvl w:val="0"/>
                      <w:numId w:val="10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Տեխնիկական Խորհրդատուն կապալառուի կողմից աշխատանքները չկատարելու և (կամ) ոչ պատշաճ կատարելու դեպքում պետք է կապալառուին ներկայացնի համապատասխան հրահանգներ և ծանուցումներ: Աշխատանքների ոչ պատշաճ  կատարման կամ կապալառուի ցածր առաջընթացի դեպքում, ինչպես նաև, եթե կապալառուն չի հետևում տեխնիկական հսկողություն իրականացնողի հրահանգներին և չի բարելավում աշխատանքի որակը, Խորհրդատուն Պատվիրատուին ներկայացնում է առաջարկություններ՝ իրավիճակից բխող պայմանագրային և այլ  միջոցառումներ իրականացնելու վերաբերյալ:</w:t>
                  </w:r>
                </w:p>
                <w:p w14:paraId="11FED3AD" w14:textId="6D4331EF" w:rsidR="008311D7" w:rsidRPr="006272A0" w:rsidRDefault="008311D7" w:rsidP="008311D7">
                  <w:pPr>
                    <w:spacing w:line="240" w:lineRule="atLeast"/>
                    <w:ind w:left="332" w:firstLine="38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(հնարավորության դեպքում գործընթացին ներգրավելով համապատասխան շինարարական օբյեկտի տեղամասային հսկիչին)։</w:t>
                  </w:r>
                </w:p>
              </w:tc>
            </w:tr>
            <w:tr w:rsidR="008311D7" w:rsidRPr="00081B88" w14:paraId="67B36C50" w14:textId="77777777" w:rsidTr="008311D7">
              <w:trPr>
                <w:trHeight w:val="20"/>
              </w:trPr>
              <w:tc>
                <w:tcPr>
                  <w:tcW w:w="2268" w:type="dxa"/>
                  <w:hideMark/>
                </w:tcPr>
                <w:p w14:paraId="62323E8A" w14:textId="77777777" w:rsidR="008311D7" w:rsidRPr="006272A0" w:rsidRDefault="008311D7" w:rsidP="008311D7">
                  <w:pPr>
                    <w:spacing w:line="240" w:lineRule="atLeast"/>
                    <w:jc w:val="both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43" w:type="dxa"/>
                </w:tcPr>
                <w:p w14:paraId="3C962919" w14:textId="59715E80" w:rsidR="008311D7" w:rsidRPr="003276A2" w:rsidRDefault="008311D7" w:rsidP="008311D7">
                  <w:pPr>
                    <w:tabs>
                      <w:tab w:val="num" w:pos="1210"/>
                    </w:tabs>
                    <w:spacing w:line="240" w:lineRule="atLeast"/>
                    <w:ind w:left="33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</w:t>
                  </w:r>
                  <w:r w:rsidRPr="002E3E31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</w:t>
                  </w:r>
                  <w:r w:rsidRPr="006272A0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աշվետվողականությունը.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Տեխնիկական հսկողություն իրականացնողները պարտավոր են ներկայացնել Պատվիրատուին Ծառայությունների վերաբերյալ 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ընթացիկ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և ավարտական հաշվետվություններ, որոնք հանդիսանում են Ծառայությունների հանձնման-ընդունման արձանագրությունները հիմնավորող փաստաթղթեր:</w:t>
                  </w:r>
                </w:p>
              </w:tc>
            </w:tr>
            <w:tr w:rsidR="008311D7" w:rsidRPr="00081B88" w14:paraId="6985718F" w14:textId="77777777" w:rsidTr="008311D7">
              <w:trPr>
                <w:trHeight w:val="20"/>
              </w:trPr>
              <w:tc>
                <w:tcPr>
                  <w:tcW w:w="2268" w:type="dxa"/>
                </w:tcPr>
                <w:p w14:paraId="694F16CC" w14:textId="77777777" w:rsidR="008311D7" w:rsidRPr="006272A0" w:rsidRDefault="008311D7" w:rsidP="008311D7">
                  <w:pPr>
                    <w:spacing w:line="240" w:lineRule="atLeast"/>
                    <w:jc w:val="both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43" w:type="dxa"/>
                </w:tcPr>
                <w:p w14:paraId="1A2A72DE" w14:textId="77777777" w:rsidR="008311D7" w:rsidRPr="006272A0" w:rsidRDefault="008311D7" w:rsidP="008311D7">
                  <w:pPr>
                    <w:spacing w:line="240" w:lineRule="atLeast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14:paraId="2C5DC7B8" w14:textId="6D2A3C51" w:rsidR="008311D7" w:rsidRPr="00A63F0D" w:rsidRDefault="008311D7" w:rsidP="00831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</w:p>
        </w:tc>
      </w:tr>
      <w:tr w:rsidR="008311D7" w:rsidRPr="00081B88" w14:paraId="56CAE215" w14:textId="77777777" w:rsidTr="002E3E31">
        <w:trPr>
          <w:trHeight w:val="13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811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8543"/>
            </w:tblGrid>
            <w:tr w:rsidR="008311D7" w:rsidRPr="005D3F1D" w14:paraId="1AFA3926" w14:textId="77777777" w:rsidTr="008311D7">
              <w:trPr>
                <w:trHeight w:val="275"/>
              </w:trPr>
              <w:tc>
                <w:tcPr>
                  <w:tcW w:w="2268" w:type="dxa"/>
                  <w:hideMark/>
                </w:tcPr>
                <w:p w14:paraId="54B9DD30" w14:textId="77777777" w:rsidR="008311D7" w:rsidRPr="005D3F1D" w:rsidRDefault="008311D7" w:rsidP="008311D7">
                  <w:pPr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</w:pPr>
                  <w:r w:rsidRPr="005D3F1D"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  <w:lastRenderedPageBreak/>
                    <w:br/>
                  </w:r>
                </w:p>
              </w:tc>
              <w:tc>
                <w:tcPr>
                  <w:tcW w:w="8543" w:type="dxa"/>
                  <w:hideMark/>
                </w:tcPr>
                <w:p w14:paraId="796757A6" w14:textId="77777777" w:rsidR="008311D7" w:rsidRPr="005D3F1D" w:rsidRDefault="008311D7" w:rsidP="008311D7">
                  <w:pPr>
                    <w:pStyle w:val="HTML"/>
                    <w:shd w:val="clear" w:color="auto" w:fill="F8F9FA"/>
                    <w:spacing w:line="540" w:lineRule="atLeast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Согласно проектной документации</w:t>
                  </w:r>
                </w:p>
                <w:p w14:paraId="0C9A6AA7" w14:textId="32105B82" w:rsidR="008311D7" w:rsidRPr="005D3F1D" w:rsidRDefault="008311D7" w:rsidP="003106DE">
                  <w:pPr>
                    <w:spacing w:line="240" w:lineRule="atLeast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</w:pPr>
                </w:p>
              </w:tc>
            </w:tr>
            <w:tr w:rsidR="008311D7" w:rsidRPr="00081B88" w14:paraId="48B81FC9" w14:textId="77777777" w:rsidTr="008311D7">
              <w:trPr>
                <w:trHeight w:val="3113"/>
              </w:trPr>
              <w:tc>
                <w:tcPr>
                  <w:tcW w:w="2268" w:type="dxa"/>
                </w:tcPr>
                <w:p w14:paraId="0C6F2E4A" w14:textId="77777777" w:rsidR="008311D7" w:rsidRPr="005D3F1D" w:rsidRDefault="008311D7" w:rsidP="008311D7">
                  <w:pPr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</w:pPr>
                  <w:r w:rsidRPr="005D3F1D"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  <w:br/>
                    <w:t>Вид планируемых строительных работ Формы, методы и общие требования к оказанию услуг по техническому контролю</w:t>
                  </w:r>
                </w:p>
              </w:tc>
              <w:tc>
                <w:tcPr>
                  <w:tcW w:w="8543" w:type="dxa"/>
                </w:tcPr>
                <w:p w14:paraId="204F8B4D" w14:textId="77777777" w:rsidR="008311D7" w:rsidRPr="005D3F1D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Осуществлять ежедневный и непрерывный (в течение всего периода работ) технический надзор, обеспечивая ежедневное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Республики Армения «О градостроительстве», Требования процедуры «Лицензирование в сфере градостроительства», утвержденной Постановлением Правительства Республики Армения № N 2106-N от 30 ноября 2023 года,</w:t>
                  </w:r>
                </w:p>
                <w:p w14:paraId="269FC837" w14:textId="77777777" w:rsidR="008311D7" w:rsidRPr="005D3F1D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действующих строительных стандартов Республики Армения.</w:t>
                  </w:r>
                </w:p>
                <w:p w14:paraId="5AD0A525" w14:textId="77777777" w:rsidR="008311D7" w:rsidRPr="005D3F1D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Приказа № 44 Министра градостроительства от 28.04.1998 «Инструкция по осуществлению технического контроля качества строительства».</w:t>
                  </w:r>
                </w:p>
                <w:p w14:paraId="115C5B01" w14:textId="77777777" w:rsidR="008311D7" w:rsidRPr="005D3F1D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Постановления Правительства Республики Армения № N 596-N от 19 марта 2015 г.</w:t>
                  </w:r>
                </w:p>
                <w:p w14:paraId="1F1BF1AF" w14:textId="77777777" w:rsidR="008311D7" w:rsidRPr="005D3F1D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Постановления Правительства Республики Армения № N 526-N от 4 мая 2017 г.</w:t>
                  </w:r>
                </w:p>
                <w:p w14:paraId="0E138285" w14:textId="77777777" w:rsidR="008311D7" w:rsidRPr="005D3F1D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Следующие положения, изложенные в Приказе Министра городского развития Республики Армения № 44 от 28 апреля 1998 г. «Инструкция по осуществлению технического контроля качества строительства» (https://www.arlis.am/documentView.aspx?docID=19495):</w:t>
                  </w:r>
                </w:p>
                <w:p w14:paraId="1D82E7C8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1.1 Технический контроль осуществляется посредством контрольных осмотров, проверок отверстий, </w:t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контрольных измерений, проверки проектного объема работ и испытаний.</w:t>
                  </w:r>
                </w:p>
                <w:p w14:paraId="4202B7BA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1.1.1 Надзорный контроль – определяет соответствие уже выполненных строительно-монтажных работ проектным решениям и строительным нормам и правилам. Надзорный контроль может проводиться комплексно или выборочно.</w:t>
                  </w:r>
                </w:p>
                <w:p w14:paraId="7D4F2CC3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1.1.2. Вскрытие – это осмотр состояния строительных конструкций, коммуникаций и сооружений, покрытых грунтом или другими материалами, с использованием вертикальных ям или путем частичного демонтажа покрывающих конструкций.</w:t>
                  </w:r>
                </w:p>
                <w:p w14:paraId="61753F02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1.1.3 Контрольные измерения — это проверка на месте фактического объема строительных и монтажных работ и работ, предусмотренных в проектной документации.</w:t>
                  </w:r>
                </w:p>
                <w:p w14:paraId="69FF0777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1.1.4 Проверка проектных объемов — проверка объемов работ, указанных в рабочих чертежах, сводках и ведомостях объемов работ.</w:t>
                  </w:r>
                </w:p>
                <w:p w14:paraId="77CE54F7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2.1 Результаты проверок и наблюдений документируются в актах, протоколах, эскизах, чертежах, фотографиях, видеозаписях и сопровождающих их сравнительных сводках, рабочих чертежах и общих журналах управления строительством.</w:t>
                  </w:r>
                </w:p>
                <w:p w14:paraId="419E87C8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2.2. Указания и замечания по устранению выявленных дефектов, касающихся качества строительных и монтажных работ, используемых материалов, конструкций, оборудования, технологий выполнения работ и т. д., фиксируются в общем журнале управления строительными и монтажными работами установленной формы.</w:t>
                  </w:r>
                </w:p>
                <w:p w14:paraId="79CBEDD4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 Консультант обязан:</w:t>
                  </w:r>
                </w:p>
                <w:p w14:paraId="1F6FC69E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 контролировать ход строительных работ, чтобы обеспечить соответствие рабочего проекта, положениям договора и действующим строительным стандартам, предоставлять ежедневную и непрерывную фотосъемку посредством сообщений на указанный заказчиком номер телефона или с помощью приложений.</w:t>
                  </w:r>
                </w:p>
                <w:p w14:paraId="1E2364C1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Отправка информации об объемах выполненных работ в конце каждого дня.</w:t>
                  </w:r>
                </w:p>
                <w:p w14:paraId="4EDD1348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2.3.2. Рассматривать и утверждать план обеспечения качества, программу работ и планы организации дорожного движения подрядчика, оценивать и контролировать выполнение строительных работ.</w:t>
                  </w:r>
                </w:p>
                <w:p w14:paraId="1239A2D3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 Проверять наличие сертификатов, технических паспортов и результатов лабораторных испытаний, подтверждающих качество материалов, конструкций, сооружений и инженерного оборудования, используемых в строительстве, и запрещать их использование в случае несоответствия проектным требованиям и требованиям к качеству продукции.</w:t>
                  </w:r>
                </w:p>
                <w:p w14:paraId="4828412F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сформулировать это в соответствующих актах.</w:t>
                  </w:r>
                </w:p>
                <w:p w14:paraId="4B597B52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3.1. Проверить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руководитель может потребовать от подрядчика проведения дополнительных лабораторных испытаний.</w:t>
                  </w:r>
                </w:p>
                <w:p w14:paraId="42DCCB0F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3.2 проверять, утверждать и контролировать источники строительных материалов, используемых подрядчиком на строительной площадке.</w:t>
                  </w:r>
                </w:p>
                <w:p w14:paraId="2B66E939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3.3 Разъяснить подрядчику вопросы, касающиеся проектной документации и технических требований.</w:t>
                  </w:r>
                </w:p>
                <w:p w14:paraId="260E0354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3.4 координировать вопросы, связанные с установкой, регистрацией и испытанием инженерного оборудования, с соответствующими организациями.</w:t>
                  </w:r>
                </w:p>
                <w:p w14:paraId="02A27C45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3.5. Регулярно проверять качество и технологическую последовательность всех выполненных строительно-монтажных работ, их соответствие проекту, строительным нормам и правилам, а также техническим условиям специальных работ.</w:t>
                  </w:r>
                </w:p>
                <w:p w14:paraId="2E8612DF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 В течение всего периода строительства необходимо вести журнал, в котором будут ежедневно фиксироваться объемы работ, проверки и другие виды деятельности. Этот журнал послужит основой для ежемесячных отчетов и будет содержать следующую информацию:</w:t>
                  </w:r>
                </w:p>
                <w:p w14:paraId="688ECA81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начало и конец рабочего дня,</w:t>
                  </w:r>
                </w:p>
                <w:p w14:paraId="48FBB15F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способность подрядчика выполнить работу (наличие необходимого оборудования и рабочей силы, технические условия, безопасные условия для выполнения работы),</w:t>
                  </w:r>
                </w:p>
                <w:p w14:paraId="7AD062AC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Строительные материалы и оборудование, доставленные на строительную площадку в течение дня (наименование, количество, результаты контроля качества и/или лабораторных испытаний).</w:t>
                  </w:r>
                </w:p>
                <w:p w14:paraId="27666688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Работа, выполненная подрядчиком в течение дня: название, местоположение, объем и т. д.,</w:t>
                  </w:r>
                </w:p>
                <w:p w14:paraId="1E784799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Отклонения от проектной документации и принятые соответствующие меры,</w:t>
                  </w:r>
                </w:p>
                <w:p w14:paraId="075F8A68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sym w:font="Symbol" w:char="F0FC"/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Чрезвычайные ситуации, несчастные случаи и незапланированные перерывы в работе (укажите причины)</w:t>
                  </w:r>
                </w:p>
                <w:p w14:paraId="774D78BE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Жалобы, полученные, направленные и рассмотренные как местными сообществами, так и сотрудниками,</w:t>
                  </w:r>
                </w:p>
                <w:p w14:paraId="721DFD5E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регистрировать и сообщать о несчастных случаях, включая случаи со смертельным исходом (в соответствии с Механизмом подотчетности за экологические и социальные несчастные случаи).</w:t>
                  </w:r>
                </w:p>
                <w:p w14:paraId="038DF22B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3.6.1 осуществить промежуточную приемку ответственных конструкций и узлов, формализовать ее соответствующими актами,</w:t>
                  </w:r>
                </w:p>
                <w:p w14:paraId="77900833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3.6.2 зафиксировать на рабочих чертежах все изменения, внесенные в утвержденный проект в соответствии с установленной процедурой в ходе строительства,</w:t>
                  </w:r>
                </w:p>
                <w:p w14:paraId="6B978FA6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3.6.3. Зафиксировать в журнале управления строительством все выявленные дефекты, а также инструкции и комментарии по их устранению.</w:t>
                  </w:r>
                </w:p>
                <w:p w14:paraId="306ECEB6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3.6.4 участвовать в проверках качества строительства, проводимых под руководством автора, государственного органа по надзору за градостроительством и другими уполномоченными органами, а также контролировать своевременное устранение выявленных дефектов.</w:t>
                  </w:r>
                </w:p>
                <w:p w14:paraId="25FCFC41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3.6.5 Внедрить и обеспечить надлежащий контроль за соблюдением правил техники безопасности на рабочем месте. Поручить подрядчику обеспечить наличие необходимых знаков, освещения и средств обеспечения безопасности дорожного движения на рабочих местах (например, временных и передвижных ограждений,</w:t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bidi="ru-RU"/>
                    </w:rPr>
                    <w:t xml:space="preserve"> </w:t>
                  </w: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аварийные ограждения и т. д.), наличие других мер безопасности в соответствии с утвержденными схемами организации дорожного движения во время строительства.</w:t>
                  </w:r>
                </w:p>
                <w:p w14:paraId="7565FECF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3.6.6 проверить все документы, необходимые для осуществления соответствующих платежей,</w:t>
                  </w:r>
                </w:p>
                <w:p w14:paraId="64ED4A0D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3.6.7 проверить и утвердить чертежи, подготовленные подрядчиком.</w:t>
                  </w:r>
                </w:p>
                <w:p w14:paraId="7E3EC27D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3.6.8 утвердить акты выполнения работ, если работы выполнены с надлежащим качеством и объемом.</w:t>
                  </w:r>
                </w:p>
                <w:p w14:paraId="48B83995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3.6.9 в случае обнаружения незавершенных работ и дефектов составить их перечень, установить сроки их устранения и передать эти технические документы Заказчику.</w:t>
                  </w:r>
                </w:p>
                <w:p w14:paraId="5E85F2DA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3.6.10 участвовать в приемке замороженных (консервированных) или подвешенных строительных объектов от подрядчиков, а также в их передаче с актом, указывающим на техническое состояние этих объектов.</w:t>
                  </w:r>
                </w:p>
                <w:p w14:paraId="53C27A59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3.7 Приемка видов и объемов выполненных работ осуществляется следующим образом:</w:t>
                  </w:r>
                </w:p>
                <w:p w14:paraId="66DC8A69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3.7.1 путем составления актов приемки для соответствующих работ,</w:t>
                  </w:r>
                </w:p>
                <w:p w14:paraId="35B6D56E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3.8 Перечень основных строительно-монтажных работ, для которых необходимо подготовить акты приемки выполненных работ, приведен в Приказе № 44 Министра градостроительства Республики Армения от 28.04.1998.</w:t>
                  </w:r>
                </w:p>
                <w:p w14:paraId="4226BD65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Приложении 1 к приказу «Инструкция по осуществлению технического контроля качества строительства» форма акта приемки выполненных работ приведена в Приказе Министра градостроительства Республики Армения № 44 от 28.04.1998.</w:t>
                  </w:r>
                </w:p>
                <w:p w14:paraId="633C9CC3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«Инструкции по осуществлению технического контроля качества строительства» находятся в Приложении 2 к заказу. Однако, согласно ссылкам на Приложение 1 и Приложение 2, упомянутым в этом пункте, в течение 5 (пяти) дней после принятия на себя обязательства по предоставлению консультационных услуг по договору.</w:t>
                  </w:r>
                </w:p>
                <w:p w14:paraId="2756D336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Заказчик также предоставит Поставщику услуг формы актов приемки работ, необходимых для проведения основных дорожных строительных работ, в соответствии с конкретными видами работ.</w:t>
                  </w:r>
                </w:p>
                <w:p w14:paraId="48F18773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Организация приемки выполненных работ возлагается на лицо, выполняющее эти работы. Приемка работ осуществляется под техническим надзором застройщика, генерального подрядчика, субподрядчиков (в той мере, в какой они участвуют) и других заинтересованных сторон.</w:t>
                  </w:r>
                </w:p>
                <w:p w14:paraId="74E60F88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Количество экземпляров актов корректируется в зависимости от числа лиц, подписавших акт.</w:t>
                  </w:r>
                </w:p>
                <w:p w14:paraId="38EEBC8F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3.9 На основании результатов оперативного контроля за крытыми и промежуточными работами технический надзор проводит оценку качества работ и регистрирует ее в соответствующих реестрах и актах. Оценка качества строительных и монтажных работ осуществляется в соответствии с актом.</w:t>
                  </w:r>
                </w:p>
                <w:p w14:paraId="39C48002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 В случае несанкционированного отсутствия назначенного руководителя строительной площадки на данном объекте, Консультант несет ответственность в порядке, установленном в договоре.</w:t>
                  </w:r>
                </w:p>
                <w:p w14:paraId="426FA032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5. Технический консультант обязан предоставлять подрядчику соответствующие инструкции и уведомления в случае невыполнения и/или ненадлежащего выполнения работ. В случае ненадлежащего выполнения работ или низкой скорости выполнения работ подрядчиком, а также,</w:t>
                  </w:r>
                </w:p>
                <w:p w14:paraId="4F618557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если подрядчик не выполняет указания технического руководителя и не улучшает качество работы, консультант обязан представить Заказчику рекомендации по реализации договорных и иных мер, вытекающих из сложившейся ситуации.</w:t>
                  </w:r>
                </w:p>
                <w:p w14:paraId="6B453903" w14:textId="77777777" w:rsidR="008311D7" w:rsidRPr="00EC3AA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Технический надзор за работами по устранению дефектов, выявленных в течение гарантийного срока строительных работ, должен осуществляться организацией, осуществляющей технический надзор (по возможности, с привлечением к процессу руководителя соответствующей строительной площадки).</w:t>
                  </w:r>
                </w:p>
                <w:p w14:paraId="59A92332" w14:textId="77777777" w:rsidR="008311D7" w:rsidRPr="003E7277" w:rsidRDefault="008311D7" w:rsidP="00831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EC3AA7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Ответственность: Лица, осуществляющие технический надзор, обязаны предоставлять Клиенту текущие и заключительные отчеты об оказанных услугах, которые являются документами, подтверждающими протоколы предоставления и приемки услуг.</w:t>
                  </w:r>
                </w:p>
              </w:tc>
            </w:tr>
          </w:tbl>
          <w:p w14:paraId="7FC229CF" w14:textId="08BDD934" w:rsidR="008311D7" w:rsidRDefault="008311D7" w:rsidP="00831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</w:p>
        </w:tc>
      </w:tr>
      <w:tr w:rsidR="003271D7" w:rsidRPr="00081B88" w14:paraId="0A7CEB77" w14:textId="77777777" w:rsidTr="002E3E31">
        <w:trPr>
          <w:trHeight w:val="13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10811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8543"/>
            </w:tblGrid>
            <w:tr w:rsidR="003271D7" w:rsidRPr="006272A0" w14:paraId="14D1647F" w14:textId="77777777" w:rsidTr="003271D7">
              <w:trPr>
                <w:trHeight w:val="275"/>
              </w:trPr>
              <w:tc>
                <w:tcPr>
                  <w:tcW w:w="2268" w:type="dxa"/>
                  <w:hideMark/>
                </w:tcPr>
                <w:p w14:paraId="66C3309F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lastRenderedPageBreak/>
                    <w:t>Նախատեսված շինարարական աշխատանքի տեսակը</w:t>
                  </w:r>
                </w:p>
              </w:tc>
              <w:tc>
                <w:tcPr>
                  <w:tcW w:w="8543" w:type="dxa"/>
                  <w:hideMark/>
                </w:tcPr>
                <w:p w14:paraId="692D2551" w14:textId="77777777" w:rsidR="003271D7" w:rsidRDefault="003271D7" w:rsidP="003271D7">
                  <w:pPr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Ըստ նախագծային փաստաթղթեր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  <w:t>ի</w:t>
                  </w:r>
                </w:p>
                <w:p w14:paraId="2F561787" w14:textId="36DDE8B0" w:rsidR="003271D7" w:rsidRPr="003276A2" w:rsidRDefault="003271D7" w:rsidP="003271D7">
                  <w:pPr>
                    <w:tabs>
                      <w:tab w:val="left" w:pos="2830"/>
                    </w:tabs>
                    <w:ind w:left="0" w:firstLine="0"/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271D7" w:rsidRPr="00081B88" w14:paraId="5280A52F" w14:textId="77777777" w:rsidTr="003271D7">
              <w:trPr>
                <w:trHeight w:val="20"/>
              </w:trPr>
              <w:tc>
                <w:tcPr>
                  <w:tcW w:w="2268" w:type="dxa"/>
                </w:tcPr>
                <w:p w14:paraId="4009166E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t>Տեխնիկական հսկողության ծառայության մատուցման ձևեր, եղանակներ և ընդհանուր պահանջներ</w:t>
                  </w:r>
                </w:p>
                <w:p w14:paraId="37AE5FF0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7A35C32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1114B41F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24EC773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03467DD8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42566CA2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0892604B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7284D4C4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CE353E5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8165939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C69C23D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43" w:type="dxa"/>
                </w:tcPr>
                <w:p w14:paraId="3251B175" w14:textId="142B96F7" w:rsidR="003106DE" w:rsidRPr="002E3E31" w:rsidRDefault="003106DE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2E3E31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Չափաբաժին 3.</w:t>
                  </w:r>
                </w:p>
                <w:p w14:paraId="404D7288" w14:textId="4BB9CF4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Իրականացնել ամենօրյա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տեխնիկական հսկողություն, ապահովելով տեխնիկական հսկողության ծառայությունը մատուցողի կողմից նշանակված տեղամասային հսկիչի ամենօրյա ներկայությունը շինարարական օբյեկտում, համաձայն ՀՀ «Քաղաքաշինության մասին» օրենքի պահանջների, </w:t>
                  </w:r>
                </w:p>
                <w:p w14:paraId="762F931C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      </w:r>
                </w:p>
                <w:p w14:paraId="1A2B92DC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ՀՀ-ում կիրառելի/գործող շինարարական նորմերի պահանջների,</w:t>
                  </w:r>
                </w:p>
                <w:p w14:paraId="14ADB4CD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Քաղաքաշինության նախարարի թիվ 44 առ 28.04.1998թ. «Շինարարության որակի տեխնիկական հսկողության իրականացման հրահանգ» հրամանի պահանջների,</w:t>
                  </w:r>
                </w:p>
                <w:p w14:paraId="66FDDCC2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596-Ն 19 մարտի 2015թ. որոշման պահանջների</w:t>
                  </w:r>
                </w:p>
                <w:p w14:paraId="340AF8D6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526-Ն 04 մայիսի 2017թ. որոշման պահանջների:</w:t>
                  </w:r>
                </w:p>
                <w:p w14:paraId="23F8F4F9" w14:textId="77777777" w:rsidR="003271D7" w:rsidRPr="006272A0" w:rsidRDefault="003271D7" w:rsidP="003271D7">
                  <w:pPr>
                    <w:spacing w:line="240" w:lineRule="atLeast"/>
                    <w:ind w:left="317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քաղաքաշինության նախարարի թիվ 44 առ 28.04.1998թ. Շինարարության որակի տեխնիկական հսկողության իրականացման հրահանգ հրամանում (</w:t>
                  </w:r>
                  <w:hyperlink r:id="rId10" w:history="1">
                    <w:r w:rsidRPr="006272A0">
                      <w:rPr>
                        <w:rStyle w:val="ab"/>
                        <w:rFonts w:ascii="GHEA Grapalat" w:hAnsi="GHEA Grapalat"/>
                        <w:sz w:val="18"/>
                        <w:szCs w:val="18"/>
                        <w:lang w:val="hy-AM"/>
                      </w:rPr>
                      <w:t>https://www.arlis.am/documentView.aspx?docID=19495</w:t>
                    </w:r>
                  </w:hyperlink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) բերված հետևյալ դրույթների. </w:t>
                  </w:r>
                </w:p>
                <w:p w14:paraId="20DAB606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      </w:r>
                </w:p>
                <w:p w14:paraId="0185B530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      </w:r>
                </w:p>
                <w:p w14:paraId="01849DFA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1.1.2 Բացում - հողով կամ այլ կոնստրուկցիաներով ծածկված շինարարական կոնստրուկցիաների, կոմունիկացիաների և կառուցվածքների վիճակի ստուգումն է ուղղահայաց փոսերի օգնությամբ կամ ծածկող կոնստրուկցիաների մասնակի քանդման ճանապարհով:</w:t>
                  </w:r>
                </w:p>
                <w:p w14:paraId="57AD2163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1.1.3 Հսկողական չափագրություն - փաստացի կատարված շինմոնտաժային աշխատանքների և նախագծային փաստաթղթերով նախատեսված աշխատանքների ծավալների ստուգումն է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տեղում:</w:t>
                  </w:r>
                </w:p>
                <w:p w14:paraId="27E6C6B1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1.1.4 Նախագծային ծավալների ստուգում - աշխատանքային գծագրում, ամփոփագրերում, ծավալաթերթ-նախահաշիվներում նշված աշխատանքների ծավալների ստուգում:</w:t>
                  </w:r>
                </w:p>
                <w:p w14:paraId="5B6138DC" w14:textId="77777777" w:rsidR="003271D7" w:rsidRPr="00B80F6D" w:rsidRDefault="003271D7" w:rsidP="003271D7">
                  <w:pPr>
                    <w:pStyle w:val="a6"/>
                    <w:numPr>
                      <w:ilvl w:val="1"/>
                      <w:numId w:val="11"/>
                    </w:numPr>
                    <w:shd w:val="clear" w:color="auto" w:fill="FFFFFF"/>
                    <w:spacing w:before="0" w:after="0" w:line="240" w:lineRule="atLeast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B80F6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      </w:r>
                </w:p>
                <w:p w14:paraId="3BCF317B" w14:textId="77777777" w:rsidR="003271D7" w:rsidRPr="006272A0" w:rsidRDefault="003271D7" w:rsidP="003271D7">
                  <w:pPr>
                    <w:numPr>
                      <w:ilvl w:val="1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      </w:r>
                </w:p>
                <w:p w14:paraId="16AA0232" w14:textId="77777777" w:rsidR="003271D7" w:rsidRPr="006272A0" w:rsidRDefault="003271D7" w:rsidP="003271D7">
                  <w:pPr>
                    <w:numPr>
                      <w:ilvl w:val="1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Խորհրդատուն պարտավոր է`</w:t>
                  </w:r>
                </w:p>
                <w:p w14:paraId="1322E8B8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      </w:r>
                </w:p>
                <w:p w14:paraId="3D46A94B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      </w:r>
                </w:p>
                <w:p w14:paraId="5AD982E7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      </w:r>
                </w:p>
                <w:p w14:paraId="657FBDE5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      </w:r>
                </w:p>
                <w:p w14:paraId="70A4DC32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      </w:r>
                </w:p>
                <w:p w14:paraId="7FA05A7A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կապալառուին պարզաբանել նախագծային փաստաթղթերի հետ կապված հարցերը, տեխնիկական պահանջները: </w:t>
                  </w:r>
                </w:p>
                <w:p w14:paraId="45BC0550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համաձայնեցնել ինժեներական սարքավորումների տեղադրման, գրանցման և փորձարկման հետ կապված հարցերը համապատասխան կազմակերպությունների հետ, </w:t>
                  </w:r>
                </w:p>
                <w:p w14:paraId="5924A5CD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      </w:r>
                </w:p>
                <w:p w14:paraId="6DF99E35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ամբողջ ընթացքում վարել մատյան, որտեղ կարվեն ամենօրյա գրառումներ աշխատանքի ծավալների, ստուգումների և այլ աշխատանքների մասին, ինչը հիմք կծառայի ամսեկան հաշվետվությունների համար և կպարունակի հետևյալ տեղեկությունները.</w:t>
                  </w:r>
                </w:p>
                <w:p w14:paraId="1C37574F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աշխատանքային օրվա սկիզբը և ավարտը,</w:t>
                  </w:r>
                </w:p>
                <w:p w14:paraId="121D3583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աշխատանքներն իրականացնելու կապալառուի հնարավորությունը (անհրաժեշտ սարքավորումների և աշխատուժի առկայության, տեխնիկական պայմաններ, աշխատանքների կատարման համար անվտանգ պայմաններ),</w:t>
                  </w:r>
                </w:p>
                <w:p w14:paraId="059AA4D5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օրվա ընթացքում շինհրապարակ բերված շինանյութերը և սարքավորումները (անվանումը, քանակը, որակի երաշխիքը և/կամ լաբորատոր ստուգումների արդյունքները) </w:t>
                  </w:r>
                </w:p>
                <w:p w14:paraId="18B22260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օրվա ընթացքում կապալառուի կողմից կատարված աշխատանքները՝ անվանումը, վայրը, ծավալը և այլն,</w:t>
                  </w:r>
                </w:p>
                <w:p w14:paraId="04DD69B0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շեղումներ նախագծային փաստաթղթերից և ձեռնարկված համապատասխան միջոցներ,</w:t>
                  </w:r>
                </w:p>
                <w:p w14:paraId="3D2C29E1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արտակարգ իրավիճակներ, դժբախտ պատահարներ և աշխատանքների կատարման չնախատեսված ընդհատումներ (նշել պատճառները)</w:t>
                  </w:r>
                </w:p>
                <w:p w14:paraId="624F6544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ստացված բողոքները՝ ուղարկված և հասցեագրված ինչպես համայնքների, այնպես էլ աշխատողների կողմից,</w:t>
                  </w:r>
                </w:p>
                <w:p w14:paraId="1AECDB50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գրանցված և զեկուցված պատահարներ, այդ թվում՝ մահվան ելքով դեպքեր (ըստ Շրջակա միջավայրի և սոցիալական պատահարների վերաբերյալ հաշվետվողականության մեխանիզմի):</w:t>
                  </w:r>
                </w:p>
                <w:p w14:paraId="0BA65E56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իրականացնել պատասխանատու կոնստրուկցիաների և հանգույցների միջանկյալ ընդունումը, այն ձևակերպել համապատասխան ակտերով,</w:t>
                  </w:r>
                </w:p>
                <w:p w14:paraId="087DCDA8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շինարարության ընթացքում աշխատանքային գծագրերում ամրագրել հաստատված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նախագծում սահմանված կարգով կատարված բոլոր փոփոխությունները,</w:t>
                  </w:r>
                </w:p>
                <w:p w14:paraId="5D475349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վարման մատյանում նշել հայտնաբերված թերությունների ու դրանց վերացման մասին ցուցումներն և դիտողությունները,</w:t>
                  </w:r>
                </w:p>
                <w:p w14:paraId="14530CA3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      </w:r>
                </w:p>
                <w:p w14:paraId="51187905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      </w:r>
                </w:p>
                <w:p w14:paraId="32E78A50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բոլոր կատարողական փաստաթղթերը, որոնք անհրաժեշտ են համապատասխան վճարումները իրականացնելու համար,</w:t>
                  </w:r>
                </w:p>
                <w:p w14:paraId="77B1DC33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և հաստատել կապալառուի կողմից նախապատրաստված կատարողական գծագրերը: </w:t>
                  </w:r>
                </w:p>
                <w:p w14:paraId="7D59991E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հաստատել կատարողական ակտերը, եթե աշխատանքները կատարվել են համապատասխան որակով և ծավալով,</w:t>
                  </w:r>
                </w:p>
                <w:p w14:paraId="71541931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      </w:r>
                </w:p>
                <w:p w14:paraId="42577266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      </w:r>
                </w:p>
                <w:p w14:paraId="2FCC87CD" w14:textId="77777777" w:rsidR="003271D7" w:rsidRPr="006272A0" w:rsidRDefault="003271D7" w:rsidP="003271D7">
                  <w:pPr>
                    <w:numPr>
                      <w:ilvl w:val="1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Կատարված աշխատանքների տեսակների ու ծավալների ընդունումը իրականացվում է`</w:t>
                  </w:r>
                </w:p>
                <w:p w14:paraId="548287A8" w14:textId="77777777" w:rsidR="003271D7" w:rsidRPr="006272A0" w:rsidRDefault="003271D7" w:rsidP="003271D7">
                  <w:pPr>
                    <w:numPr>
                      <w:ilvl w:val="2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ծածկվող աշխատանքների ընդունման ակտերի ձևակերպման միջոցով,</w:t>
                  </w:r>
                </w:p>
                <w:p w14:paraId="2E9B1D1C" w14:textId="77777777" w:rsidR="003271D7" w:rsidRPr="006272A0" w:rsidRDefault="003271D7" w:rsidP="003271D7">
                  <w:pPr>
                    <w:numPr>
                      <w:ilvl w:val="1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Բացի սույն կետում նշված հավելված 1-ին և հավելված 2-ին կատարված հղումներին,  պայմանագրով 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      </w:r>
                </w:p>
                <w:p w14:paraId="0FB8964A" w14:textId="77777777" w:rsidR="003271D7" w:rsidRPr="006272A0" w:rsidRDefault="003271D7" w:rsidP="003271D7">
                  <w:pPr>
                    <w:numPr>
                      <w:ilvl w:val="1"/>
                      <w:numId w:val="11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ակտերում: Շինմոնտաժային աշխատանքների որակի գնահատականը տրվում է ակտում:</w:t>
                  </w:r>
                </w:p>
                <w:p w14:paraId="376A4390" w14:textId="77777777" w:rsidR="003271D7" w:rsidRPr="006272A0" w:rsidRDefault="003271D7" w:rsidP="003271D7">
                  <w:pPr>
                    <w:numPr>
                      <w:ilvl w:val="0"/>
                      <w:numId w:val="11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Տվյալ 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պատասխանատվություն:</w:t>
                  </w:r>
                </w:p>
                <w:p w14:paraId="02AECB60" w14:textId="77777777" w:rsidR="003271D7" w:rsidRPr="006272A0" w:rsidRDefault="003271D7" w:rsidP="003271D7">
                  <w:pPr>
                    <w:numPr>
                      <w:ilvl w:val="0"/>
                      <w:numId w:val="11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Տեխնիկական Խորհրդատուն կապալառուի կողմից աշխատանքները չկատարելու և (կամ) ոչ պատշաճ կատարելու դեպքում պետք է կապալառուին ներկայացնի համապատասխան հրահանգներ և ծանուցումներ: Աշխատանքների ոչ պատշաճ  կատարման կամ կապալառուի ցածր առաջընթացի դեպքում, ինչպես նաև, եթե կապալառուն չի հետևում տեխնիկական հսկողություն իրականացնողի հրահանգներին և չի բարելավում աշխատանքի որակը, Խորհրդատուն Պատվիրատուին ներկայացնում է առաջարկություններ՝ իրավիճակից բխող պայմանագրային և այլ  միջոցառումներ իրականացնելու վերաբերյալ:</w:t>
                  </w:r>
                </w:p>
                <w:p w14:paraId="1488786D" w14:textId="0FE7DDD2" w:rsidR="003271D7" w:rsidRPr="006272A0" w:rsidRDefault="003271D7" w:rsidP="003271D7">
                  <w:pPr>
                    <w:spacing w:line="240" w:lineRule="atLeast"/>
                    <w:ind w:left="332" w:firstLine="38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(հնարավորության դեպքում գործընթացին ներգրավելով համապատասխան շինարարական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օբյեկտի տեղամասային հսկիչին)։</w:t>
                  </w:r>
                </w:p>
              </w:tc>
            </w:tr>
            <w:tr w:rsidR="003271D7" w:rsidRPr="00081B88" w14:paraId="09F34767" w14:textId="77777777" w:rsidTr="003271D7">
              <w:trPr>
                <w:trHeight w:val="20"/>
              </w:trPr>
              <w:tc>
                <w:tcPr>
                  <w:tcW w:w="2268" w:type="dxa"/>
                  <w:hideMark/>
                </w:tcPr>
                <w:p w14:paraId="2C4DE47D" w14:textId="77777777" w:rsidR="003271D7" w:rsidRPr="006272A0" w:rsidRDefault="003271D7" w:rsidP="003271D7">
                  <w:pPr>
                    <w:spacing w:line="240" w:lineRule="atLeast"/>
                    <w:jc w:val="both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43" w:type="dxa"/>
                </w:tcPr>
                <w:p w14:paraId="43435A7D" w14:textId="4D3569C0" w:rsidR="003271D7" w:rsidRPr="003276A2" w:rsidRDefault="003271D7" w:rsidP="003271D7">
                  <w:pPr>
                    <w:tabs>
                      <w:tab w:val="num" w:pos="1210"/>
                    </w:tabs>
                    <w:spacing w:line="240" w:lineRule="atLeast"/>
                    <w:ind w:left="33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</w:t>
                  </w:r>
                  <w:r w:rsidRPr="002E3E31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</w:t>
                  </w:r>
                  <w:r w:rsidRPr="006272A0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աշվետվողականությունը.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Տեխնիկական հսկողություն իրականացնողները պարտավոր են ներկայացնել Պատվիրատուին Ծառայությունների վերաբերյալ 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ընթացիկ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և ավարտական հաշվետվություններ, որոնք հանդիսանում են Ծառայությունների հանձնման-ընդունման արձանագրությունները հիմնավորող փաստաթղթեր:</w:t>
                  </w:r>
                </w:p>
              </w:tc>
            </w:tr>
            <w:tr w:rsidR="003271D7" w:rsidRPr="00081B88" w14:paraId="57F04041" w14:textId="77777777" w:rsidTr="003271D7">
              <w:trPr>
                <w:trHeight w:val="20"/>
              </w:trPr>
              <w:tc>
                <w:tcPr>
                  <w:tcW w:w="2268" w:type="dxa"/>
                </w:tcPr>
                <w:p w14:paraId="5506F3AA" w14:textId="77777777" w:rsidR="003271D7" w:rsidRPr="006272A0" w:rsidRDefault="003271D7" w:rsidP="003271D7">
                  <w:pPr>
                    <w:spacing w:line="240" w:lineRule="atLeast"/>
                    <w:jc w:val="both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43" w:type="dxa"/>
                </w:tcPr>
                <w:p w14:paraId="06BE91E9" w14:textId="77777777" w:rsidR="003271D7" w:rsidRPr="006272A0" w:rsidRDefault="003271D7" w:rsidP="003271D7">
                  <w:pPr>
                    <w:spacing w:line="240" w:lineRule="atLeast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</w:p>
              </w:tc>
            </w:tr>
          </w:tbl>
          <w:p w14:paraId="14E75A39" w14:textId="0BF3F5B2" w:rsidR="003271D7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</w:p>
        </w:tc>
      </w:tr>
      <w:tr w:rsidR="003271D7" w:rsidRPr="00081B88" w14:paraId="5872BDAE" w14:textId="77777777" w:rsidTr="002E3E31">
        <w:trPr>
          <w:trHeight w:val="13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811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8543"/>
            </w:tblGrid>
            <w:tr w:rsidR="003271D7" w:rsidRPr="005D3F1D" w14:paraId="61B84F43" w14:textId="77777777" w:rsidTr="003271D7">
              <w:trPr>
                <w:trHeight w:val="275"/>
              </w:trPr>
              <w:tc>
                <w:tcPr>
                  <w:tcW w:w="2268" w:type="dxa"/>
                  <w:hideMark/>
                </w:tcPr>
                <w:p w14:paraId="779868B2" w14:textId="77777777" w:rsidR="003271D7" w:rsidRPr="005D3F1D" w:rsidRDefault="003271D7" w:rsidP="003271D7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</w:pPr>
                  <w:r w:rsidRPr="005D3F1D"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  <w:lastRenderedPageBreak/>
                    <w:br/>
                  </w:r>
                </w:p>
              </w:tc>
              <w:tc>
                <w:tcPr>
                  <w:tcW w:w="8543" w:type="dxa"/>
                  <w:hideMark/>
                </w:tcPr>
                <w:p w14:paraId="2CF56B21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Согласно проектной документации</w:t>
                  </w:r>
                </w:p>
                <w:p w14:paraId="5E1B8B35" w14:textId="77777777" w:rsidR="003271D7" w:rsidRPr="005D3F1D" w:rsidRDefault="003271D7" w:rsidP="003271D7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</w:pPr>
                  <w:r w:rsidRPr="005D3F1D"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  <w:t xml:space="preserve"> </w:t>
                  </w:r>
                </w:p>
              </w:tc>
            </w:tr>
            <w:tr w:rsidR="003271D7" w:rsidRPr="00081B88" w14:paraId="7D43D014" w14:textId="77777777" w:rsidTr="003271D7">
              <w:trPr>
                <w:trHeight w:val="3113"/>
              </w:trPr>
              <w:tc>
                <w:tcPr>
                  <w:tcW w:w="2268" w:type="dxa"/>
                </w:tcPr>
                <w:p w14:paraId="76C5A377" w14:textId="77777777" w:rsidR="003271D7" w:rsidRPr="005D3F1D" w:rsidRDefault="003271D7" w:rsidP="003271D7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</w:pPr>
                  <w:r w:rsidRPr="005D3F1D"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  <w:br/>
                    <w:t>Вид планируемых строительных работ Формы, методы и общие требования к оказанию услуг по техническому контролю</w:t>
                  </w:r>
                </w:p>
              </w:tc>
              <w:tc>
                <w:tcPr>
                  <w:tcW w:w="8543" w:type="dxa"/>
                </w:tcPr>
                <w:p w14:paraId="171CFC2D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Осуществлять ежедневный и непрерывный (в течение всего периода работ) технический надзор, обеспечивая ежедневное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Республики Армения «О градостроительстве», Требования процедуры «Лицензирование в сфере градостроительства», утвержденной Постановлением Правительства Республики Армения № N 2106-N от 30 ноября 2023 года,</w:t>
                  </w:r>
                </w:p>
                <w:p w14:paraId="4E030C36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действующих строительных стандартов Республики Армения.</w:t>
                  </w:r>
                </w:p>
                <w:p w14:paraId="65F8407E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Приказа № 44 Министра градостроительства от 28.04.1998 «Инструкция по осуществлению технического контроля качества строительства».</w:t>
                  </w:r>
                </w:p>
                <w:p w14:paraId="7FCF098C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Постановления Правительства Республики Армения № N 596-N от 19 марта 2015 г.</w:t>
                  </w:r>
                </w:p>
                <w:p w14:paraId="44AE2FA7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Постановления Правительства Республики Армения № N 526-N от 4 мая 2017 г.</w:t>
                  </w:r>
                </w:p>
                <w:p w14:paraId="6966F3CE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Следующие положения, изложенные в Приказе Министра городского развития Республики Армения № 44 от 28 апреля 1998 г. «Инструкция по осуществлению технического контроля качества строительства» (https://www.arlis.am/documentView.aspx?docID=19495):</w:t>
                  </w:r>
                </w:p>
                <w:p w14:paraId="2DA41362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 Технический контроль осуществляется посредством контрольных осмотров, проверок отверстий, контрольных измерений, проверки проектного объема работ и испытаний.</w:t>
                  </w:r>
                </w:p>
                <w:p w14:paraId="0A885F83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1.1.1 Надзорный контроль – определяет соответствие уже выполненных строительно-монтажных работ проектным решениям и строительным нормам и правилам. Надзорный контроль может проводиться комплексно или выборочно.</w:t>
                  </w:r>
                </w:p>
                <w:p w14:paraId="2CC4CDF4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1.1.2. Вскрытие – это осмотр состояния строительных конструкций, коммуникаций и сооружений, покрытых грунтом или другими материалами, с использованием вертикальных ям или путем частичного демонтажа покрывающих конструкций.</w:t>
                  </w:r>
                </w:p>
                <w:p w14:paraId="151DC74F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1.1.3 Контрольные измерения — это проверка на месте фактически выполненных объемов строительных и монтажных работ и объемов работ, указанных в проектной документации.</w:t>
                  </w:r>
                </w:p>
                <w:p w14:paraId="3273E7FC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</w:p>
                <w:p w14:paraId="23977090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1.1.4 Проверка проектных объемов — проверка объемов работ, указанных в рабочих чертежах, сводках и ведомостях объемов работ.</w:t>
                  </w:r>
                </w:p>
                <w:p w14:paraId="03C5F8C4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2.1 Результаты проверок и наблюдений документируются в актах, протоколах, эскизах, чертежах, фотографиях, видеозаписях и сопровождающих их сравнительных сводках, рабочих чертежах и общих журналах управления строительством.</w:t>
                  </w:r>
                </w:p>
                <w:p w14:paraId="5CE5305F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2.2. Указания и замечания по устранению выявленных дефектов, касающихся качества строительных и монтажных работ, используемых материалов, конструкций, оборудования, технологий выполнения работ и т. д., фиксируются в общем журнале управления строительными и монтажными работами установленной формы.</w:t>
                  </w:r>
                </w:p>
                <w:p w14:paraId="5F7D9D0D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 Консультант обязан:</w:t>
                  </w:r>
                </w:p>
                <w:p w14:paraId="70FEF52E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 контролировать ход строительных работ для обеспечения соответствия детальному проекту, положениям договора и применимым строительным стандартам.</w:t>
                  </w:r>
                </w:p>
                <w:p w14:paraId="0010D06A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2.3.2. Рассматривать и утверждать план обеспечения качества, программу работ и планы организации дорожного движения подрядчика, оценивать и контролировать выполнение строительных работ.</w:t>
                  </w:r>
                </w:p>
                <w:p w14:paraId="201818CC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2.3.3 проверять наличие сертификатов, технических паспортов и результатов лабораторных испытаний, подтверждающих качество материалов, конструкций, сооружений и инженерного оборудования, используемых в строительстве, и запрещать их использование в случае несоответствия проектным требованиям и требованиям к качеству продукции</w:t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bidi="ru-RU"/>
                    </w:rPr>
                    <w:t xml:space="preserve">, </w:t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сформулировать это в соответствующих актах.</w:t>
                  </w:r>
                </w:p>
                <w:p w14:paraId="577C1CFB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2.3.4. Проверить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руководитель может потребовать от подрядчика проведения дополнительных лабораторных испытаний.</w:t>
                  </w:r>
                </w:p>
                <w:p w14:paraId="4F70AC9D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2.3.5 проверять, подтверждать и контролировать происхождение строительных материалов, используемых подрядчиком на строительной площадке,</w:t>
                  </w:r>
                </w:p>
                <w:p w14:paraId="309ADE4D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2.3.6 уточнять с подрядчиком вопросы, касающиеся проектной документации и технических требований.</w:t>
                  </w:r>
                </w:p>
                <w:p w14:paraId="404EEC97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2.3.7 координировать вопросы, связанные с установкой, регистрацией и испытанием инженерного оборудования, с соответствующими организациями.</w:t>
                  </w:r>
                </w:p>
                <w:p w14:paraId="2ED734AC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2.3.8. Регулярно проверять качество и технологическую последовательность всех выполненных строительных и монтажных работ, их соответствие проекту, строительным нормам и правилам, а также техническим условиям специальных работ.</w:t>
                  </w:r>
                </w:p>
                <w:p w14:paraId="110C7FD5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2.3.9. В течение всего периода строительства необходимо вести журнал, в котором будут ежедневно фиксироваться объем работ, проверки и другие виды деятельности. Этот журнал послужит основой для ежемесячных отчетов и будет содержать следующую информацию:</w:t>
                  </w:r>
                </w:p>
                <w:p w14:paraId="2790BD96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начало и конец рабочего дня,</w:t>
                  </w:r>
                </w:p>
                <w:p w14:paraId="76C5E799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способность подрядчика выполнить работу (наличие необходимого оборудования и рабочей силы, технические условия, безопасные условия для выполнения работы),</w:t>
                  </w:r>
                </w:p>
                <w:p w14:paraId="2152DD0F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Строительные материалы и оборудование, доставленные на строительную площадку в течение дня (наименование, количество, результаты контроля качества и/или лабораторных испытаний)</w:t>
                  </w:r>
                </w:p>
                <w:p w14:paraId="02F74153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Работы, выполненные подрядчиком в течение дня: наименование, местоположение, объем и т. д.</w:t>
                  </w:r>
                </w:p>
                <w:p w14:paraId="6291BB75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Отклонения от проектной документации и принятые соответствующие меры,</w:t>
                  </w:r>
                </w:p>
                <w:p w14:paraId="0BD15B17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Чрезвычайные ситуации, несчастные случаи и незапланированные перерывы в выполнении работ (укажите причины),</w:t>
                  </w:r>
                </w:p>
                <w:p w14:paraId="79A034D4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Жалобы, полученные, направленные и рассмотренные как жителями, так и сотрудниками,</w:t>
                  </w:r>
                </w:p>
                <w:p w14:paraId="1217A10E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регистрировать и сообщать о несчастных случаях, включая случаи со смертельным исходом (в соответствии с Механизмом подотчетности за экологические и социальные несчастные случаи).</w:t>
                  </w:r>
                </w:p>
                <w:p w14:paraId="2F8A4943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2.3.10 осуществлять промежуточную приемку ответственных сооружений и узлов, формализовать ее соответствующими актами, 2.3.11 фиксировать на рабочих чертежах все изменения, внесенные в утвержденный проект в установленном порядке в ходе строительства,</w:t>
                  </w:r>
                </w:p>
                <w:p w14:paraId="67296B80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2.3.12. Зафиксировать в журнале управления строительством все выявленные дефекты, а также инструкции и комментарии по их устранению.</w:t>
                  </w:r>
                </w:p>
                <w:p w14:paraId="3B0DF760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2.3.13 участвовать в проверках качества строительства, проводимых под руководством автора, государственного органа по надзору за градостроительством и другими уполномоченными органами, а также контролировать своевременное устранение выявленных дефектов.</w:t>
                  </w:r>
                </w:p>
                <w:p w14:paraId="21D7EA9B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2.3.14 Внедрить и обеспечить надлежащий контроль за соблюдением правил техники безопасности на рабочем месте. Поручить подрядчику обеспечить наличие необходимых знаков, освещения и средств обеспечения безопасности дорожного движения на рабочих местах (например, временных и передвижных ограждений,</w:t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bidi="ru-RU"/>
                    </w:rPr>
                    <w:t xml:space="preserve"> </w:t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аварийные ограждения и т. д.), наличие других мер безопасности в соответствии с утвержденными схемами организации дорожного движения во время строительства.</w:t>
                  </w:r>
                </w:p>
                <w:p w14:paraId="734FEFC8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2.3.15 проверить все документы, необходимые для осуществления соответствующих платежей.</w:t>
                  </w:r>
                </w:p>
                <w:p w14:paraId="5CAEC3B1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2.3.16 проверить и утвердить чертежи, подготовленные подрядчиком.</w:t>
                  </w:r>
                </w:p>
                <w:p w14:paraId="379636D7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</w:p>
                <w:p w14:paraId="18C2B245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2.3.17 утвердить акты выполнения работ, если работы были выполнены с надлежащим качеством и в надлежащем объеме.</w:t>
                  </w:r>
                </w:p>
                <w:p w14:paraId="003DC495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br/>
                    <w:t>2.3.18 В случае обнаружения незавершенной работы и дефектов, составить их перечень, установить сроки их устранения и передать эти технические документы Заказчику.</w:t>
                  </w:r>
                </w:p>
                <w:p w14:paraId="5CAB2E7E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2.3.19 участвовать в приемке замороженных (консервированных) или подвешенных строительных </w:t>
                  </w: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объектов от подрядчиков, а также в их передаче с сертификатом, указывающим на техническое состояние этих объектов.</w:t>
                  </w:r>
                </w:p>
                <w:p w14:paraId="2E23719E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2.4 Приемка видов и объемов выполненных работ осуществляется:</w:t>
                  </w:r>
                </w:p>
                <w:p w14:paraId="20CA7418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2.4.1 путем составления актов приемки на соответствующие работы,</w:t>
                  </w:r>
                </w:p>
                <w:p w14:paraId="11D49151" w14:textId="77777777" w:rsidR="003271D7" w:rsidRPr="006E239A" w:rsidRDefault="003271D7" w:rsidP="003271D7">
                  <w:pPr>
                    <w:pStyle w:val="HTML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2.5 Перечень основных строительно-монтажных работ, для которых необходимо подготовить акты приемки, приведен в Приложении 1 к Приказу № 44 Министра градостроительства Республики Армения от 28.04.1998 «Инструкция по осуществлению технического контроля качества строительства».</w:t>
                  </w:r>
                </w:p>
                <w:p w14:paraId="22D786AD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Форма акта приемки охваченных работ приведена в Приложении 2 к Приказу № 44 Министра градостроительства Республики Армения от 28.04.1998 «Инструкция по осуществлению технического контроля качества строительства».</w:t>
                  </w:r>
                </w:p>
                <w:p w14:paraId="415661CE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дополнение к ссылкам на Приложение 1 и Приложение 2, упомянутым в настоящем пункте, в течение 5 (пяти) дней после принятия на себя обязательства по предоставлению консультационных услуг по договору,</w:t>
                  </w:r>
                </w:p>
                <w:p w14:paraId="29F2F633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Заказчик также предоставит Поставщику услуг формы актов приемки работ, необходимых для проведения основных дорожных строительных работ, в соответствии с конкретными видами работ.</w:t>
                  </w:r>
                </w:p>
                <w:p w14:paraId="68DBDE9D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Организация приемки выполненных работ возлагается на лицо, выполняющее эти работы. Приемка работ осуществляется под техническим надзором застройщика, генерального подрядчика, субподрядчиков (в той мере, в какой они участвуют) и других заинтересованных сторон.</w:t>
                  </w:r>
                </w:p>
                <w:p w14:paraId="55F80FF1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Количество экземпляров актов корректируется в зависимости от числа лиц, подписавших акт.</w:t>
                  </w:r>
                </w:p>
                <w:p w14:paraId="28886166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2.6 На основании результатов оперативного контроля за крытыми и промежуточными работами технический надзор проводит оценку качества работ и регистрирует ее в соответствующих реестрах и актах. Оценка качества строительных и монтажных работ осуществляется в соответствии с актом.</w:t>
                  </w:r>
                </w:p>
                <w:p w14:paraId="130D5F86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 В случае несанкционированного отсутствия назначенного руководителя строительной площадки на данном объекте, Консультант несет ответственность в порядке, установленном в договоре.</w:t>
                  </w:r>
                </w:p>
                <w:p w14:paraId="03164684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 Технический консультант обязан предоставлять подрядчику соответствующие инструкции и уведомления в случае невыполнения и/или ненадлежащего выполнения работ. В случае ненадлежащего выполнения работ или низкой скорости выполнения работ подрядчиком, а также,</w:t>
                  </w:r>
                </w:p>
                <w:p w14:paraId="089BD73A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Если подрядчик не выполняет указания технического руководителя и не улучшает качество работы, консультант обязан представить Заказчику рекомендации по реализации договорных и иных мер, вытекающих из сложившейся ситуации.</w:t>
                  </w:r>
                </w:p>
                <w:p w14:paraId="5D9C720F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Технический надзор за работами по устранению дефектов, выявленных в течение гарантийного срока строительных работ, должен осуществляться организацией, осуществляющей технический надзор (по возможности, с привлечением к процессу руководителя соответствующей строительной площадки).</w:t>
                  </w:r>
                </w:p>
                <w:p w14:paraId="3F42B5C3" w14:textId="2D929218" w:rsidR="003271D7" w:rsidRPr="003271D7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Theme="minorHAnsi" w:hAnsiTheme="minorHAnsi"/>
                      <w:color w:val="1F1F1F"/>
                      <w:sz w:val="42"/>
                      <w:szCs w:val="42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Ответственность: Лица, осуществляющие технический надзор, обязаны предоставлять Клиенту текущие и заключительные отчеты об оказанных услугах, которые являются документами, подтверждающими протоколы предоставления и приемки услуг.</w:t>
                  </w:r>
                </w:p>
              </w:tc>
            </w:tr>
          </w:tbl>
          <w:p w14:paraId="27328706" w14:textId="77777777" w:rsidR="003271D7" w:rsidRPr="003271D7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</w:p>
        </w:tc>
      </w:tr>
      <w:tr w:rsidR="003271D7" w:rsidRPr="00081B88" w14:paraId="4E154C33" w14:textId="77777777" w:rsidTr="002E3E31">
        <w:trPr>
          <w:trHeight w:val="13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10811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8543"/>
            </w:tblGrid>
            <w:tr w:rsidR="003271D7" w:rsidRPr="006272A0" w14:paraId="10F118A2" w14:textId="77777777" w:rsidTr="003271D7">
              <w:trPr>
                <w:trHeight w:val="275"/>
              </w:trPr>
              <w:tc>
                <w:tcPr>
                  <w:tcW w:w="2268" w:type="dxa"/>
                  <w:hideMark/>
                </w:tcPr>
                <w:p w14:paraId="57A2D1FA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lastRenderedPageBreak/>
                    <w:t>Նախատեսված շինարարական աշխատանքի տեսակը</w:t>
                  </w:r>
                </w:p>
              </w:tc>
              <w:tc>
                <w:tcPr>
                  <w:tcW w:w="8543" w:type="dxa"/>
                  <w:hideMark/>
                </w:tcPr>
                <w:p w14:paraId="3271CE78" w14:textId="36851CF1" w:rsidR="003106DE" w:rsidRPr="003106DE" w:rsidRDefault="003106DE" w:rsidP="003271D7">
                  <w:pPr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</w:rPr>
                    <w:t>Չափաբաժին 4.</w:t>
                  </w:r>
                </w:p>
                <w:p w14:paraId="1C5E4528" w14:textId="6DC4D023" w:rsidR="003271D7" w:rsidRDefault="003271D7" w:rsidP="003271D7">
                  <w:pPr>
                    <w:spacing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Ըստ նախագծային փաստաթղթեր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  <w:t>ի</w:t>
                  </w:r>
                </w:p>
                <w:p w14:paraId="678FC122" w14:textId="77777777" w:rsidR="003271D7" w:rsidRPr="003276A2" w:rsidRDefault="003271D7" w:rsidP="003271D7">
                  <w:pPr>
                    <w:tabs>
                      <w:tab w:val="left" w:pos="2830"/>
                    </w:tabs>
                    <w:rPr>
                      <w:rFonts w:ascii="GHEA Grapalat" w:hAnsi="GHEA Grapalat"/>
                      <w:sz w:val="18"/>
                      <w:szCs w:val="18"/>
                      <w:lang w:val="en-GB"/>
                    </w:rPr>
                  </w:pPr>
                </w:p>
              </w:tc>
            </w:tr>
            <w:tr w:rsidR="003271D7" w:rsidRPr="00081B88" w14:paraId="4EC62828" w14:textId="77777777" w:rsidTr="003271D7">
              <w:trPr>
                <w:trHeight w:val="20"/>
              </w:trPr>
              <w:tc>
                <w:tcPr>
                  <w:tcW w:w="2268" w:type="dxa"/>
                </w:tcPr>
                <w:p w14:paraId="0C4ACC2E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  <w:t>Տեխնիկական հսկողության ծառայության մատուցման ձևեր, եղանակներ և ընդհանուր պահանջներ</w:t>
                  </w:r>
                </w:p>
                <w:p w14:paraId="2C87C592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FB3491A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4C086D32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7A51EFA7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463C75D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72E411A0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28514F9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36825306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40B7DA5B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6840B258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  <w:p w14:paraId="1506B948" w14:textId="77777777" w:rsidR="003271D7" w:rsidRPr="006272A0" w:rsidRDefault="003271D7" w:rsidP="003271D7">
                  <w:pPr>
                    <w:spacing w:line="240" w:lineRule="atLeast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43" w:type="dxa"/>
                </w:tcPr>
                <w:p w14:paraId="3DFEB46E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Իրականացնել ամենօրյա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տեխնիկական հսկողություն, ապահովելով տեխնիկական հսկողության ծառայությունը մատուցողի կողմից նշանակված տեղամասային հսկիչի ամենօրյա ներկայությունը շինարարական օբյեկտում, համաձայն ՀՀ «Քաղաքաշինության մասին» օրենքի պահանջների, </w:t>
                  </w:r>
                </w:p>
                <w:p w14:paraId="6F5CBF6B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ՀՀ ՀՀ կառավարության թիվ N 2106-Ն 30 նոյեմբերի 2023թ. որոշմամբ հաստատված  «Քաղաքաշինության բնագավառում լիցենզավորման» կարգի պահանջների, </w:t>
                  </w:r>
                </w:p>
                <w:p w14:paraId="54285572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ՀՀ-ում կիրառելի/գործող շինարարական նորմերի պահանջների,</w:t>
                  </w:r>
                </w:p>
                <w:p w14:paraId="2A62CDB5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>Քաղաքաշինության նախարարի թիվ 44 առ 28.04.1998թ. «Շինարարության որակի տեխնիկական հսկողության իրականացման հրահանգ» հրամանի պահանջների,</w:t>
                  </w:r>
                </w:p>
                <w:p w14:paraId="2B7A63AF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596-Ն 19 մարտի 2015թ. որոշման պահանջների</w:t>
                  </w:r>
                </w:p>
                <w:p w14:paraId="114EFCA1" w14:textId="77777777" w:rsidR="003271D7" w:rsidRPr="006272A0" w:rsidRDefault="003271D7" w:rsidP="003271D7">
                  <w:pPr>
                    <w:spacing w:line="240" w:lineRule="atLeast"/>
                    <w:ind w:left="72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կառավարության թիվ N 526-Ն 04 մայիսի 2017թ. որոշման պահանջների:</w:t>
                  </w:r>
                </w:p>
                <w:p w14:paraId="1E3E6DFA" w14:textId="77777777" w:rsidR="003271D7" w:rsidRPr="006272A0" w:rsidRDefault="003271D7" w:rsidP="003271D7">
                  <w:pPr>
                    <w:spacing w:line="240" w:lineRule="atLeast"/>
                    <w:ind w:left="317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ՀՀ քաղաքաշինության նախարարի թիվ 44 առ 28.04.1998թ. Շինարարության որակի տեխնիկական հսկողության իրականացման հրահանգ հրամանում (</w:t>
                  </w:r>
                  <w:r w:rsidR="005F58B1">
                    <w:fldChar w:fldCharType="begin"/>
                  </w:r>
                  <w:r w:rsidR="005F58B1" w:rsidRPr="00081B88">
                    <w:rPr>
                      <w:lang w:val="hy-AM"/>
                    </w:rPr>
                    <w:instrText xml:space="preserve"> HYPERLINK "https://www.arlis.am/documentView.aspx?docID=19495" </w:instrText>
                  </w:r>
                  <w:r w:rsidR="005F58B1">
                    <w:fldChar w:fldCharType="separate"/>
                  </w:r>
                  <w:r w:rsidRPr="006272A0">
                    <w:rPr>
                      <w:rStyle w:val="ab"/>
                      <w:rFonts w:ascii="GHEA Grapalat" w:hAnsi="GHEA Grapalat"/>
                      <w:sz w:val="18"/>
                      <w:szCs w:val="18"/>
                      <w:lang w:val="hy-AM"/>
                    </w:rPr>
                    <w:t>https://www.arlis.am/documentView.aspx?docID=19495</w:t>
                  </w:r>
                  <w:r w:rsidR="005F58B1">
                    <w:rPr>
                      <w:rStyle w:val="ab"/>
                      <w:rFonts w:ascii="GHEA Grapalat" w:hAnsi="GHEA Grapalat"/>
                      <w:sz w:val="18"/>
                      <w:szCs w:val="18"/>
                      <w:lang w:val="hy-AM"/>
                    </w:rPr>
                    <w:fldChar w:fldCharType="end"/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) բերված հետևյալ դրույթների. </w:t>
                  </w:r>
                </w:p>
                <w:p w14:paraId="5C0DE038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 Տեխնիկական հսկողությունն իրականացվում է հսկողական ստուգումներով, բացումներով, հսկողական չափագրումներով, աշխատանքների նախագծային ծավալների ստուգումներով, փորձարկումներով:</w:t>
                  </w:r>
                </w:p>
                <w:p w14:paraId="1B5F9A5D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1.1.1 Հսկողական ստուգում - պարզում է արդեն կատարված շինմոնտաժային աշխատանքների համապատասխանությունը նախագծային լուծումներին և շինարարական նորմերին և կանոններին: Հսկողական ստուգումը կարող է իրականացվել համատարած կամ ընտրովի:</w:t>
                  </w:r>
                </w:p>
                <w:p w14:paraId="3DB1A958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1.1.2 Բացում - հողով կամ այլ կոնստրուկցիաներով ծածկված շինարարական կոնստրուկցիաների, կոմունիկացիաների և կառուցվածքների վիճակի ստուգումն է ուղղահայաց փոսերի օգնությամբ կամ ծածկող կոնստրուկցիաների մասնակի քանդման ճանապարհով:</w:t>
                  </w:r>
                </w:p>
                <w:p w14:paraId="63BA5A5A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1.1.3 Հսկողական չափագրություն - փաստացի կատարված շինմոնտաժային աշխատանքների և նախագծային փաստաթղթերով նախատեսված աշխատանքների ծավալների ստուգումն է տեղում:</w:t>
                  </w:r>
                </w:p>
                <w:p w14:paraId="7F29102C" w14:textId="77777777" w:rsidR="003271D7" w:rsidRPr="006272A0" w:rsidRDefault="003271D7" w:rsidP="003271D7">
                  <w:pPr>
                    <w:shd w:val="clear" w:color="auto" w:fill="FFFFFF"/>
                    <w:spacing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1.1.4 Նախագծային ծավալների ստուգում - աշխատանքային գծագրում, ամփոփագրերում, ծավալաթերթ-նախահաշիվներում նշված աշխատանքների ծավալների ստուգում:</w:t>
                  </w:r>
                </w:p>
                <w:p w14:paraId="655E7440" w14:textId="77777777" w:rsidR="003271D7" w:rsidRPr="00B80F6D" w:rsidRDefault="003271D7" w:rsidP="003271D7">
                  <w:pPr>
                    <w:pStyle w:val="a6"/>
                    <w:numPr>
                      <w:ilvl w:val="1"/>
                      <w:numId w:val="12"/>
                    </w:numPr>
                    <w:shd w:val="clear" w:color="auto" w:fill="FFFFFF"/>
                    <w:spacing w:before="0" w:after="0" w:line="240" w:lineRule="atLeast"/>
                    <w:contextualSpacing w:val="0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B80F6D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Ստուգումների և դիտարկումների արդյունքները ձևակերպվում են ակտերով, արձանագրություններով, ուրվագծերով, գծագրերով, լուսանկարներով, տեսաֆիլմերով և նրանց կից համեմատական ամփոփագրերով, աշխատանքային գծագրերով, շինարարության վարման ընդհանուր մատյաններով:</w:t>
                  </w:r>
                </w:p>
                <w:p w14:paraId="739E9649" w14:textId="77777777" w:rsidR="003271D7" w:rsidRPr="006272A0" w:rsidRDefault="003271D7" w:rsidP="003271D7">
                  <w:pPr>
                    <w:numPr>
                      <w:ilvl w:val="1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Շինմոնտաժային աշխատանքների, օգտագործվող նյութերի, կառուցվածքների, սարքավորումների,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մատյանում:</w:t>
                  </w:r>
                </w:p>
                <w:p w14:paraId="25F862F6" w14:textId="77777777" w:rsidR="003271D7" w:rsidRPr="006272A0" w:rsidRDefault="003271D7" w:rsidP="003271D7">
                  <w:pPr>
                    <w:numPr>
                      <w:ilvl w:val="1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Խորհրդատուն պարտավոր է`</w:t>
                  </w:r>
                </w:p>
                <w:p w14:paraId="44F93555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հսկել շինարարական աշխատանքների ընթացքը, համապատասխանությունն  ապահովելու նպատակով` աշխատանքային նախագծին, կապալի  պայմանագրի  դրույթներին և գործող շինարարական նորմերին,</w:t>
                  </w:r>
                </w:p>
                <w:p w14:paraId="277FE009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 և հաստատել կապալառուի որակի ապահովման պլանը, աշխատանքների ծրագիրը, երթևեկության կառավարման պլանները, գնահատել ու վերահսկել շինարարական աշխատանքների իրականացումը,</w:t>
                  </w:r>
                </w:p>
                <w:p w14:paraId="6FC29128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շինարարությունում օգտագործվող նյութերի, շինվածքների, կոնստրուկցիաների և ինժեներական սարքավորումների որակը հաստատող սերտիֆիկատների, տեխնիկական անձնագրերի,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օգտագործումը, այն ձևակերպել համապատասխան ակտերով,</w:t>
                  </w:r>
                </w:p>
                <w:p w14:paraId="1647AE36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բոլոր այն լաբորատոր փորձարկումների արդյունքները, ինչպես նաև օգտագործվող նյութերի և կոնստրուկցիաների որակի հավաստագրերը, որոնք անհրաժեշտ են որակի ապահովման համար: Ըստ անհրաժեշտության տեխնիկական հսկողը կարող է կապալառուից պահանջել լրացուցիչ լաբորատոր փորձարկումների իրականացում:  </w:t>
                  </w:r>
                </w:p>
                <w:p w14:paraId="56F2F8B3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ուսումնասիրել, հաստատել և իրականացնել մոնիտորինգ կապալառուի կողմից շինհրապարակում օգտագործվող շինարարական նյութերի աղբյուրի նկատմամբ,</w:t>
                  </w:r>
                </w:p>
                <w:p w14:paraId="423BD5E0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կապալառուին պարզաբանել նախագծային փաստաթղթերի հետ կապված հարցերը, տեխնիկական պահանջները: </w:t>
                  </w:r>
                </w:p>
                <w:p w14:paraId="0C88CCF7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համաձայնեցնել ինժեներական սարքավորումների տեղադրման, գրանցման և փորձարկման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հետ կապված հարցերը համապատասխան կազմակերպությունների հետ, </w:t>
                  </w:r>
                </w:p>
                <w:p w14:paraId="772BEA5B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պարբերաբար ստուգել բոլոր կատարված շինմոնտաժային աշխատանքների որակն ու տեխնոլոգիական հերթականությունը, նրանց համապատասխանությունը նախագծին, շինարարական նորմերին և կանոններին, հատուկ աշխատանքների տեխնիկական պայմաններին,</w:t>
                  </w:r>
                </w:p>
                <w:p w14:paraId="6ACAA1F6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ամբողջ ընթացքում վարել մատյան, որտեղ կարվեն ամենօրյա գրառումներ աշխատանքի ծավալների, ստուգումների և այլ աշխատանքների մասին, ինչը հիմք կծառայի ամսեկան հաշվետվությունների համար և կպարունակի հետևյալ տեղեկությունները.</w:t>
                  </w:r>
                </w:p>
                <w:p w14:paraId="7AB452C6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աշխատանքային օրվա սկիզբը և ավարտը,</w:t>
                  </w:r>
                </w:p>
                <w:p w14:paraId="72D8723C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աշխատանքներն իրականացնելու կապալառուի հնարավորությունը (անհրաժեշտ սարքավորումների և աշխատուժի առկայության, տեխնիկական պայմաններ, աշխատանքների կատարման համար անվտանգ պայմաններ),</w:t>
                  </w:r>
                </w:p>
                <w:p w14:paraId="74A34ED2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օրվա ընթացքում շինհրապարակ բերված շինանյութերը և սարքավորումները (անվանումը, քանակը, որակի երաշխիքը և/կամ լաբորատոր ստուգումների արդյունքները) </w:t>
                  </w:r>
                </w:p>
                <w:p w14:paraId="3813C533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օրվա ընթացքում կապալառուի կողմից կատարված աշխատանքները՝ անվանումը, վայրը, ծավալը և այլն,</w:t>
                  </w:r>
                </w:p>
                <w:p w14:paraId="6981198E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շեղումներ նախագծային փաստաթղթերից և ձեռնարկված համապատասխան միջոցներ,</w:t>
                  </w:r>
                </w:p>
                <w:p w14:paraId="18BE493C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արտակարգ իրավիճակներ, դժբախտ պատահարներ և աշխատանքների կատարման չնախատեսված ընդհատումներ (նշել պատճառները)</w:t>
                  </w:r>
                </w:p>
                <w:p w14:paraId="570C44CF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ստացված բողոքները՝ ուղարկված և հասցեագրված ինչպես համայնքների, այնպես էլ աշխատողների կողմից,</w:t>
                  </w:r>
                </w:p>
                <w:p w14:paraId="0CB89404" w14:textId="77777777" w:rsidR="003271D7" w:rsidRPr="006272A0" w:rsidRDefault="003271D7" w:rsidP="003271D7">
                  <w:pPr>
                    <w:numPr>
                      <w:ilvl w:val="0"/>
                      <w:numId w:val="6"/>
                    </w:numPr>
                    <w:spacing w:before="0" w:after="0" w:line="240" w:lineRule="atLeast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գրանցված և զեկուցված պատահարներ, այդ թվում՝ մահվան ելքով դեպքեր (ըստ Շրջակա միջավայրի և սոցիալական պատահարների վերաբերյալ հաշվետվողականության մեխանիզմի):</w:t>
                  </w:r>
                </w:p>
                <w:p w14:paraId="201316A0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իրականացնել պատասխանատու կոնստրուկցիաների և հանգույցների միջանկյալ ընդունումը, այն ձևակերպել համապատասխան ակտերով,</w:t>
                  </w:r>
                </w:p>
                <w:p w14:paraId="1757C24F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ընթացքում աշխատանքային գծագրերում ամրագրել հաստատված նախագծում սահմանված կարգով կատարված բոլոր փոփոխությունները,</w:t>
                  </w:r>
                </w:p>
                <w:p w14:paraId="1CC5FD6F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շինարարության վարման մատյանում նշել հայտնաբերված թերությունների ու դրանց վերացման մասին ցուցումներն և դիտողությունները,</w:t>
                  </w:r>
                </w:p>
                <w:p w14:paraId="72984FA8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հեղինակային հսկողության,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վերացմանը,</w:t>
                  </w:r>
                </w:p>
                <w:p w14:paraId="5834D30C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իրականացնել և ապահովել աշխատանքային անվտանգության կանոնների պահպանման նկատմամբ պատշաճ հսկողություն։ Հրահանգել կապալառուին ապահովել աշխատանքային տեղամասերում անհրաժեշտ նշանների, լուսավորության,  ճանապարհային անվտանգության սարքերի համապատասխանությունը (օրինակ՝ ժամանակավոր և շարժական պատնեշները, վթարային արգելափակոցները և այլն), անվտանգության այլ միջոցների առկայությունը՝ շինարարության ընթացքում երթևեկության կազմակերպման հաստատված սխեմաների համապատասխան: </w:t>
                  </w:r>
                </w:p>
                <w:p w14:paraId="7D91464D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ստուգել բոլոր կատարողական փաստաթղթերը, որոնք անհրաժեշտ են համապատասխան վճարումները իրականացնելու համար,</w:t>
                  </w:r>
                </w:p>
                <w:p w14:paraId="4942FB19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ստուգել և հաստատել կապալառուի կողմից նախապատրաստված կատարողական գծագրերը: </w:t>
                  </w:r>
                </w:p>
                <w:p w14:paraId="29A7C321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հաստատել կատարողական ակտերը, եթե աշխատանքները կատարվել են համապատասխան որակով և ծավալով,</w:t>
                  </w:r>
                </w:p>
                <w:p w14:paraId="23F582AF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անավարտ աշխատանքների և թերությունների հայտնաբերման դեպքում կազմել նրանց ցանկը, սահմանել դրանց վերացման ժամկետները, Պատվիրատուին հանձնել այդ տեխնիկական փաստաթղթերը,</w:t>
                  </w:r>
                </w:p>
                <w:p w14:paraId="1CA3482C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մասնակցել սառեցված (կոնսերվացված) կամ դադարեցված շինարարության օբյեկտները կապալառուներից ընդունմանը, ինչպես նաև ակտով նրանց հանձնելուն` նշելով այդ օբյեկտների տեխնիկական վիճակը:</w:t>
                  </w:r>
                </w:p>
                <w:p w14:paraId="3F14763C" w14:textId="77777777" w:rsidR="003271D7" w:rsidRPr="006272A0" w:rsidRDefault="003271D7" w:rsidP="003271D7">
                  <w:pPr>
                    <w:numPr>
                      <w:ilvl w:val="1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  Կատարված աշխատանքների տեսակների ու ծավալների ընդունումը իրականացվում է`</w:t>
                  </w:r>
                </w:p>
                <w:p w14:paraId="0F08A2C2" w14:textId="77777777" w:rsidR="003271D7" w:rsidRPr="006272A0" w:rsidRDefault="003271D7" w:rsidP="003271D7">
                  <w:pPr>
                    <w:numPr>
                      <w:ilvl w:val="2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601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ծածկվող աշխատանքների ընդունման ակտերի ձևակերպման միջոցով,</w:t>
                  </w:r>
                </w:p>
                <w:p w14:paraId="5958A07A" w14:textId="77777777" w:rsidR="003271D7" w:rsidRPr="006272A0" w:rsidRDefault="003271D7" w:rsidP="003271D7">
                  <w:pPr>
                    <w:numPr>
                      <w:ilvl w:val="1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Այն հիմնական շինմոնտաժային աշխատանքների ցանկը, որոնց համար անհրաժեշտ է կազմել ծածկված աշխատանքների ընդունման ակտեր, բերված է ՀՀ քաղաքաշինության նախարարի թիվ 44 առ 28.04.1998թ. Շինարարության որակի տեխնիկական հսկողության իրականացման հրահանգ հրամանի  հավելված 1-ում: Ծածկված աշխատանքների ընդունման ակտի ձևը բերված է ՀՀ քաղաքաշինության նախարարի թիվ 44 առ 28.04.1998թ. Շինարարության որակի տեխնիկական հսկողության իրականացման հրահանգ հրամանի հավելված 2-ում: Բայցի սույն կետում նշված հավելված 1-ին և հավելված 2-ին կատարված հղումներին,  պայմանագրով 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lastRenderedPageBreak/>
                    <w:t xml:space="preserve">խորհրդատվական ծառայությունների մատուցման պարտավորությունը ստանձնելուց հետո 5 (հինգ) օրյա ժամկետում,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ձևեր՝ ըստ աշխատանքների առանձին տեսակների: Ծածկված աշխատանքների ընդունման կազմակերպումը դրվում է աշխատանքներն իրականացնողի վրա: Ընդունման աշխատանքներին մասնակցում են կառուցապատողի տեխնիկական հսկողությունը, գլխավոր կապալառուի, ենթակապալառուների (իրենց մասնակցության մասով), և այլ շահագրգիռ անձինք: Ակտերի օրինակների քանակը համապատասխանեցվում է ակտը ստորագրող անձանց քանակին: </w:t>
                  </w:r>
                </w:p>
                <w:p w14:paraId="38114468" w14:textId="77777777" w:rsidR="003271D7" w:rsidRPr="006272A0" w:rsidRDefault="003271D7" w:rsidP="003271D7">
                  <w:pPr>
                    <w:numPr>
                      <w:ilvl w:val="1"/>
                      <w:numId w:val="12"/>
                    </w:numPr>
                    <w:shd w:val="clear" w:color="auto" w:fill="FFFFFF"/>
                    <w:spacing w:before="0" w:after="0" w:line="240" w:lineRule="atLeast"/>
                    <w:ind w:left="317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ակտերում: Շինմոնտաժային աշխատանքների որակի գնահատականը տրվում է ակտում:</w:t>
                  </w:r>
                </w:p>
                <w:p w14:paraId="097A2CB1" w14:textId="77777777" w:rsidR="003271D7" w:rsidRPr="006272A0" w:rsidRDefault="003271D7" w:rsidP="003271D7">
                  <w:pPr>
                    <w:numPr>
                      <w:ilvl w:val="0"/>
                      <w:numId w:val="12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Տվյալ 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պատասխանատվություն:</w:t>
                  </w:r>
                </w:p>
                <w:p w14:paraId="2F112CC9" w14:textId="77777777" w:rsidR="003271D7" w:rsidRPr="006272A0" w:rsidRDefault="003271D7" w:rsidP="003271D7">
                  <w:pPr>
                    <w:numPr>
                      <w:ilvl w:val="0"/>
                      <w:numId w:val="12"/>
                    </w:numPr>
                    <w:spacing w:before="0" w:after="0" w:line="240" w:lineRule="atLeast"/>
                    <w:ind w:left="317" w:hanging="28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Տեխնիկական Խորհրդատուն կապալառուի կողմից աշխատանքները չկատարելու և (կամ) ոչ պատշաճ կատարելու դեպքում պետք է կապալառուին ներկայացնի համապատասխան հրահանգներ և ծանուցումներ: Աշխատանքների ոչ պատշաճ  կատարման կամ կապալառուի ցածր առաջընթացի դեպքում, ինչպես նաև, եթե կապալառուն չի հետևում տեխնիկական հսկողություն իրականացնողի հրահանգներին և չի բարելավում աշխատանքի որակը, Խորհրդատուն Պատվիրատուին ներկայացնում է առաջարկություններ՝ իրավիճակից բխող պայմանագրային և այլ  միջոցառումներ իրականացնելու վերաբերյալ:</w:t>
                  </w:r>
                </w:p>
                <w:p w14:paraId="50830E3D" w14:textId="34E50785" w:rsidR="003271D7" w:rsidRPr="006272A0" w:rsidRDefault="003271D7" w:rsidP="003271D7">
                  <w:pPr>
                    <w:spacing w:line="240" w:lineRule="atLeast"/>
                    <w:ind w:left="332" w:firstLine="388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(հնարավորության դեպքում գործընթացին ներգրավելով համապատասխան շինարարական օբյեկտի տեղամասային հսկիչին)։</w:t>
                  </w:r>
                </w:p>
              </w:tc>
            </w:tr>
            <w:tr w:rsidR="003271D7" w:rsidRPr="00081B88" w14:paraId="12DBE626" w14:textId="77777777" w:rsidTr="003271D7">
              <w:trPr>
                <w:trHeight w:val="20"/>
              </w:trPr>
              <w:tc>
                <w:tcPr>
                  <w:tcW w:w="2268" w:type="dxa"/>
                  <w:hideMark/>
                </w:tcPr>
                <w:p w14:paraId="22FF52E3" w14:textId="77777777" w:rsidR="003271D7" w:rsidRPr="006272A0" w:rsidRDefault="003271D7" w:rsidP="003271D7">
                  <w:pPr>
                    <w:spacing w:line="240" w:lineRule="atLeast"/>
                    <w:jc w:val="both"/>
                    <w:rPr>
                      <w:rFonts w:ascii="GHEA Grapalat" w:hAnsi="GHEA Grapalat"/>
                      <w:b/>
                      <w:i/>
                      <w:sz w:val="18"/>
                      <w:szCs w:val="18"/>
                      <w:lang w:val="hy-AM"/>
                    </w:rPr>
                  </w:pPr>
                </w:p>
              </w:tc>
              <w:tc>
                <w:tcPr>
                  <w:tcW w:w="8543" w:type="dxa"/>
                </w:tcPr>
                <w:p w14:paraId="381B8577" w14:textId="515E3CE7" w:rsidR="003271D7" w:rsidRPr="003276A2" w:rsidRDefault="003271D7" w:rsidP="003271D7">
                  <w:pPr>
                    <w:tabs>
                      <w:tab w:val="num" w:pos="1210"/>
                    </w:tabs>
                    <w:spacing w:line="240" w:lineRule="atLeast"/>
                    <w:ind w:left="333"/>
                    <w:jc w:val="both"/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</w:pPr>
                  <w:r w:rsidRPr="006272A0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</w:t>
                  </w:r>
                  <w:r w:rsidRPr="002E3E31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Հ</w:t>
                  </w:r>
                  <w:r w:rsidRPr="006272A0">
                    <w:rPr>
                      <w:rFonts w:ascii="GHEA Grapalat" w:hAnsi="GHEA Grapalat"/>
                      <w:b/>
                      <w:sz w:val="18"/>
                      <w:szCs w:val="18"/>
                      <w:lang w:val="hy-AM"/>
                    </w:rPr>
                    <w:t>աշվետվողականությունը.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Տեխնիկական հսկողություն իրականացնողները պարտավոր են ներկայացնել Պատվիրատուին Ծառայությունների վերաբերյալ </w:t>
                  </w:r>
                  <w:r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>ընթացիկ</w:t>
                  </w:r>
                  <w:r w:rsidRPr="006272A0">
                    <w:rPr>
                      <w:rFonts w:ascii="GHEA Grapalat" w:hAnsi="GHEA Grapalat"/>
                      <w:sz w:val="18"/>
                      <w:szCs w:val="18"/>
                      <w:lang w:val="hy-AM"/>
                    </w:rPr>
                    <w:t xml:space="preserve"> և ավարտական հաշվետվություններ, որոնք հանդիսանում են Ծառայությունների հանձնման-ընդունման արձանագրությունները հիմնավորող փաստաթղթեր:</w:t>
                  </w:r>
                </w:p>
              </w:tc>
            </w:tr>
          </w:tbl>
          <w:p w14:paraId="639B0B81" w14:textId="77777777" w:rsidR="003271D7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</w:p>
        </w:tc>
      </w:tr>
      <w:tr w:rsidR="003271D7" w:rsidRPr="00081B88" w14:paraId="2FDD274F" w14:textId="77777777" w:rsidTr="002E3E31">
        <w:trPr>
          <w:trHeight w:val="13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811" w:type="dxa"/>
              <w:tblLayout w:type="fixed"/>
              <w:tblLook w:val="01E0" w:firstRow="1" w:lastRow="1" w:firstColumn="1" w:lastColumn="1" w:noHBand="0" w:noVBand="0"/>
            </w:tblPr>
            <w:tblGrid>
              <w:gridCol w:w="2268"/>
              <w:gridCol w:w="8543"/>
            </w:tblGrid>
            <w:tr w:rsidR="003271D7" w:rsidRPr="005D3F1D" w14:paraId="38DCF08A" w14:textId="77777777" w:rsidTr="003271D7">
              <w:trPr>
                <w:trHeight w:val="275"/>
              </w:trPr>
              <w:tc>
                <w:tcPr>
                  <w:tcW w:w="2268" w:type="dxa"/>
                  <w:hideMark/>
                </w:tcPr>
                <w:p w14:paraId="2C4C8697" w14:textId="77777777" w:rsidR="003271D7" w:rsidRPr="005D3F1D" w:rsidRDefault="003271D7" w:rsidP="003271D7">
                  <w:pPr>
                    <w:spacing w:line="276" w:lineRule="auto"/>
                    <w:ind w:left="0" w:firstLine="0"/>
                    <w:jc w:val="both"/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</w:pPr>
                  <w:r w:rsidRPr="005D3F1D"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  <w:lastRenderedPageBreak/>
                    <w:br/>
                  </w:r>
                </w:p>
              </w:tc>
              <w:tc>
                <w:tcPr>
                  <w:tcW w:w="8543" w:type="dxa"/>
                  <w:hideMark/>
                </w:tcPr>
                <w:p w14:paraId="7810D589" w14:textId="2C1F1B38" w:rsidR="003271D7" w:rsidRPr="003271D7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Согласно проектной документации</w:t>
                  </w:r>
                </w:p>
              </w:tc>
            </w:tr>
            <w:tr w:rsidR="003271D7" w:rsidRPr="00081B88" w14:paraId="64601E95" w14:textId="77777777" w:rsidTr="003271D7">
              <w:trPr>
                <w:trHeight w:val="3113"/>
              </w:trPr>
              <w:tc>
                <w:tcPr>
                  <w:tcW w:w="2268" w:type="dxa"/>
                </w:tcPr>
                <w:p w14:paraId="0F04BD12" w14:textId="77777777" w:rsidR="003271D7" w:rsidRPr="005D3F1D" w:rsidRDefault="003271D7" w:rsidP="003271D7">
                  <w:pPr>
                    <w:spacing w:line="276" w:lineRule="auto"/>
                    <w:jc w:val="both"/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</w:pPr>
                  <w:r w:rsidRPr="005D3F1D">
                    <w:rPr>
                      <w:rFonts w:ascii="GHEA Grapalat" w:hAnsi="GHEA Grapalat"/>
                      <w:sz w:val="18"/>
                      <w:szCs w:val="16"/>
                      <w:lang w:val="hy-AM"/>
                    </w:rPr>
                    <w:br/>
                    <w:t>Вид планируемых строительных работ Формы, методы и общие требования к оказанию услуг по техническому контролю</w:t>
                  </w:r>
                </w:p>
              </w:tc>
              <w:tc>
                <w:tcPr>
                  <w:tcW w:w="8543" w:type="dxa"/>
                </w:tcPr>
                <w:p w14:paraId="43D61456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 Осуществлять ежедневный и непрерывный (в течение всего периода работ) технический надзор, обеспечивая ежедневное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Республики Армения «О градостроительстве», Требования процедуры «Лицензирование в сфере градостроительства», утвержденной Постановлением Правительства Республики Армения № N 2106-N от 30 ноября 2023 года,</w:t>
                  </w:r>
                </w:p>
                <w:p w14:paraId="06D6F4F2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действующих строительных стандартов Республики Армения.</w:t>
                  </w:r>
                </w:p>
                <w:p w14:paraId="7F7FA93F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Приказа № 44 Министра градостроительства от 28.04.1998 «Инструкция по осуществлению технического контроля качества строительства».</w:t>
                  </w:r>
                </w:p>
                <w:p w14:paraId="5F8CE513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Постановления Правительства Республики Армения № N 596-N от 19 марта 2015 г.</w:t>
                  </w:r>
                </w:p>
                <w:p w14:paraId="3B3CE83D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Требования Постановления Правительства Республики Армения № N 526-N от 4 мая 2017 г.</w:t>
                  </w:r>
                </w:p>
                <w:p w14:paraId="2AA639F0" w14:textId="77777777" w:rsidR="003271D7" w:rsidRPr="005D3F1D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5D3F1D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Следующие положения, изложенные в Приказе Министра городского развития Республики Армения № 44 от 28 апреля 1998 г. «Инструкция по осуществлению технического контроля качества строительства» (https://www.arlis.am/documentView.aspx?docID=19495):</w:t>
                  </w:r>
                </w:p>
                <w:p w14:paraId="4609747E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 Технический контроль осуществляется посредством контрольных осмотров, проверок отверстий, контрольных измерений, проверки проектного объема работ и испытаний.</w:t>
                  </w:r>
                </w:p>
                <w:p w14:paraId="73C6EA79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1.1.1 Надзорный контроль – определяет соответствие уже выполненных строительно-монтажных работ проектным решениям и строительным нормам и правилам. Надзорный контроль может проводиться комплексно или выборочно.</w:t>
                  </w:r>
                </w:p>
                <w:p w14:paraId="311E28F5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1.1.2. Вскрытие – это осмотр состояния строительных конструкций, коммуникаций и сооружений, 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покрытых грунтом или другими материалами, с использованием вертикальных ям или путем частичного демонтажа покрывающих конструкций.</w:t>
                  </w:r>
                </w:p>
                <w:p w14:paraId="6D16025D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1.1.3 Контрольные измерения — это проверка на месте фактически выполненных объемов строительных и монтажных работ и объемов работ, указанных в проектной документации.</w:t>
                  </w:r>
                </w:p>
                <w:p w14:paraId="00658EF1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</w:p>
                <w:p w14:paraId="53296F6B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1.1.4 Проверка проектных объемов — проверка объемов работ, указанных в рабочих чертежах, сводках и ведомостях объемов работ.</w:t>
                  </w:r>
                </w:p>
                <w:p w14:paraId="77A43ABB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2.1 Результаты проверок и наблюдений документируются в актах, протоколах, эскизах, чертежах, фотографиях, видеозаписях и сопровождающих их сравнительных сводках, рабочих чертежах и общих журналах управления строительством.</w:t>
                  </w:r>
                </w:p>
                <w:p w14:paraId="726DFE82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2.2. Указания и замечания по устранению выявленных дефектов, касающихся качества строительных и монтажных работ, используемых материалов, конструкций, оборудования, технологий выполнения работ и т. д., фиксируются в общем журнале управления строительными и монтажными работами установленной формы.</w:t>
                  </w:r>
                </w:p>
                <w:p w14:paraId="00C9B4B2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 Консультант обязан:</w:t>
                  </w:r>
                </w:p>
                <w:p w14:paraId="5525C0B1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 контролировать ход строительных работ для обеспечения соответствия детальному проекту, положениям договора и применимым строительным стандартам.</w:t>
                  </w:r>
                </w:p>
                <w:p w14:paraId="245E30B4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2.3.2. Рассматривать и утверждать план обеспечения качества, программу работ и планы организации дорожного движения подрядчика, оценивать и контролировать выполнение строительных работ.</w:t>
                  </w:r>
                </w:p>
                <w:p w14:paraId="4C7F25A2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2.3.3 проверять наличие сертификатов, технических паспортов и результатов лабораторных испытаний, подтверждающих качество материалов, конструкций, сооружений и инженерного оборудования, используемых в строительстве, и запрещать их использование в случае несоответствия проектным требованиям и требованиям к качеству продукции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bidi="ru-RU"/>
                    </w:rPr>
                    <w:t xml:space="preserve">, 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сформулировать это в соответствующих актах.</w:t>
                  </w:r>
                </w:p>
                <w:p w14:paraId="44D39330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2.3.4. Проверить результаты всех лабораторных испытаний, а также сертификаты качества используемых материалов и конструкций, необходимые для обеспечения качества. При необходимости технический руководитель может потребовать от подрядчика проведения дополнительных лабораторных испытаний.</w:t>
                  </w:r>
                </w:p>
                <w:p w14:paraId="03C28264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2.3.5 проверять, подтверждать и контролировать происхождение строительных материалов, используемых подрядчиком на строительной площадке,</w:t>
                  </w:r>
                </w:p>
                <w:p w14:paraId="5810E3A9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2.3.6 уточнять с подрядчиком вопросы, касающиеся проектной документации и технических требований.</w:t>
                  </w:r>
                </w:p>
                <w:p w14:paraId="1AFAA01D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2.3.7 координировать вопросы, связанные с установкой, регистрацией и испытанием инженерного оборудования, с соответствующими организациями,</w:t>
                  </w:r>
                </w:p>
                <w:p w14:paraId="1BDD4A96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2.3.8 периодически проверять качество и технологическую последовательность всех выполненных строительных и монтажных работ, их соответствие проекту, строительным нормам и правилам,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bidi="ru-RU"/>
                    </w:rPr>
                    <w:t xml:space="preserve"> 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к техническим условиям специальных работ</w:t>
                  </w:r>
                </w:p>
                <w:p w14:paraId="13830C00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2.3.9. В течение всего периода строительства необходимо вести журнал, в котором будут ежедневно фиксироваться объем работ, проверки и другие виды деятельности. Этот журнал послужит основой для ежемесячных отчетов и будет содержать следующую информацию:</w:t>
                  </w:r>
                </w:p>
                <w:p w14:paraId="2570159F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начало и конец рабочего дня,</w:t>
                  </w:r>
                </w:p>
                <w:p w14:paraId="57FA4263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способность подрядчика выполнить работу (наличие необходимого оборудования и рабочей силы, технические условия, безопасные условия для выполнения работы),</w:t>
                  </w:r>
                </w:p>
                <w:p w14:paraId="36D1B0B3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Строительные материалы и оборудование, доставленные на строительную площадку в течение дня (наименование, количество, результаты контроля качества и/или лабораторных испытаний).</w:t>
                  </w:r>
                </w:p>
                <w:p w14:paraId="2574899D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Работа, выполненная подрядчиком в течение дня: название, местоположение, объем и т. д.,</w:t>
                  </w:r>
                </w:p>
                <w:p w14:paraId="02D00390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Отклонения от проектной документации и принятые соответствующие меры,</w:t>
                  </w:r>
                </w:p>
                <w:p w14:paraId="01254F48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Чрезвычайные ситуации, несчастные случаи и незапланированные перерывы в работе (укажите причины)</w:t>
                  </w:r>
                </w:p>
                <w:p w14:paraId="0F5F37D5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Жалобы, полученные, направленные и рассмотренные как местными сообществами, так и сотрудниками,</w:t>
                  </w:r>
                </w:p>
                <w:p w14:paraId="52ED931B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sym w:font="Symbol" w:char="F0FC"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 регистрировать и сообщать о несчастных случаях, включая случаи со смертельным исходом (в соответствии с Механизмом подотчетности за экологические и социальные несчастные случаи).</w:t>
                  </w:r>
                </w:p>
                <w:p w14:paraId="7F314A61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br/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2.3.10 осуществлять промежуточную приемку ответственных сооружений и узлов, формализовать ее соответствующими актами, 2.3.11 фиксировать на рабочих чертежах все изменения, внесенные в утвержденный проект в установленном порядке в ходе строительства,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br/>
                  </w:r>
                  <w:r w:rsidRPr="00B537FC">
                    <w:rPr>
                      <w:rFonts w:ascii="GHEA Grapalat" w:hAnsi="GHEA Grapalat" w:cs="Times New Roman"/>
                      <w:b/>
                      <w:sz w:val="18"/>
                      <w:szCs w:val="16"/>
                      <w:lang w:val="hy-AM"/>
                    </w:rPr>
                    <w:t xml:space="preserve"> 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2.3.12. Зафиксировать в журнале управления строительством все выявленные дефекты, а также инструкции и комментарии по их устранению.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br/>
                    <w:t>2.3.13 участвовать в проверках качества строительства, проводимых под руководством автора, государственного органа по надзору за градостроительством и другими уполномоченными органами, а также контролировать своевременное устранение выявленных дефектов.</w:t>
                  </w:r>
                </w:p>
                <w:p w14:paraId="20FF59E9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2.3.14 Внедрить и обеспечить надлежащий контроль за соблюдением правил техники безопасности на рабочем месте. Поручить подрядчику обеспечить наличие необходимых знаков, освещения и средств обеспечения безопасности дорожного движения на рабочих местах (например, временных и передвижных ограждений,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bidi="ru-RU"/>
                    </w:rPr>
                    <w:t xml:space="preserve"> 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аварийные ограждения и т. д.), наличие других мер безопасности в соответствии с утвержденными схемами организации дорожного движения во время строительства.</w:t>
                  </w:r>
                </w:p>
                <w:p w14:paraId="7F28FE0E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2.3.15 проверить все документы, необходимые для осуществления соответствующих платежей.</w:t>
                  </w:r>
                </w:p>
                <w:p w14:paraId="62A76B0D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2.3.16 проверить и утвердить чертежи, подготовленные подрядчиком.</w:t>
                  </w:r>
                </w:p>
                <w:p w14:paraId="4BC2B740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</w:p>
                <w:p w14:paraId="07FCF0D0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2.3.17 утвердить акты выполнения работ, если работы были выполнены с надлежащим качеством и в надлежащем объеме.</w:t>
                  </w:r>
                </w:p>
                <w:p w14:paraId="0DAF17E2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2.3.18 В случае обнаружения незавершенных работ и дефектов, составьте их перечень, установите сроки их устранения и предоставьте Заказчику соответствующие технические документы с указанием статуса каждого дефекта.</w:t>
                  </w:r>
                </w:p>
                <w:p w14:paraId="1133F50C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2.3.19 участвовать в приемке замороженных (консервированных) или подвешенных строительных объектов от подрядчиков, а также в их передаче с сертификатом, указывающим на техническое состояние этих объектов.</w:t>
                  </w:r>
                </w:p>
                <w:p w14:paraId="114C8CD4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Приемка видов и объемов выполненных работ осуществляется:</w:t>
                  </w:r>
                </w:p>
                <w:p w14:paraId="40C34EB9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2.4.1 путем составления актов приемки на охватываемые работы,</w:t>
                  </w:r>
                </w:p>
                <w:p w14:paraId="1FAFE168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2.5 Перечень основных строительно-монтажных работ, для которых необходимо подготовить акты приемки, приведен в Приложении 1 к Приказу № 44 Министра градостроительства Республики Армения от 28.04.1998 «Инструкция по осуществлению технического контроля качества строительства».</w:t>
                  </w:r>
                </w:p>
                <w:p w14:paraId="39671039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Форма акта приемки выполненных работ приведена в Приложении 2 к Приказу Министра градостроительства Республики Армения № 44 от 28.04.1998 «Инструкция по осуществлению технического контроля качества строительства». Однако ссылки на Приложения 1 и 2, упомянутые в этом параграфе,</w:t>
                  </w:r>
                </w:p>
                <w:p w14:paraId="41E63273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В течение 5 (пяти) дней после принятия на себя обязательства по оказанию консультационных услуг по договору Заказчик также предоставит Поставщику услуг формы актов приемки работ, необходимых для проведения основных дорожных строительных работ, в соответствии с конкретными видами работ.</w:t>
                  </w:r>
                </w:p>
                <w:p w14:paraId="372A3427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Организация приемки выполненных работ возлагается на лицо, выполняющее эти работы. Приемка работ осуществляется под техническим надзором застройщика, генерального подрядчика, субподрядчиков (в той мере, в какой они участвуют) и других заинтересованных сторон.</w:t>
                  </w:r>
                </w:p>
                <w:p w14:paraId="691F95DB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Количество экземпляров актов корректируется в зависимости от числа лиц, подписавших акт.</w:t>
                  </w:r>
                </w:p>
                <w:p w14:paraId="7BC4DCA7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2.6 На основании результатов оперативного контроля за крытыми и промежуточными работами технический надзор проводит оценку качества работ и регистрирует ее в соответствующих реестрах и актах. Оценка качества строительных и монтажных работ осуществляется в соответствии с актом.</w:t>
                  </w:r>
                </w:p>
                <w:p w14:paraId="4A51FAAA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3. В случае несанкционированного отсутствия назначенного руководителя строительной площадки на данном объекте, Консультант несет ответственность в порядке, установленном в договоре.</w:t>
                  </w:r>
                </w:p>
                <w:p w14:paraId="460A194F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4. Технический консультант обязан предоставлять подрядчику соответствующие инструкции и уведомления в случае невыполнения и/или ненадлежащего выполнения работ. В случае ненадлежащего выполнения работ или низкой скорости выполнения работ подрядчиком, а также,</w:t>
                  </w:r>
                </w:p>
                <w:p w14:paraId="0C79C577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е</w:t>
                  </w:r>
                  <w:r w:rsidRPr="00B537FC">
                    <w:rPr>
                      <w:rFonts w:ascii="GHEA Grapalat" w:hAnsi="GHEA Grapalat" w:cs="Times New Roman"/>
                      <w:b/>
                      <w:sz w:val="18"/>
                      <w:szCs w:val="16"/>
                      <w:lang w:val="hy-AM"/>
                    </w:rPr>
                    <w:t xml:space="preserve"> 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Технический надзор за работами по устранению дефектов, выявленных в течение гарантийного срока строительных работ, должен осуществляться организацией, осуществляющей технический надзор (по возможности, с привлечением к процессу руководителя соответствующей строительной площадки).</w:t>
                  </w:r>
                </w:p>
                <w:p w14:paraId="369930EF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 xml:space="preserve">сли подрядчик не выполняет указания технического руководителя и не улучшает качество работы, </w:t>
                  </w: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lastRenderedPageBreak/>
                    <w:t>консультант обязан представить Заказчику рекомендации по реализации договорных и иных мер, вытекающих из сложившейся ситуации.</w:t>
                  </w:r>
                </w:p>
                <w:p w14:paraId="2DD842FF" w14:textId="56822AE5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B537FC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Ответственность: Лица, осуществляющие технический надзор, обязаны предоставлять Клиенту текущие и заключительные отчеты об оказанных услугах, которые являются документами, подтверждающими протоколы предоставления и приемки услуг.</w:t>
                  </w:r>
                </w:p>
                <w:p w14:paraId="5C8EEB01" w14:textId="77777777" w:rsidR="003271D7" w:rsidRPr="006E239A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Технический надзор за работами по устранению дефектов, выявленных в течение гарантийного срока строительных работ, должен осуществляться организацией, осуществляющей технический надзор (по возможности, с привлечением к процессу руководителя соответствующей строительной площадки).</w:t>
                  </w:r>
                </w:p>
                <w:p w14:paraId="71DA724E" w14:textId="77777777" w:rsidR="003271D7" w:rsidRPr="00B537FC" w:rsidRDefault="003271D7" w:rsidP="003271D7">
                  <w:pPr>
                    <w:pStyle w:val="HTML"/>
                    <w:shd w:val="clear" w:color="auto" w:fill="F8F9FA"/>
                    <w:spacing w:line="276" w:lineRule="auto"/>
                    <w:jc w:val="both"/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</w:pPr>
                  <w:r w:rsidRPr="006E239A">
                    <w:rPr>
                      <w:rFonts w:ascii="GHEA Grapalat" w:hAnsi="GHEA Grapalat" w:cs="Times New Roman"/>
                      <w:sz w:val="18"/>
                      <w:szCs w:val="16"/>
                      <w:lang w:val="hy-AM" w:bidi="ru-RU"/>
                    </w:rPr>
                    <w:t>Ответственность: Лица, осуществляющие технический надзор, обязаны предоставлять Клиенту текущие и заключительные отчеты об оказанных услугах, которые являются документами, подтверждающими протоколы предоставления и приемки услуг.</w:t>
                  </w:r>
                </w:p>
              </w:tc>
            </w:tr>
          </w:tbl>
          <w:p w14:paraId="0FDD178D" w14:textId="77777777" w:rsidR="003271D7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</w:p>
        </w:tc>
      </w:tr>
      <w:tr w:rsidR="003271D7" w:rsidRPr="00081B88" w14:paraId="199F2507" w14:textId="77777777" w:rsidTr="00D5338D">
        <w:trPr>
          <w:trHeight w:val="137"/>
        </w:trPr>
        <w:tc>
          <w:tcPr>
            <w:tcW w:w="46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9929B" w14:textId="4EEBF682" w:rsidR="003271D7" w:rsidRPr="003271D7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lastRenderedPageBreak/>
              <w:t>Կիրառված գնման ընթացակարգը և դրա ընտրության հիմնավորումը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af-ZA" w:eastAsia="ru-RU"/>
              </w:rPr>
              <w:t xml:space="preserve"> Обоснование выбора процедуры закупки</w:t>
            </w:r>
          </w:p>
        </w:tc>
        <w:tc>
          <w:tcPr>
            <w:tcW w:w="636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1A0E31" w14:textId="292572D3" w:rsidR="003271D7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Բաց մրցույթ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, «Գնումների մասին» ՀՀ օրենք, 18-րդ հոդված, 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открыт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  <w:t>ий</w:t>
            </w:r>
            <w:r w:rsidRPr="00274BA9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конкурс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, 18-ий статьи Закона</w:t>
            </w:r>
            <w:r w:rsidRPr="00011550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Республики Армении «О закупках»</w:t>
            </w:r>
          </w:p>
        </w:tc>
      </w:tr>
      <w:tr w:rsidR="003271D7" w:rsidRPr="00A63F0D" w14:paraId="681596E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04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223166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Հրավեր ուղարկելու կամ հրապարակելու ամսաթիվը</w:t>
            </w:r>
          </w:p>
          <w:p w14:paraId="5F50B75D" w14:textId="23CE02B4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направления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опубликования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приглашения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659875C3" w:rsidR="003271D7" w:rsidRPr="006674F6" w:rsidRDefault="00B65D8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11</w:t>
            </w:r>
            <w:r w:rsidR="003271D7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</w:t>
            </w:r>
            <w:r w:rsidR="003271D7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2</w:t>
            </w:r>
            <w:r w:rsidR="003271D7"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.202</w:t>
            </w:r>
            <w:r w:rsidR="003271D7">
              <w:rPr>
                <w:rFonts w:ascii="GHEA Grapalat" w:eastAsia="Times New Roman" w:hAnsi="GHEA Grapalat"/>
                <w:i/>
                <w:sz w:val="16"/>
                <w:szCs w:val="16"/>
                <w:lang w:eastAsia="ru-RU"/>
              </w:rPr>
              <w:t>6</w:t>
            </w:r>
          </w:p>
        </w:tc>
      </w:tr>
      <w:tr w:rsidR="003271D7" w:rsidRPr="00A63F0D" w14:paraId="199F948A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8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5D7B8A32" w:rsidR="003271D7" w:rsidRPr="00A63F0D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Հրավերում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կատարված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4"/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изменений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внесенных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приглашение</w:t>
            </w: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659E4B86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271D7" w:rsidRPr="00A63F0D" w14:paraId="6EE9B008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8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5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271D7" w:rsidRPr="00A63F0D" w14:paraId="13FE412E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5BE8F2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Հրավերի վերաբերյալ պարզաբանումների ամսաթիվը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 xml:space="preserve"> </w:t>
            </w:r>
          </w:p>
          <w:p w14:paraId="16131DCB" w14:textId="00045C2B" w:rsidR="003271D7" w:rsidRPr="00A63F0D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af-ZA" w:eastAsia="ru-RU"/>
              </w:rPr>
              <w:t>Дата разьяснений по поводу приглашения</w:t>
            </w: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121F3818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Հարցարդման ստացման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Получения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запроса</w:t>
            </w: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52B7B773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Պարզաբանման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Разъяснения</w:t>
            </w:r>
          </w:p>
        </w:tc>
      </w:tr>
      <w:tr w:rsidR="003271D7" w:rsidRPr="00A63F0D" w14:paraId="321D26CF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82" w:type="dxa"/>
            <w:gridSpan w:val="1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0885D4BF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271D7" w:rsidRPr="00A63F0D" w14:paraId="68E691E2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82" w:type="dxa"/>
            <w:gridSpan w:val="1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7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49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271D7" w:rsidRPr="00A63F0D" w14:paraId="30B89418" w14:textId="77777777" w:rsidTr="00D5338D">
        <w:trPr>
          <w:trHeight w:val="54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0776DB4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271D7" w:rsidRPr="00081B88" w14:paraId="10DC4861" w14:textId="77777777" w:rsidTr="00663E72">
        <w:trPr>
          <w:trHeight w:val="605"/>
        </w:trPr>
        <w:tc>
          <w:tcPr>
            <w:tcW w:w="1601" w:type="dxa"/>
            <w:gridSpan w:val="2"/>
            <w:vMerge w:val="restart"/>
            <w:shd w:val="clear" w:color="auto" w:fill="auto"/>
            <w:vAlign w:val="center"/>
          </w:tcPr>
          <w:p w14:paraId="34162061" w14:textId="41014204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Հ/Հ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</w:t>
            </w:r>
            <w:r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П</w:t>
            </w:r>
            <w:r w:rsidRPr="00A63F0D">
              <w:rPr>
                <w:rFonts w:ascii="GHEA Grapalat" w:hAnsi="GHEA Grapalat" w:cs="Sylfaen"/>
                <w:b/>
                <w:i/>
                <w:sz w:val="16"/>
                <w:szCs w:val="16"/>
              </w:rPr>
              <w:t>/</w:t>
            </w:r>
            <w:r w:rsidRPr="00A63F0D">
              <w:rPr>
                <w:rFonts w:ascii="GHEA Grapalat" w:hAnsi="GHEA Grapalat" w:cs="Sylfaen" w:hint="eastAsia"/>
                <w:b/>
                <w:i/>
                <w:sz w:val="16"/>
                <w:szCs w:val="16"/>
              </w:rPr>
              <w:t>Н</w:t>
            </w:r>
          </w:p>
        </w:tc>
        <w:tc>
          <w:tcPr>
            <w:tcW w:w="2510" w:type="dxa"/>
            <w:gridSpan w:val="5"/>
            <w:vMerge w:val="restart"/>
            <w:shd w:val="clear" w:color="auto" w:fill="auto"/>
            <w:vAlign w:val="center"/>
          </w:tcPr>
          <w:p w14:paraId="4FE503E7" w14:textId="65FAE715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Մասնակցի անվանումը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Наименования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6946" w:type="dxa"/>
            <w:gridSpan w:val="19"/>
            <w:shd w:val="clear" w:color="auto" w:fill="auto"/>
            <w:vAlign w:val="center"/>
          </w:tcPr>
          <w:p w14:paraId="1FD38684" w14:textId="5256F074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 /ՀՀ դրամ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5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представленная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заявке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каждого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bCs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  <w:t>, включая представленную в резултате организации одновременных переговоров /Драм РА/</w:t>
            </w:r>
          </w:p>
        </w:tc>
      </w:tr>
      <w:tr w:rsidR="003271D7" w:rsidRPr="00A63F0D" w14:paraId="3FD00E3A" w14:textId="77777777" w:rsidTr="00663E72">
        <w:trPr>
          <w:trHeight w:val="365"/>
        </w:trPr>
        <w:tc>
          <w:tcPr>
            <w:tcW w:w="1601" w:type="dxa"/>
            <w:gridSpan w:val="2"/>
            <w:vMerge/>
            <w:shd w:val="clear" w:color="auto" w:fill="auto"/>
            <w:vAlign w:val="center"/>
          </w:tcPr>
          <w:p w14:paraId="67E5DBFB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510" w:type="dxa"/>
            <w:gridSpan w:val="5"/>
            <w:vMerge/>
            <w:shd w:val="clear" w:color="auto" w:fill="auto"/>
            <w:vAlign w:val="center"/>
          </w:tcPr>
          <w:p w14:paraId="7835142E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27542D69" w14:textId="6C5361DD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Գինն առանց 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Цена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без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35EE2FE" w14:textId="55DE3F50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ԱԱՀ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НДС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A371FE9" w14:textId="0427C595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Ընդհանուր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</w:t>
            </w:r>
            <w:r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br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Всего</w:t>
            </w:r>
          </w:p>
        </w:tc>
      </w:tr>
      <w:tr w:rsidR="003271D7" w:rsidRPr="00081B88" w14:paraId="4DA511EC" w14:textId="77777777" w:rsidTr="00D5338D">
        <w:trPr>
          <w:trHeight w:val="83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6ABF72D4" w14:textId="35881A64" w:rsidR="003271D7" w:rsidRPr="00E045B4" w:rsidRDefault="003271D7" w:rsidP="003271D7">
            <w:pPr>
              <w:pStyle w:val="HTML"/>
              <w:shd w:val="clear" w:color="auto" w:fill="F8F9FA"/>
              <w:jc w:val="center"/>
              <w:rPr>
                <w:rFonts w:ascii="GHEA Grapalat" w:eastAsia="Calibri" w:hAnsi="GHEA Grapalat" w:cs="Arial"/>
                <w:b/>
                <w:i/>
                <w:lang w:eastAsia="en-US"/>
              </w:rPr>
            </w:pPr>
            <w:r>
              <w:rPr>
                <w:rFonts w:ascii="GHEA Grapalat" w:hAnsi="GHEA Grapalat" w:cs="Sylfaen"/>
                <w:b/>
                <w:i/>
                <w:sz w:val="22"/>
                <w:szCs w:val="22"/>
              </w:rPr>
              <w:t>Չափաբաժին</w:t>
            </w:r>
            <w:r w:rsidRPr="00D7607B"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1. </w:t>
            </w:r>
            <w:r w:rsidRPr="002230B8"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t>Աբովյան համայնքի փոսային միջին նորոգման աշխատանքների իրականացման համար տեխնիկական հսկողության խորհրդատվական ծառայություններ</w:t>
            </w: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hy-AM"/>
              </w:rPr>
              <w:br/>
            </w:r>
            <w:r>
              <w:rPr>
                <w:rFonts w:ascii="GHEA Grapalat" w:hAnsi="GHEA Grapalat" w:cs="Sylfaen"/>
                <w:b/>
                <w:i/>
                <w:sz w:val="22"/>
                <w:szCs w:val="22"/>
                <w:lang w:val="en-US"/>
              </w:rPr>
              <w:t xml:space="preserve"> </w:t>
            </w:r>
            <w:r w:rsidRPr="00E905FF">
              <w:rPr>
                <w:rFonts w:ascii="GHEA Grapalat" w:hAnsi="GHEA Grapalat" w:cs="Times New Roman"/>
                <w:b/>
                <w:i/>
                <w:sz w:val="24"/>
                <w:szCs w:val="24"/>
                <w:lang w:bidi="ru-RU"/>
              </w:rPr>
              <w:t>Лот</w:t>
            </w:r>
            <w:r w:rsidRPr="00E045B4">
              <w:rPr>
                <w:rFonts w:ascii="GHEA Grapalat" w:hAnsi="GHEA Grapalat" w:cs="Times New Roman"/>
                <w:b/>
                <w:i/>
                <w:sz w:val="24"/>
                <w:szCs w:val="24"/>
                <w:lang w:val="en-US" w:bidi="ru-RU"/>
              </w:rPr>
              <w:t xml:space="preserve"> 1. </w:t>
            </w:r>
            <w:r w:rsidRPr="00E905FF">
              <w:rPr>
                <w:rFonts w:ascii="GHEA Grapalat" w:hAnsi="GHEA Grapalat" w:cs="Times New Roman"/>
                <w:b/>
                <w:i/>
                <w:sz w:val="24"/>
                <w:szCs w:val="24"/>
                <w:lang w:bidi="ru-RU"/>
              </w:rPr>
              <w:t>Консультационные услуги по техническому надзору за выполнением ремонтных работ среднего масштаба в поселке Абовян</w:t>
            </w:r>
          </w:p>
        </w:tc>
      </w:tr>
      <w:tr w:rsidR="003271D7" w:rsidRPr="00A63F0D" w14:paraId="6D81F0AE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21EFB62" w14:textId="6AB4047F" w:rsidR="003271D7" w:rsidRPr="00000CCC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99ED42A" w14:textId="4E3704DA" w:rsidR="003271D7" w:rsidRPr="00E045B4" w:rsidRDefault="003271D7" w:rsidP="003271D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color w:val="000000"/>
                <w:sz w:val="22"/>
                <w:szCs w:val="22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«Ճաննախագիծ ինստիտուտ» ՍՊԸ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Pr="00D83202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«Институт дорожного проектирования»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218B0D96" w14:textId="77777777" w:rsidR="003271D7" w:rsidRPr="00261C92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500 000</w:t>
            </w:r>
          </w:p>
          <w:tbl>
            <w:tblPr>
              <w:tblW w:w="779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791"/>
            </w:tblGrid>
            <w:tr w:rsidR="003271D7" w:rsidRPr="00491582" w14:paraId="64F9E0E6" w14:textId="77777777" w:rsidTr="006F6E0F">
              <w:trPr>
                <w:trHeight w:val="316"/>
              </w:trPr>
              <w:tc>
                <w:tcPr>
                  <w:tcW w:w="7791" w:type="dxa"/>
                </w:tcPr>
                <w:p w14:paraId="6E94FEA5" w14:textId="77777777" w:rsidR="003271D7" w:rsidRPr="00491582" w:rsidRDefault="003271D7" w:rsidP="003271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bCs/>
                      <w:i/>
                      <w:color w:val="000000"/>
                      <w:lang w:val="hy-AM"/>
                    </w:rPr>
                  </w:pPr>
                </w:p>
              </w:tc>
            </w:tr>
          </w:tbl>
          <w:p w14:paraId="4D3E28F2" w14:textId="1E118794" w:rsidR="003271D7" w:rsidRPr="0078049A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4283E42" w14:textId="77777777" w:rsidR="003271D7" w:rsidRPr="00261C92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100 000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13"/>
            </w:tblGrid>
            <w:tr w:rsidR="003271D7" w:rsidRPr="00491582" w14:paraId="70371F70" w14:textId="77777777" w:rsidTr="006F6E0F">
              <w:trPr>
                <w:trHeight w:val="162"/>
              </w:trPr>
              <w:tc>
                <w:tcPr>
                  <w:tcW w:w="10213" w:type="dxa"/>
                </w:tcPr>
                <w:p w14:paraId="76E9538C" w14:textId="77777777" w:rsidR="003271D7" w:rsidRPr="00491582" w:rsidRDefault="003271D7" w:rsidP="003271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bCs/>
                      <w:i/>
                      <w:color w:val="000000"/>
                      <w:lang w:val="hy-AM"/>
                    </w:rPr>
                  </w:pPr>
                </w:p>
              </w:tc>
            </w:tr>
          </w:tbl>
          <w:p w14:paraId="64B5B603" w14:textId="6135B331" w:rsidR="003271D7" w:rsidRPr="0078049A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4B93A156" w14:textId="77777777" w:rsidR="003271D7" w:rsidRPr="00261C92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600 000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213"/>
            </w:tblGrid>
            <w:tr w:rsidR="003271D7" w:rsidRPr="00491582" w14:paraId="3C5485BD" w14:textId="77777777" w:rsidTr="006F6E0F">
              <w:trPr>
                <w:trHeight w:val="162"/>
              </w:trPr>
              <w:tc>
                <w:tcPr>
                  <w:tcW w:w="10213" w:type="dxa"/>
                </w:tcPr>
                <w:p w14:paraId="79A14EAF" w14:textId="77777777" w:rsidR="003271D7" w:rsidRPr="00491582" w:rsidRDefault="003271D7" w:rsidP="003271D7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GHEA Grapalat" w:hAnsi="GHEA Grapalat"/>
                      <w:bCs/>
                      <w:i/>
                      <w:color w:val="000000"/>
                      <w:lang w:val="hy-AM"/>
                    </w:rPr>
                  </w:pPr>
                </w:p>
              </w:tc>
            </w:tr>
          </w:tbl>
          <w:p w14:paraId="2A1472B9" w14:textId="0DBDF604" w:rsidR="003271D7" w:rsidRPr="0078049A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</w:tr>
      <w:tr w:rsidR="003271D7" w:rsidRPr="00A63F0D" w14:paraId="5617259D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BC1B5D6" w14:textId="510AE534" w:rsidR="003271D7" w:rsidRPr="00C6395A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1698B8A" w14:textId="23264D60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«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Գեղարքունիք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Նաիրի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» 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Гегаркуник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Наири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691AFAD5" w14:textId="11FFCDA5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200 000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B15A514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86AD918" w14:textId="1D80F136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200 000</w:t>
            </w:r>
          </w:p>
        </w:tc>
      </w:tr>
      <w:tr w:rsidR="003271D7" w:rsidRPr="00A63F0D" w14:paraId="472E2F43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242FF036" w14:textId="51D7FDB2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5E1F0CED" w14:textId="427956F4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3B456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Սուար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3B456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«Суар»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683FBA9C" w14:textId="32970624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770 000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FE6DCB1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6AD7355" w14:textId="66D370F6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770 000</w:t>
            </w:r>
          </w:p>
        </w:tc>
      </w:tr>
      <w:tr w:rsidR="003271D7" w:rsidRPr="00A63F0D" w14:paraId="2225DCFD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4B12EF8" w14:textId="662C8621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C63CAF1" w14:textId="78808001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</w:pPr>
            <w:r w:rsidRPr="00D20DB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«ԱՍ ՔՈՆԹՐՈԼ» ՍՊԸ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 xml:space="preserve">, </w:t>
            </w:r>
            <w:r w:rsidRPr="009D560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«АС КОНТРОЛЬ»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2B6D5A4A" w14:textId="466DE67B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200 000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D2DA173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7A978713" w14:textId="012FDF25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200 000</w:t>
            </w:r>
          </w:p>
        </w:tc>
      </w:tr>
      <w:tr w:rsidR="003271D7" w:rsidRPr="00081B88" w14:paraId="4CDD17A2" w14:textId="77777777" w:rsidTr="00081B88">
        <w:trPr>
          <w:trHeight w:val="41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11B0F614" w14:textId="708C484B" w:rsidR="003271D7" w:rsidRPr="00E045B4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i/>
              </w:rPr>
              <w:t xml:space="preserve">Չափաբաժին 2. </w:t>
            </w:r>
            <w:r w:rsidRPr="00BB0E45">
              <w:rPr>
                <w:rFonts w:ascii="GHEA Grapalat" w:hAnsi="GHEA Grapalat" w:cs="Sylfaen"/>
                <w:b/>
                <w:i/>
              </w:rPr>
              <w:t>Աբովյան համայնքի գծանշման աշխատանքների իրականացման համար տեխնիկական հսկողության խորհրդատվական ծառայություններ</w:t>
            </w:r>
            <w:r>
              <w:rPr>
                <w:rFonts w:ascii="GHEA Grapalat" w:hAnsi="GHEA Grapalat" w:cs="Sylfaen"/>
                <w:b/>
                <w:i/>
              </w:rPr>
              <w:t xml:space="preserve">, </w:t>
            </w:r>
            <w:r w:rsidRPr="00E905FF">
              <w:rPr>
                <w:rFonts w:ascii="GHEA Grapalat" w:hAnsi="GHEA Grapalat"/>
                <w:b/>
                <w:i/>
                <w:szCs w:val="24"/>
                <w:lang w:val="ru-RU" w:bidi="ru-RU"/>
              </w:rPr>
              <w:t>Лот</w:t>
            </w:r>
            <w:r w:rsidRPr="00E045B4">
              <w:rPr>
                <w:rFonts w:ascii="GHEA Grapalat" w:hAnsi="GHEA Grapalat"/>
                <w:b/>
                <w:i/>
                <w:szCs w:val="24"/>
                <w:lang w:bidi="ru-RU"/>
              </w:rPr>
              <w:t xml:space="preserve"> 2. </w:t>
            </w:r>
            <w:r w:rsidRPr="00E905FF">
              <w:rPr>
                <w:rFonts w:ascii="GHEA Grapalat" w:hAnsi="GHEA Grapalat"/>
                <w:b/>
                <w:i/>
                <w:szCs w:val="24"/>
                <w:lang w:val="ru-RU" w:bidi="ru-RU"/>
              </w:rPr>
              <w:t xml:space="preserve">Консультационные </w:t>
            </w:r>
            <w:r w:rsidRPr="00E905FF">
              <w:rPr>
                <w:rFonts w:ascii="GHEA Grapalat" w:hAnsi="GHEA Grapalat"/>
                <w:b/>
                <w:i/>
                <w:szCs w:val="24"/>
                <w:lang w:val="ru-RU" w:bidi="ru-RU"/>
              </w:rPr>
              <w:lastRenderedPageBreak/>
              <w:t>услуги по техническому надзору за выполнением работ по разметке в поселке Абовян</w:t>
            </w:r>
          </w:p>
        </w:tc>
      </w:tr>
      <w:tr w:rsidR="003271D7" w:rsidRPr="00A63F0D" w14:paraId="1EF3DCB0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04AD5265" w14:textId="0E20905D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lastRenderedPageBreak/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83E9E86" w14:textId="7C2B6ECF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3B456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Սուար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3B456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«Суар»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65542623" w14:textId="7858D435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530 000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847F40A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2B6A0FFB" w14:textId="02D20006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530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3271D7" w:rsidRPr="00A63F0D" w14:paraId="49D7599E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9E93214" w14:textId="4D57A8F1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02332101" w14:textId="3507FCBE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«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Գեղարքունիք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Նաիրի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» 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Гегаркуник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Наири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7E85E107" w14:textId="0881B27B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116B630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F584EE5" w14:textId="72A8DD8A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600 000</w:t>
            </w:r>
          </w:p>
        </w:tc>
      </w:tr>
      <w:tr w:rsidR="003271D7" w:rsidRPr="00081B88" w14:paraId="0EDE218C" w14:textId="77777777" w:rsidTr="00081B88">
        <w:trPr>
          <w:trHeight w:val="158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93101D" w14:textId="6C9BF4FF" w:rsidR="003271D7" w:rsidRPr="00E045B4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i/>
              </w:rPr>
              <w:t xml:space="preserve">Չափաբաժին 3. </w:t>
            </w:r>
            <w:r w:rsidRPr="00BB0E45">
              <w:rPr>
                <w:rFonts w:ascii="GHEA Grapalat" w:hAnsi="GHEA Grapalat" w:cs="Sylfaen"/>
                <w:b/>
                <w:i/>
              </w:rPr>
              <w:t xml:space="preserve">Աբովյան քաղաքի Խաղաղության </w:t>
            </w:r>
            <w:bookmarkStart w:id="0" w:name="_GoBack"/>
            <w:bookmarkEnd w:id="0"/>
            <w:r w:rsidRPr="00BB0E45">
              <w:rPr>
                <w:rFonts w:ascii="GHEA Grapalat" w:hAnsi="GHEA Grapalat" w:cs="Sylfaen"/>
                <w:b/>
                <w:i/>
              </w:rPr>
              <w:t>փողոց 3 հասցեում քաղաքային այգու կառուցման աշխատանքների իրականացման համար տեխնիկական հսկողության խորհրդատվական ծառայություններ</w:t>
            </w:r>
            <w:r>
              <w:rPr>
                <w:rFonts w:ascii="GHEA Grapalat" w:hAnsi="GHEA Grapalat" w:cs="Sylfaen"/>
                <w:b/>
                <w:i/>
              </w:rPr>
              <w:br/>
              <w:t xml:space="preserve"> </w:t>
            </w:r>
            <w:r w:rsidRPr="00E905FF">
              <w:rPr>
                <w:rFonts w:ascii="GHEA Grapalat" w:hAnsi="GHEA Grapalat"/>
                <w:b/>
                <w:i/>
                <w:szCs w:val="24"/>
                <w:lang w:val="ru-RU" w:bidi="ru-RU"/>
              </w:rPr>
              <w:t>Лот</w:t>
            </w:r>
            <w:r w:rsidRPr="00E045B4">
              <w:rPr>
                <w:rFonts w:ascii="GHEA Grapalat" w:hAnsi="GHEA Grapalat"/>
                <w:b/>
                <w:i/>
                <w:szCs w:val="24"/>
                <w:lang w:bidi="ru-RU"/>
              </w:rPr>
              <w:t xml:space="preserve"> 3. </w:t>
            </w:r>
            <w:r w:rsidRPr="007576DA">
              <w:rPr>
                <w:rFonts w:ascii="GHEA Grapalat" w:hAnsi="GHEA Grapalat"/>
                <w:b/>
                <w:i/>
                <w:szCs w:val="24"/>
                <w:lang w:val="ru-RU" w:bidi="ru-RU"/>
              </w:rPr>
              <w:t>Консультационные услуги по техническому надзору за выполнением строительных работ по обустройству городского парка по адресу: улица Хагагтутян, 3, город Абовян</w:t>
            </w:r>
          </w:p>
        </w:tc>
      </w:tr>
      <w:tr w:rsidR="003271D7" w:rsidRPr="00A63F0D" w14:paraId="474A1AE9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98D1AD2" w14:textId="71F4C702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54ACFBF" w14:textId="32B5B083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C246E0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Ա/Ձ Արտակ Մարտիրոսյան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ИП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Артак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Мартиросян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7210839D" w14:textId="0F770DA9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310 000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7E9604D5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C4467AC" w14:textId="6553BD65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310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3271D7" w:rsidRPr="00A63F0D" w14:paraId="70B27BC6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3A31F9F0" w14:textId="5895C3F3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A4E3E63" w14:textId="671030C5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«</w:t>
            </w:r>
            <w:r w:rsidRPr="00117D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ԳՐԱՆԴ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117D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ՊՐՈՅԵԿՏ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» </w:t>
            </w:r>
            <w:r w:rsidRPr="00117DD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0C64B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Pr="000C64B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Гранд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0C64B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Проект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16BC1969" w14:textId="6AACDC43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732 500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49278286" w14:textId="048AE995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146 500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BC71D0F" w14:textId="602FBA8A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879 000</w:t>
            </w:r>
          </w:p>
        </w:tc>
      </w:tr>
      <w:tr w:rsidR="003271D7" w:rsidRPr="00A63F0D" w14:paraId="493E918A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1F21793E" w14:textId="22142FEE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234F9AB" w14:textId="44641A28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3B456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Սուար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3B456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«Суар»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255AED2A" w14:textId="6327F85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898 000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C492825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D95DCA6" w14:textId="0F6F110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898 000</w:t>
            </w:r>
          </w:p>
        </w:tc>
      </w:tr>
      <w:tr w:rsidR="003271D7" w:rsidRPr="00A63F0D" w14:paraId="0818D082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7BE9025" w14:textId="32ECF0D7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64ACC71D" w14:textId="044AF5FA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>«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Գեղարքունիք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Նաիրի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» 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Гегаркуник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Наири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535F7E1F" w14:textId="24996F3A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400 000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1765C42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04BE0029" w14:textId="2D4CBF0A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400 000</w:t>
            </w:r>
          </w:p>
        </w:tc>
      </w:tr>
      <w:tr w:rsidR="003271D7" w:rsidRPr="00081B88" w14:paraId="1CE7D14C" w14:textId="77777777" w:rsidTr="00081B88">
        <w:trPr>
          <w:trHeight w:val="1292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153B3EE0" w14:textId="47F34BF3" w:rsidR="003271D7" w:rsidRPr="00E045B4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  <w:lang w:val="ru-RU"/>
              </w:rPr>
            </w:pPr>
            <w:r>
              <w:rPr>
                <w:rFonts w:ascii="GHEA Grapalat" w:hAnsi="GHEA Grapalat" w:cs="Sylfaen"/>
                <w:b/>
                <w:i/>
              </w:rPr>
              <w:t xml:space="preserve">Չափաբաժին 4. </w:t>
            </w:r>
            <w:r w:rsidRPr="00BB0E45">
              <w:rPr>
                <w:rFonts w:ascii="GHEA Grapalat" w:hAnsi="GHEA Grapalat" w:cs="Sylfaen"/>
                <w:b/>
                <w:i/>
              </w:rPr>
              <w:t>Աբովյան քաղաքում դրոշակաձողի և ՀՀ դրոշի տեղակայման աշխատանքների իրականացման համար տեխնիկական հսկողության խորհրդատվական ծառայություններ</w:t>
            </w:r>
            <w:r>
              <w:rPr>
                <w:rFonts w:ascii="GHEA Grapalat" w:hAnsi="GHEA Grapalat" w:cs="Sylfaen"/>
                <w:b/>
                <w:i/>
              </w:rPr>
              <w:t xml:space="preserve"> </w:t>
            </w:r>
            <w:r>
              <w:rPr>
                <w:rFonts w:ascii="GHEA Grapalat" w:hAnsi="GHEA Grapalat" w:cs="Sylfaen"/>
                <w:b/>
                <w:i/>
              </w:rPr>
              <w:br/>
            </w:r>
            <w:r w:rsidRPr="00E905FF">
              <w:rPr>
                <w:rFonts w:ascii="GHEA Grapalat" w:hAnsi="GHEA Grapalat"/>
                <w:b/>
                <w:i/>
                <w:szCs w:val="24"/>
                <w:lang w:val="ru-RU" w:bidi="ru-RU"/>
              </w:rPr>
              <w:t>Лот</w:t>
            </w:r>
            <w:r w:rsidRPr="00E045B4">
              <w:rPr>
                <w:rFonts w:ascii="GHEA Grapalat" w:hAnsi="GHEA Grapalat"/>
                <w:b/>
                <w:i/>
                <w:szCs w:val="24"/>
                <w:lang w:bidi="ru-RU"/>
              </w:rPr>
              <w:t xml:space="preserve"> 4. </w:t>
            </w:r>
            <w:r w:rsidRPr="0073294D">
              <w:rPr>
                <w:rFonts w:ascii="GHEA Grapalat" w:hAnsi="GHEA Grapalat"/>
                <w:b/>
                <w:i/>
                <w:szCs w:val="24"/>
                <w:lang w:val="ru-RU" w:bidi="ru-RU"/>
              </w:rPr>
              <w:t>Консультационные услуги по техническому надзору за выполнением работ по установке флагштоков и флагов Республики Армения в городе Абовян</w:t>
            </w:r>
          </w:p>
        </w:tc>
      </w:tr>
      <w:tr w:rsidR="003271D7" w:rsidRPr="00A63F0D" w14:paraId="4C96DA92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53B73F0C" w14:textId="6204FC5B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37FA8C7F" w14:textId="4422369B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C246E0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Ա/Ձ Արտակ Մարտիրոսյան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ИП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Артак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Мартиросян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21ECB583" w14:textId="0F61F539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110 000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10FC201C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33688A85" w14:textId="3C0944E1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110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3271D7" w:rsidRPr="00A63F0D" w14:paraId="3B45F850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70961490" w14:textId="4AA435EB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489FD392" w14:textId="24189FFD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«</w:t>
            </w:r>
            <w:r w:rsidRPr="003B456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Սուար</w:t>
            </w:r>
            <w:r w:rsidRPr="00027AE3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>»</w:t>
            </w:r>
            <w:r w:rsidRPr="003B456F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hy-AM"/>
              </w:rPr>
              <w:t xml:space="preserve">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D83202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«Суар»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36845A3C" w14:textId="7E1CFEED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236 000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0E86939B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BD952AF" w14:textId="396CBD1D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236 000</w:t>
            </w:r>
          </w:p>
        </w:tc>
      </w:tr>
      <w:tr w:rsidR="003271D7" w:rsidRPr="00A63F0D" w14:paraId="20B438C5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4D2887B6" w14:textId="1B9FD47C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26EB2A5C" w14:textId="0709554D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 w:rsidRPr="000C64BF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ООО «Гранд Проект»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26C4CBB6" w14:textId="769F9D4E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240 000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6C7D91C" w14:textId="6462B1D2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48 000</w:t>
            </w: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1BE0F8C4" w14:textId="394CA220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288 000</w:t>
            </w:r>
          </w:p>
        </w:tc>
      </w:tr>
      <w:tr w:rsidR="003271D7" w:rsidRPr="00A63F0D" w14:paraId="421E4572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41955AF4" w14:textId="4BF4817D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19CF24E0" w14:textId="1D6AC5CE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«</w:t>
            </w:r>
            <w:r w:rsidRPr="00B5126B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Շինտեխտրանս» 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9D560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 «Шинтехтранс»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3AC65DDF" w14:textId="091DA75C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240 000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670C0C33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543CF8B6" w14:textId="51AA2666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240 000</w:t>
            </w:r>
          </w:p>
        </w:tc>
      </w:tr>
      <w:tr w:rsidR="003271D7" w:rsidRPr="00A63F0D" w14:paraId="5A6D5923" w14:textId="77777777" w:rsidTr="00663E72">
        <w:trPr>
          <w:trHeight w:val="493"/>
        </w:trPr>
        <w:tc>
          <w:tcPr>
            <w:tcW w:w="1601" w:type="dxa"/>
            <w:gridSpan w:val="2"/>
            <w:shd w:val="clear" w:color="auto" w:fill="auto"/>
            <w:vAlign w:val="center"/>
          </w:tcPr>
          <w:p w14:paraId="4ABACA9E" w14:textId="5E2B0B41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4</w:t>
            </w:r>
          </w:p>
        </w:tc>
        <w:tc>
          <w:tcPr>
            <w:tcW w:w="2510" w:type="dxa"/>
            <w:gridSpan w:val="5"/>
            <w:shd w:val="clear" w:color="auto" w:fill="auto"/>
            <w:vAlign w:val="center"/>
          </w:tcPr>
          <w:p w14:paraId="7AFBEACF" w14:textId="4596D8DF" w:rsidR="003271D7" w:rsidRPr="00E045B4" w:rsidRDefault="003271D7" w:rsidP="003271D7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Sylfaen" w:hAnsi="Sylfaen" w:cs="Sylfaen"/>
                <w:sz w:val="22"/>
                <w:szCs w:val="22"/>
                <w:lang w:val="en-US"/>
              </w:rPr>
            </w:pP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Գեղարքունիք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Նաիրի</w:t>
            </w:r>
            <w:r w:rsidRPr="00E045B4"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» </w:t>
            </w:r>
            <w:r w:rsidRPr="00867D89">
              <w:rPr>
                <w:rFonts w:ascii="GHEA Grapalat" w:hAnsi="GHEA Grapalat"/>
                <w:bCs/>
                <w:i/>
                <w:color w:val="000000"/>
                <w:sz w:val="22"/>
                <w:szCs w:val="22"/>
              </w:rPr>
              <w:t>ՍՊԸ</w:t>
            </w:r>
            <w:r>
              <w:rPr>
                <w:rFonts w:ascii="GHEA Grapalat" w:hAnsi="GHEA Grapalat"/>
                <w:bCs/>
                <w:i/>
                <w:color w:val="000000"/>
                <w:sz w:val="22"/>
                <w:szCs w:val="22"/>
                <w:lang w:val="en-US"/>
              </w:rPr>
              <w:t xml:space="preserve">, 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ООО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«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Гегаркуник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 xml:space="preserve"> </w:t>
            </w:r>
            <w:r w:rsidRPr="000C64BF">
              <w:rPr>
                <w:rFonts w:ascii="GHEA Grapalat" w:hAnsi="GHEA Grapalat"/>
                <w:i/>
                <w:color w:val="000000"/>
                <w:sz w:val="22"/>
                <w:szCs w:val="22"/>
              </w:rPr>
              <w:t>Наири</w:t>
            </w:r>
            <w:r w:rsidRPr="00E045B4">
              <w:rPr>
                <w:rFonts w:ascii="GHEA Grapalat" w:hAnsi="GHEA Grapalat"/>
                <w:i/>
                <w:color w:val="000000"/>
                <w:sz w:val="22"/>
                <w:szCs w:val="22"/>
                <w:lang w:val="en-US"/>
              </w:rPr>
              <w:t>»</w:t>
            </w:r>
          </w:p>
        </w:tc>
        <w:tc>
          <w:tcPr>
            <w:tcW w:w="2361" w:type="dxa"/>
            <w:gridSpan w:val="6"/>
            <w:shd w:val="clear" w:color="auto" w:fill="auto"/>
            <w:vAlign w:val="center"/>
          </w:tcPr>
          <w:p w14:paraId="2D6BF81E" w14:textId="3BFA8B88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400 000</w:t>
            </w: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14:paraId="221A668D" w14:textId="7777777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</w:p>
        </w:tc>
        <w:tc>
          <w:tcPr>
            <w:tcW w:w="2742" w:type="dxa"/>
            <w:gridSpan w:val="6"/>
            <w:shd w:val="clear" w:color="auto" w:fill="auto"/>
            <w:vAlign w:val="center"/>
          </w:tcPr>
          <w:p w14:paraId="69DCE5EB" w14:textId="15C7C197" w:rsidR="003271D7" w:rsidRDefault="003271D7" w:rsidP="003271D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400 000</w:t>
            </w:r>
          </w:p>
        </w:tc>
      </w:tr>
      <w:tr w:rsidR="003271D7" w:rsidRPr="00BC37EF" w14:paraId="700CD07F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10ED0606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271D7" w:rsidRPr="00081B88" w14:paraId="521126E1" w14:textId="77777777" w:rsidTr="00D5338D">
        <w:trPr>
          <w:trHeight w:val="527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1AA5EB29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Տվյալներ մերժված հայտերի մասին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Данные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об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отклоненных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заявках</w:t>
            </w:r>
          </w:p>
        </w:tc>
      </w:tr>
      <w:tr w:rsidR="003271D7" w:rsidRPr="00081B88" w14:paraId="552679BF" w14:textId="77777777" w:rsidTr="00663E72">
        <w:tc>
          <w:tcPr>
            <w:tcW w:w="993" w:type="dxa"/>
            <w:vMerge w:val="restart"/>
            <w:shd w:val="clear" w:color="auto" w:fill="auto"/>
            <w:vAlign w:val="center"/>
          </w:tcPr>
          <w:p w14:paraId="770D59CE" w14:textId="0F23DFAA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Չափա-բաժնի համարը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563B2C65" w14:textId="341843F4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Մասնակցի անվանումը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участника</w:t>
            </w:r>
          </w:p>
        </w:tc>
        <w:tc>
          <w:tcPr>
            <w:tcW w:w="893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3F8BAFFC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Գնահատման արդյունքները (բավարար կամ անբավարար)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Результаты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оценки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или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неудовлетворительно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3271D7" w:rsidRPr="00A63F0D" w14:paraId="3CA6FABC" w14:textId="77777777" w:rsidTr="00663E72"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CD9742" w14:textId="77777777" w:rsidR="003271D7" w:rsidRPr="00A63F0D" w:rsidRDefault="003271D7" w:rsidP="003271D7">
            <w:pPr>
              <w:pStyle w:val="HTML"/>
              <w:shd w:val="clear" w:color="auto" w:fill="F8F9FA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Հրավերով պահանջվող փաստաթղթերի առկայությունը Наличие документов, необходимых по приглашению</w:t>
            </w:r>
          </w:p>
          <w:p w14:paraId="4310A92D" w14:textId="37733BE5" w:rsidR="003271D7" w:rsidRPr="00A63F0D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0A3FE299" w:rsidR="003271D7" w:rsidRPr="00A63F0D" w:rsidRDefault="003271D7" w:rsidP="003271D7">
            <w:pPr>
              <w:pStyle w:val="HTML"/>
              <w:shd w:val="clear" w:color="auto" w:fill="F8F9FA"/>
              <w:jc w:val="center"/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</w:pPr>
            <w:r w:rsidRPr="00A63F0D">
              <w:rPr>
                <w:rFonts w:ascii="GHEA Grapalat" w:hAnsi="GHEA Grapalat" w:cs="Arial Armenian"/>
                <w:b/>
                <w:i/>
                <w:color w:val="000000"/>
                <w:sz w:val="16"/>
                <w:szCs w:val="16"/>
                <w:lang w:val="hy-AM"/>
              </w:rPr>
              <w:t>Հայտով ներկայացված փաստաթղթերի համապատասխանությունը հրավերով սահմանված պահանջներին       Соответствие документов, представляемых с заявкой, требованиям, указанным в приглашении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166A3023" w:rsidR="003271D7" w:rsidRPr="00A63F0D" w:rsidRDefault="003271D7" w:rsidP="003271D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highlight w:val="yellow"/>
                <w:lang w:val="hy-AM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1E204B7F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highlight w:val="yellow"/>
                <w:lang w:val="ru-RU" w:eastAsia="ru-RU"/>
              </w:rPr>
            </w:pP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hy-AM" w:eastAsia="ru-RU"/>
              </w:rPr>
              <w:t>Գնային առաջարկ</w:t>
            </w:r>
            <w:r w:rsidRPr="00A63F0D">
              <w:rPr>
                <w:rFonts w:ascii="GHEA Grapalat" w:eastAsia="Times New Roman" w:hAnsi="GHEA Grapalat" w:cs="Arial Armenian"/>
                <w:b/>
                <w:i/>
                <w:color w:val="000000"/>
                <w:sz w:val="16"/>
                <w:szCs w:val="16"/>
                <w:lang w:val="ru-RU" w:eastAsia="ru-RU"/>
              </w:rPr>
              <w:t xml:space="preserve">                   Ценавое предложение</w:t>
            </w:r>
          </w:p>
        </w:tc>
      </w:tr>
      <w:tr w:rsidR="003271D7" w:rsidRPr="00A63F0D" w14:paraId="0477C95F" w14:textId="77777777" w:rsidTr="00663E72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FC076" w14:textId="4F7D927D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8"/>
                <w:szCs w:val="18"/>
                <w:lang w:val="hy-AM" w:eastAsia="ru-RU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6719B9" w14:textId="688EF5EE" w:rsidR="003271D7" w:rsidRPr="00791A5E" w:rsidRDefault="003271D7" w:rsidP="003271D7">
            <w:pPr>
              <w:pStyle w:val="HTML"/>
              <w:shd w:val="clear" w:color="auto" w:fill="F8F9FA"/>
              <w:jc w:val="center"/>
              <w:rPr>
                <w:rFonts w:ascii="GHEA Grapalat" w:hAnsi="GHEA Grapalat" w:cs="Times New Roman"/>
                <w:i/>
                <w:sz w:val="22"/>
                <w:szCs w:val="22"/>
                <w:lang w:val="hy-AM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3252CA84" w14:textId="4AACF710" w:rsidR="003271D7" w:rsidRPr="00A40C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D2FF901" w14:textId="4918777E" w:rsidR="003271D7" w:rsidRPr="00A40C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470670B" w14:textId="18D5472E" w:rsidR="003271D7" w:rsidRPr="00BA7FBC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2DD602" w14:textId="140B840B" w:rsidR="003271D7" w:rsidRPr="00A40C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3271D7" w:rsidRPr="00A63F0D" w14:paraId="32A87089" w14:textId="77777777" w:rsidTr="00663E72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19503C" w14:textId="7B74B2DC" w:rsidR="003271D7" w:rsidRPr="00277A9B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27C3E6" w14:textId="3A30C14E" w:rsidR="003271D7" w:rsidRDefault="003271D7" w:rsidP="003271D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5930792" w14:textId="70DBC566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4967503" w14:textId="353FEFB5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B13A911" w14:textId="2803CF99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49B4C2" w14:textId="5471ACEC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3271D7" w:rsidRPr="00A63F0D" w14:paraId="144ECF66" w14:textId="77777777" w:rsidTr="00663E72">
        <w:trPr>
          <w:trHeight w:val="4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FFE873" w14:textId="4653B279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85561F" w14:textId="059F2B7B" w:rsidR="003271D7" w:rsidRDefault="003271D7" w:rsidP="003271D7">
            <w:pPr>
              <w:pStyle w:val="HTML"/>
              <w:shd w:val="clear" w:color="auto" w:fill="F8F9FA"/>
              <w:jc w:val="center"/>
              <w:rPr>
                <w:rFonts w:ascii="GHEA Grapalat" w:hAnsi="GHEA Grapalat"/>
                <w:i/>
                <w:sz w:val="22"/>
                <w:szCs w:val="22"/>
                <w:lang w:val="hy-AM"/>
              </w:rPr>
            </w:pPr>
          </w:p>
        </w:tc>
        <w:tc>
          <w:tcPr>
            <w:tcW w:w="26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B45D500" w14:textId="7483F6C7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10956DC" w14:textId="4AAD46DA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E562B7D" w14:textId="32538F4D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ACF0DBD" w14:textId="46FEA6D8" w:rsidR="003271D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lang w:val="hy-AM"/>
              </w:rPr>
            </w:pPr>
          </w:p>
        </w:tc>
      </w:tr>
      <w:tr w:rsidR="003271D7" w:rsidRPr="00081B88" w14:paraId="522ACAFB" w14:textId="77777777" w:rsidTr="00663E72">
        <w:trPr>
          <w:trHeight w:val="331"/>
        </w:trPr>
        <w:tc>
          <w:tcPr>
            <w:tcW w:w="2127" w:type="dxa"/>
            <w:gridSpan w:val="3"/>
            <w:shd w:val="clear" w:color="auto" w:fill="auto"/>
            <w:vAlign w:val="center"/>
          </w:tcPr>
          <w:p w14:paraId="514F7E40" w14:textId="0E40A8E6" w:rsidR="003271D7" w:rsidRPr="00A63F0D" w:rsidRDefault="003271D7" w:rsidP="003271D7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Այլ տեղեկություններ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hy-AM" w:eastAsia="ru-RU"/>
              </w:rPr>
              <w:t>сведения</w:t>
            </w:r>
          </w:p>
        </w:tc>
        <w:tc>
          <w:tcPr>
            <w:tcW w:w="8930" w:type="dxa"/>
            <w:gridSpan w:val="23"/>
            <w:shd w:val="clear" w:color="auto" w:fill="auto"/>
            <w:vAlign w:val="center"/>
          </w:tcPr>
          <w:p w14:paraId="71AB42B3" w14:textId="28D4F59D" w:rsidR="003271D7" w:rsidRPr="00FB132C" w:rsidRDefault="003271D7" w:rsidP="003271D7">
            <w:pPr>
              <w:pStyle w:val="HTML"/>
              <w:shd w:val="clear" w:color="auto" w:fill="F8F9FA"/>
              <w:spacing w:line="276" w:lineRule="auto"/>
              <w:jc w:val="both"/>
              <w:rPr>
                <w:rFonts w:ascii="GHEA Grapalat" w:hAnsi="GHEA Grapalat" w:cs="Sylfaen"/>
                <w:i/>
              </w:rPr>
            </w:pPr>
            <w:r w:rsidRPr="006541E0">
              <w:rPr>
                <w:rFonts w:ascii="GHEA Grapalat" w:hAnsi="GHEA Grapalat" w:cs="Sylfaen"/>
                <w:b/>
                <w:i/>
                <w:lang w:val="hy-AM"/>
              </w:rPr>
              <w:t xml:space="preserve">Ծանոթություն`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>Հայտերի մերժման այլ հիմքեր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</w:rPr>
              <w:t>Примичание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: </w:t>
            </w:r>
            <w:r w:rsidRPr="006541E0">
              <w:rPr>
                <w:rFonts w:ascii="GHEA Grapalat" w:hAnsi="GHEA Grapalat" w:cs="Sylfaen"/>
                <w:i/>
              </w:rPr>
              <w:t>другие</w:t>
            </w:r>
            <w:r w:rsidRPr="00FB132C">
              <w:rPr>
                <w:rFonts w:ascii="GHEA Grapalat" w:hAnsi="GHEA Grapalat" w:cs="Sylfaen"/>
                <w:i/>
              </w:rPr>
              <w:t xml:space="preserve"> </w:t>
            </w:r>
            <w:r w:rsidRPr="006541E0">
              <w:rPr>
                <w:rFonts w:ascii="GHEA Grapalat" w:hAnsi="GHEA Grapalat" w:cs="Sylfaen"/>
                <w:i/>
                <w:lang w:val="hy-AM"/>
              </w:rPr>
              <w:t xml:space="preserve">основания отключения в заявках </w:t>
            </w:r>
          </w:p>
        </w:tc>
      </w:tr>
      <w:tr w:rsidR="003271D7" w:rsidRPr="00081B88" w14:paraId="617248CD" w14:textId="77777777" w:rsidTr="00D5338D">
        <w:trPr>
          <w:trHeight w:val="289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271D7" w:rsidRPr="00A63F0D" w14:paraId="1515C769" w14:textId="77777777" w:rsidTr="00D5338D">
        <w:trPr>
          <w:trHeight w:val="346"/>
        </w:trPr>
        <w:tc>
          <w:tcPr>
            <w:tcW w:w="5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017B2A29" w:rsidR="003271D7" w:rsidRPr="00A63F0D" w:rsidRDefault="003271D7" w:rsidP="003271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Ընտրված մասնակցի որոշման ամսաթիվը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          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>Дата определения отобранного участника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327A7F0" w:rsidR="003271D7" w:rsidRPr="00A63F0D" w:rsidRDefault="00A60E7C" w:rsidP="003271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17</w:t>
            </w:r>
            <w:r w:rsidR="003271D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 w:rsidR="003271D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3</w:t>
            </w:r>
            <w:r w:rsidR="003271D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 w:rsidR="003271D7"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="003271D7"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3271D7" w:rsidRPr="00081B88" w14:paraId="71BEA872" w14:textId="77777777" w:rsidTr="00D5338D">
        <w:trPr>
          <w:trHeight w:val="688"/>
        </w:trPr>
        <w:tc>
          <w:tcPr>
            <w:tcW w:w="5166" w:type="dxa"/>
            <w:gridSpan w:val="10"/>
            <w:vMerge w:val="restart"/>
            <w:shd w:val="clear" w:color="auto" w:fill="auto"/>
            <w:vAlign w:val="center"/>
          </w:tcPr>
          <w:p w14:paraId="7F8FD238" w14:textId="32D54A6A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 бездействия</w:t>
            </w: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BCFBC0" w:rsidR="003271D7" w:rsidRPr="00A63F0D" w:rsidRDefault="003271D7" w:rsidP="003271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Անգործության ժամկետի սկիզբ</w:t>
            </w:r>
            <w:r w:rsidRPr="00A63F0D">
              <w:rPr>
                <w:rFonts w:ascii="GHEA Grapalat" w:hAnsi="GHEA Grapalat" w:cs="Sylfaen"/>
                <w:b/>
                <w:i/>
                <w:color w:val="000000"/>
                <w:sz w:val="16"/>
                <w:szCs w:val="16"/>
                <w:lang w:val="ru-RU"/>
              </w:rPr>
              <w:t xml:space="preserve">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Начало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66CC765A" w:rsidR="003271D7" w:rsidRPr="00A63F0D" w:rsidRDefault="003271D7" w:rsidP="003271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Անգործության ժամկետի ավարտ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Конец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срока бездействия</w:t>
            </w:r>
          </w:p>
        </w:tc>
      </w:tr>
      <w:tr w:rsidR="003271D7" w:rsidRPr="004616A6" w14:paraId="04C80107" w14:textId="77777777" w:rsidTr="00D5338D">
        <w:trPr>
          <w:trHeight w:val="92"/>
        </w:trPr>
        <w:tc>
          <w:tcPr>
            <w:tcW w:w="5166" w:type="dxa"/>
            <w:gridSpan w:val="1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26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19E03872" w:rsidR="003271D7" w:rsidRPr="00D76C62" w:rsidRDefault="00A60E7C" w:rsidP="003271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18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  <w:tc>
          <w:tcPr>
            <w:tcW w:w="328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62739B09" w:rsidR="003271D7" w:rsidRPr="00552457" w:rsidRDefault="00375CE6" w:rsidP="003271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27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.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03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3271D7" w:rsidRPr="004616A6" w14:paraId="12C073C6" w14:textId="77777777" w:rsidTr="00D5338D">
        <w:trPr>
          <w:trHeight w:val="92"/>
        </w:trPr>
        <w:tc>
          <w:tcPr>
            <w:tcW w:w="5166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7F47CA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E4CAE" w14:textId="40CF6459" w:rsidR="003271D7" w:rsidRPr="00C36AEC" w:rsidRDefault="003271D7" w:rsidP="003271D7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</w:pPr>
          </w:p>
        </w:tc>
      </w:tr>
      <w:tr w:rsidR="003271D7" w:rsidRPr="00081B88" w14:paraId="2254FA5C" w14:textId="77777777" w:rsidTr="00D5338D">
        <w:trPr>
          <w:trHeight w:val="344"/>
        </w:trPr>
        <w:tc>
          <w:tcPr>
            <w:tcW w:w="11057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5071F741" w:rsidR="003271D7" w:rsidRPr="00A63F0D" w:rsidRDefault="003271D7" w:rsidP="003271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մասնակցին պայմանագիր կնքելու առաջարկի ծանուցման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извещения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предложении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заключения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     </w:t>
            </w:r>
            <w:r w:rsidR="00375CE6" w:rsidRPr="001063FE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02</w:t>
            </w:r>
            <w:r w:rsidRPr="00663E72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.04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i/>
                <w:sz w:val="16"/>
                <w:szCs w:val="16"/>
                <w:lang w:val="hy-AM" w:eastAsia="ru-RU"/>
              </w:rPr>
              <w:t>6</w:t>
            </w:r>
            <w:r w:rsidRPr="00A63F0D">
              <w:rPr>
                <w:rFonts w:ascii="GHEA Grapalat" w:eastAsia="Times New Roman" w:hAnsi="GHEA Grapalat" w:cs="Sylfaen"/>
                <w:i/>
                <w:sz w:val="16"/>
                <w:szCs w:val="16"/>
                <w:lang w:val="ru-RU" w:eastAsia="ru-RU"/>
              </w:rPr>
              <w:t>թ.</w:t>
            </w:r>
          </w:p>
        </w:tc>
      </w:tr>
      <w:tr w:rsidR="003271D7" w:rsidRPr="00BC18AF" w14:paraId="3C75DA26" w14:textId="77777777" w:rsidTr="00D5338D">
        <w:trPr>
          <w:trHeight w:val="344"/>
        </w:trPr>
        <w:tc>
          <w:tcPr>
            <w:tcW w:w="5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7B32A7" w14:textId="77777777" w:rsidR="003271D7" w:rsidRPr="00A63F0D" w:rsidRDefault="003271D7" w:rsidP="003271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Ընտրված մասնակցի կողմից ստորագրված պայմանագիրը պատվիրատուի մոտ մուտքագրվելու ամսաթիվը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  <w:t xml:space="preserve">                    </w:t>
            </w:r>
          </w:p>
          <w:p w14:paraId="311570B1" w14:textId="1F5322B6" w:rsidR="003271D7" w:rsidRPr="00A63F0D" w:rsidRDefault="003271D7" w:rsidP="003271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поступления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подписанного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отобранным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участником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55ECD57D" w:rsidR="003271D7" w:rsidRPr="003D0D8C" w:rsidRDefault="001063FE" w:rsidP="003271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08</w:t>
            </w:r>
            <w:r w:rsidR="003271D7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="003271D7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 w:rsidR="003271D7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="003271D7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="003271D7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="003271D7"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, 14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, 16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 w:rsidR="003271D7" w:rsidRPr="0017527C">
              <w:rPr>
                <w:rFonts w:ascii="GHEA Grapalat" w:eastAsia="Times New Roman" w:hAnsi="GHEA Grapalat"/>
                <w:i/>
                <w:sz w:val="16"/>
                <w:szCs w:val="14"/>
                <w:lang w:val="hy-AM" w:eastAsia="ru-RU"/>
              </w:rPr>
              <w:t xml:space="preserve"> </w:t>
            </w:r>
          </w:p>
        </w:tc>
      </w:tr>
      <w:tr w:rsidR="003271D7" w:rsidRPr="00A63F0D" w14:paraId="0682C6BE" w14:textId="77777777" w:rsidTr="00D5338D">
        <w:trPr>
          <w:trHeight w:val="344"/>
        </w:trPr>
        <w:tc>
          <w:tcPr>
            <w:tcW w:w="516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53676520" w:rsidR="003271D7" w:rsidRPr="00A63F0D" w:rsidRDefault="003271D7" w:rsidP="003271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Պատվիրատուի կողմից պայմանագրի ստորագրման ամսաթիվը</w:t>
            </w:r>
            <w:r w:rsidRPr="004616A6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eastAsia="ru-RU"/>
              </w:rPr>
              <w:t xml:space="preserve">                                    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подписания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договора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заказчиком</w:t>
            </w:r>
          </w:p>
        </w:tc>
        <w:tc>
          <w:tcPr>
            <w:tcW w:w="589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75385FAD" w:rsidR="003271D7" w:rsidRPr="003D0D8C" w:rsidRDefault="001063FE" w:rsidP="003271D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i/>
                <w:color w:val="FF0000"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08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, 14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, 16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</w:tr>
      <w:tr w:rsidR="003271D7" w:rsidRPr="00A63F0D" w14:paraId="79A64497" w14:textId="77777777" w:rsidTr="00D5338D">
        <w:trPr>
          <w:trHeight w:val="50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20F225D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3271D7" w:rsidRPr="00A63F0D" w14:paraId="4E4EA255" w14:textId="77777777" w:rsidTr="00663E72">
        <w:tc>
          <w:tcPr>
            <w:tcW w:w="993" w:type="dxa"/>
            <w:vMerge w:val="restart"/>
            <w:shd w:val="clear" w:color="auto" w:fill="auto"/>
            <w:vAlign w:val="center"/>
          </w:tcPr>
          <w:p w14:paraId="7AA249E4" w14:textId="4FE32465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Չափա-բաժնի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3EF9A58A" w14:textId="73A47C5E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участник</w:t>
            </w:r>
          </w:p>
        </w:tc>
        <w:tc>
          <w:tcPr>
            <w:tcW w:w="8930" w:type="dxa"/>
            <w:gridSpan w:val="23"/>
            <w:shd w:val="clear" w:color="auto" w:fill="auto"/>
            <w:vAlign w:val="center"/>
          </w:tcPr>
          <w:p w14:paraId="0A5086C3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271D7" w:rsidRPr="00A63F0D" w14:paraId="11F19FA1" w14:textId="77777777" w:rsidTr="00966601">
        <w:trPr>
          <w:trHeight w:val="237"/>
        </w:trPr>
        <w:tc>
          <w:tcPr>
            <w:tcW w:w="993" w:type="dxa"/>
            <w:vMerge/>
            <w:shd w:val="clear" w:color="auto" w:fill="auto"/>
            <w:vAlign w:val="center"/>
          </w:tcPr>
          <w:p w14:paraId="39B67943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2856C5C6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</w:p>
        </w:tc>
        <w:tc>
          <w:tcPr>
            <w:tcW w:w="1984" w:type="dxa"/>
            <w:gridSpan w:val="4"/>
            <w:vMerge w:val="restart"/>
            <w:shd w:val="clear" w:color="auto" w:fill="auto"/>
            <w:vAlign w:val="center"/>
          </w:tcPr>
          <w:p w14:paraId="23EE0CE1" w14:textId="3893BD6C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Պայմանագրի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договора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 w14:textId="72E3CB0E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Կնքման ամսաթիվը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Дата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заключения</w:t>
            </w:r>
          </w:p>
        </w:tc>
        <w:tc>
          <w:tcPr>
            <w:tcW w:w="1697" w:type="dxa"/>
            <w:gridSpan w:val="5"/>
            <w:vMerge w:val="restart"/>
            <w:shd w:val="clear" w:color="auto" w:fill="auto"/>
            <w:vAlign w:val="center"/>
          </w:tcPr>
          <w:p w14:paraId="4C4044FB" w14:textId="45389FFF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Կատարման վերջնաժամկետը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Крайний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срок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исполнения</w:t>
            </w:r>
          </w:p>
        </w:tc>
        <w:tc>
          <w:tcPr>
            <w:tcW w:w="566" w:type="dxa"/>
            <w:gridSpan w:val="3"/>
            <w:vMerge w:val="restart"/>
            <w:shd w:val="clear" w:color="auto" w:fill="auto"/>
            <w:vAlign w:val="center"/>
          </w:tcPr>
          <w:p w14:paraId="58A33AC2" w14:textId="292A3999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Կանխա-վճարի չափը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Размер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предоплаты</w:t>
            </w: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0911FBB2" w14:textId="72CB726D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Գինը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Цена</w:t>
            </w:r>
          </w:p>
        </w:tc>
      </w:tr>
      <w:tr w:rsidR="003271D7" w:rsidRPr="00A63F0D" w14:paraId="4DC53241" w14:textId="77777777" w:rsidTr="00966601">
        <w:trPr>
          <w:trHeight w:val="238"/>
        </w:trPr>
        <w:tc>
          <w:tcPr>
            <w:tcW w:w="993" w:type="dxa"/>
            <w:vMerge/>
            <w:shd w:val="clear" w:color="auto" w:fill="auto"/>
            <w:vAlign w:val="center"/>
          </w:tcPr>
          <w:p w14:paraId="7D858D4B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078A8417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shd w:val="clear" w:color="auto" w:fill="auto"/>
            <w:vAlign w:val="center"/>
          </w:tcPr>
          <w:p w14:paraId="67FA13FC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shd w:val="clear" w:color="auto" w:fill="auto"/>
            <w:vAlign w:val="center"/>
          </w:tcPr>
          <w:p w14:paraId="7FDD9C22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5"/>
            <w:vMerge/>
            <w:shd w:val="clear" w:color="auto" w:fill="auto"/>
            <w:vAlign w:val="center"/>
          </w:tcPr>
          <w:p w14:paraId="73BBD2A3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/>
            <w:shd w:val="clear" w:color="auto" w:fill="auto"/>
            <w:vAlign w:val="center"/>
          </w:tcPr>
          <w:p w14:paraId="078CB506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3265" w:type="dxa"/>
            <w:gridSpan w:val="7"/>
            <w:shd w:val="clear" w:color="auto" w:fill="auto"/>
            <w:vAlign w:val="center"/>
          </w:tcPr>
          <w:p w14:paraId="3C0959C2" w14:textId="2825D3D3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ՀՀ դրամ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Драмов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РА</w:t>
            </w:r>
          </w:p>
        </w:tc>
      </w:tr>
      <w:tr w:rsidR="003271D7" w:rsidRPr="00A63F0D" w14:paraId="75FDA7D8" w14:textId="77777777" w:rsidTr="00966601">
        <w:trPr>
          <w:trHeight w:val="263"/>
        </w:trPr>
        <w:tc>
          <w:tcPr>
            <w:tcW w:w="9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271D7" w:rsidRPr="00A63F0D" w:rsidRDefault="003271D7" w:rsidP="003271D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13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98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69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56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</w:p>
        </w:tc>
        <w:tc>
          <w:tcPr>
            <w:tcW w:w="142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39A4471F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Առկա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ֆինանսական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միջոցներով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имеющимся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финансовым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val="ru-RU" w:eastAsia="ru-RU"/>
              </w:rPr>
              <w:t>средствам</w:t>
            </w:r>
          </w:p>
        </w:tc>
        <w:tc>
          <w:tcPr>
            <w:tcW w:w="18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27E0CE7C" w:rsidR="003271D7" w:rsidRPr="00A63F0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Ընդհանուր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eastAsia="ru-RU"/>
              </w:rPr>
              <w:footnoteReference w:id="6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4"/>
                <w:szCs w:val="14"/>
                <w:lang w:eastAsia="ru-RU"/>
              </w:rPr>
              <w:t>Общая</w:t>
            </w:r>
          </w:p>
        </w:tc>
      </w:tr>
      <w:tr w:rsidR="003271D7" w:rsidRPr="00526611" w14:paraId="1E28D31D" w14:textId="77777777" w:rsidTr="00966601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1F1D10DE" w14:textId="0592F3E9" w:rsidR="003271D7" w:rsidRPr="004F4230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91CD0D1" w14:textId="0E255A08" w:rsidR="003271D7" w:rsidRPr="00071A53" w:rsidRDefault="00071A53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20"/>
                <w:szCs w:val="20"/>
                <w:lang w:val="ru-RU" w:eastAsia="ru-RU"/>
              </w:rPr>
            </w:pP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«Ճաննախագիծ ինստիտուտ» ՍՊԸ</w:t>
            </w: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071A53"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  <w:t xml:space="preserve">ООО «Институт дорожного </w:t>
            </w:r>
            <w:r w:rsidRPr="00071A53"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  <w:lastRenderedPageBreak/>
              <w:t>проектирования»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2183B64C" w14:textId="5A8BC95A" w:rsidR="003271D7" w:rsidRPr="00F37F9D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color w:val="000000" w:themeColor="text1"/>
                <w:sz w:val="18"/>
                <w:szCs w:val="18"/>
                <w:lang w:val="hy-AM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</w:t>
            </w:r>
            <w:r w:rsidR="00071A53">
              <w:rPr>
                <w:rFonts w:ascii="GHEA Grapalat" w:hAnsi="GHEA Grapalat"/>
                <w:i/>
                <w:sz w:val="18"/>
                <w:szCs w:val="18"/>
              </w:rPr>
              <w:t>1-1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</w:t>
            </w:r>
            <w:r w:rsidR="00071A53">
              <w:rPr>
                <w:rFonts w:ascii="GHEA Grapalat" w:hAnsi="GHEA Grapalat"/>
                <w:i/>
                <w:sz w:val="18"/>
                <w:szCs w:val="18"/>
              </w:rPr>
              <w:t>1-1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4F54951" w14:textId="61ECD242" w:rsidR="003271D7" w:rsidRPr="00FA5640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</w:t>
            </w:r>
            <w:r w:rsidR="00C803A9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14:paraId="27FA0CEA" w14:textId="77777777" w:rsidR="00966601" w:rsidRPr="00966601" w:rsidRDefault="00966601" w:rsidP="00966601">
            <w:pPr>
              <w:ind w:left="0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Պայմանագրի /շինարարական աշխատանքների պայմանագրի/ կնքման օրվանից </w:t>
            </w:r>
          </w:p>
          <w:p w14:paraId="610A7BBF" w14:textId="3ECE431A" w:rsidR="003271D7" w:rsidRPr="00590064" w:rsidRDefault="00966601" w:rsidP="0096660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sz w:val="18"/>
                <w:lang w:val="hy-AM"/>
              </w:rPr>
            </w:pP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>շին</w:t>
            </w:r>
            <w:r w:rsidRPr="00966601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աշխատանքների </w:t>
            </w: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lastRenderedPageBreak/>
              <w:t>ավարտ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6A3A27A0" w14:textId="77777777" w:rsidR="003271D7" w:rsidRPr="00787220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77A78EFB" w14:textId="458F9D38" w:rsidR="002E3E31" w:rsidRPr="00261C92" w:rsidRDefault="002E3E31" w:rsidP="002E3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600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  <w:p w14:paraId="540F0BC7" w14:textId="5686C1A3" w:rsidR="003271D7" w:rsidRPr="00A5402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8F3DBE" w14:textId="5E275493" w:rsidR="002E3E31" w:rsidRPr="00261C92" w:rsidRDefault="002E3E31" w:rsidP="002E3E31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600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  <w:p w14:paraId="6043A549" w14:textId="379443FC" w:rsidR="003271D7" w:rsidRPr="00A54027" w:rsidRDefault="003271D7" w:rsidP="003271D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</w:pPr>
          </w:p>
        </w:tc>
      </w:tr>
      <w:tr w:rsidR="00071A53" w:rsidRPr="00526611" w14:paraId="02A4F873" w14:textId="77777777" w:rsidTr="00966601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60246E30" w14:textId="0DDBF7AC" w:rsidR="00071A53" w:rsidRPr="00071A53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0A40000" w14:textId="42A270E1" w:rsidR="00071A53" w:rsidRPr="00071A53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«Սուար» ՍՊԸ</w:t>
            </w: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, ООО «Суар»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EA0F4A9" w14:textId="05F3C3FC" w:rsidR="00071A53" w:rsidRPr="00F37F9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</w:t>
            </w:r>
            <w:r>
              <w:rPr>
                <w:rFonts w:ascii="GHEA Grapalat" w:hAnsi="GHEA Grapalat"/>
                <w:i/>
                <w:sz w:val="18"/>
                <w:szCs w:val="18"/>
              </w:rPr>
              <w:t>1-2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</w:t>
            </w:r>
            <w:r>
              <w:rPr>
                <w:rFonts w:ascii="GHEA Grapalat" w:hAnsi="GHEA Grapalat"/>
                <w:i/>
                <w:sz w:val="18"/>
                <w:szCs w:val="18"/>
              </w:rPr>
              <w:t>1-2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5FD6F08D" w14:textId="5BF9109C" w:rsidR="00071A53" w:rsidRDefault="00C803A9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14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14:paraId="75F68DEC" w14:textId="77777777" w:rsidR="00966601" w:rsidRPr="00966601" w:rsidRDefault="00966601" w:rsidP="00966601">
            <w:pPr>
              <w:ind w:left="0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Պայմանագրի /շինարարական աշխատանքների պայմանագրի/ կնքման օրվանից </w:t>
            </w:r>
          </w:p>
          <w:p w14:paraId="53D74669" w14:textId="0EAF7B5E" w:rsidR="00071A53" w:rsidRPr="00505E25" w:rsidRDefault="00966601" w:rsidP="0096660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>շին</w:t>
            </w:r>
            <w:r w:rsidRPr="00966601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աշխատանքների ավարտ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04B50749" w14:textId="77777777" w:rsidR="00071A53" w:rsidRPr="00787220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2FE52688" w14:textId="47DE783F" w:rsidR="00071A53" w:rsidRDefault="002E3E31" w:rsidP="00071A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530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503ECED" w14:textId="3CB7D2D7" w:rsidR="00071A53" w:rsidRDefault="002E3E31" w:rsidP="00071A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530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071A53" w:rsidRPr="00526611" w14:paraId="2A1B3A60" w14:textId="77777777" w:rsidTr="00966601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206C391C" w14:textId="719B50A9" w:rsidR="00071A53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72D79D0B" w14:textId="5D8539DE" w:rsidR="00071A53" w:rsidRPr="00071A53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Ա/Ձ Արտակ Մարտիրոսյան</w:t>
            </w: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, ИП Артак Мартиросян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54B09FD6" w14:textId="4EDD6BF3" w:rsidR="00071A53" w:rsidRPr="00F37F9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</w:t>
            </w:r>
            <w:r>
              <w:rPr>
                <w:rFonts w:ascii="GHEA Grapalat" w:hAnsi="GHEA Grapalat"/>
                <w:i/>
                <w:sz w:val="18"/>
                <w:szCs w:val="18"/>
              </w:rPr>
              <w:t>1-3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</w:t>
            </w:r>
            <w:r>
              <w:rPr>
                <w:rFonts w:ascii="GHEA Grapalat" w:hAnsi="GHEA Grapalat"/>
                <w:i/>
                <w:sz w:val="18"/>
                <w:szCs w:val="18"/>
              </w:rPr>
              <w:t>1-3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6F0C3DD" w14:textId="154F68BC" w:rsidR="00071A53" w:rsidRDefault="00C803A9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08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14:paraId="7D1C7686" w14:textId="77777777" w:rsidR="00966601" w:rsidRPr="00966601" w:rsidRDefault="00966601" w:rsidP="00966601">
            <w:pPr>
              <w:ind w:left="0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Պայմանագրի /շինարարական աշխատանքների պայմանագրի/ կնքման օրվանից </w:t>
            </w:r>
          </w:p>
          <w:p w14:paraId="2D96B713" w14:textId="47FBE76B" w:rsidR="00071A53" w:rsidRPr="00505E25" w:rsidRDefault="00966601" w:rsidP="0096660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>շին</w:t>
            </w:r>
            <w:r w:rsidRPr="00966601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աշխատանքների ավարտ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09FA19D0" w14:textId="77777777" w:rsidR="00071A53" w:rsidRPr="00787220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5ABD0618" w14:textId="0B018E53" w:rsidR="00071A53" w:rsidRDefault="002E3E31" w:rsidP="00071A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310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09FB624" w14:textId="55BDC431" w:rsidR="00071A53" w:rsidRDefault="002E3E31" w:rsidP="00071A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310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071A53" w:rsidRPr="00526611" w14:paraId="52C93EEF" w14:textId="77777777" w:rsidTr="00966601">
        <w:trPr>
          <w:trHeight w:val="560"/>
        </w:trPr>
        <w:tc>
          <w:tcPr>
            <w:tcW w:w="993" w:type="dxa"/>
            <w:shd w:val="clear" w:color="auto" w:fill="auto"/>
            <w:vAlign w:val="center"/>
          </w:tcPr>
          <w:p w14:paraId="2734F08C" w14:textId="0D8033BD" w:rsidR="00071A53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34FCFFFB" w14:textId="5B09D73C" w:rsidR="00071A53" w:rsidRPr="00071A53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Ա/Ձ Արտակ Մարտիրոսյան</w:t>
            </w: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, ИП Артак Мартиросян</w:t>
            </w:r>
          </w:p>
        </w:tc>
        <w:tc>
          <w:tcPr>
            <w:tcW w:w="1984" w:type="dxa"/>
            <w:gridSpan w:val="4"/>
            <w:shd w:val="clear" w:color="auto" w:fill="auto"/>
            <w:vAlign w:val="center"/>
          </w:tcPr>
          <w:p w14:paraId="68F500D8" w14:textId="556944F3" w:rsidR="00071A53" w:rsidRPr="00F37F9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ԱԲՀ-ԲՄԽԾՁԲ-2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</w:t>
            </w:r>
            <w:r>
              <w:rPr>
                <w:rFonts w:ascii="GHEA Grapalat" w:hAnsi="GHEA Grapalat"/>
                <w:i/>
                <w:sz w:val="18"/>
                <w:szCs w:val="18"/>
              </w:rPr>
              <w:t>1-4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, ABH-BMKhTsDzB-2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6</w:t>
            </w:r>
            <w:r w:rsidRPr="00F37F9D">
              <w:rPr>
                <w:rFonts w:ascii="GHEA Grapalat" w:hAnsi="GHEA Grapalat"/>
                <w:i/>
                <w:sz w:val="18"/>
                <w:szCs w:val="18"/>
                <w:lang w:val="hy-AM"/>
              </w:rPr>
              <w:t>/</w:t>
            </w:r>
            <w:r w:rsidRPr="00F37F9D">
              <w:rPr>
                <w:rFonts w:ascii="GHEA Grapalat" w:hAnsi="GHEA Grapalat"/>
                <w:i/>
                <w:sz w:val="18"/>
                <w:szCs w:val="18"/>
              </w:rPr>
              <w:t>3</w:t>
            </w:r>
            <w:r>
              <w:rPr>
                <w:rFonts w:ascii="GHEA Grapalat" w:hAnsi="GHEA Grapalat"/>
                <w:i/>
                <w:sz w:val="18"/>
                <w:szCs w:val="18"/>
              </w:rPr>
              <w:t>1-4</w:t>
            </w:r>
          </w:p>
        </w:tc>
        <w:tc>
          <w:tcPr>
            <w:tcW w:w="1418" w:type="dxa"/>
            <w:gridSpan w:val="4"/>
            <w:shd w:val="clear" w:color="auto" w:fill="auto"/>
            <w:vAlign w:val="center"/>
          </w:tcPr>
          <w:p w14:paraId="1A2E554F" w14:textId="467E6D24" w:rsidR="00071A53" w:rsidRDefault="00C803A9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08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4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hy-AM" w:eastAsia="ru-RU"/>
              </w:rPr>
              <w:t>.202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eastAsia="ru-RU"/>
              </w:rPr>
              <w:t>6</w:t>
            </w:r>
            <w:r w:rsidRPr="0017527C">
              <w:rPr>
                <w:rFonts w:ascii="GHEA Grapalat" w:eastAsia="Times New Roman" w:hAnsi="GHEA Grapalat" w:cs="Sylfaen"/>
                <w:i/>
                <w:sz w:val="18"/>
                <w:szCs w:val="16"/>
                <w:lang w:val="ru-RU" w:eastAsia="ru-RU"/>
              </w:rPr>
              <w:t>թ.</w:t>
            </w:r>
          </w:p>
        </w:tc>
        <w:tc>
          <w:tcPr>
            <w:tcW w:w="1697" w:type="dxa"/>
            <w:gridSpan w:val="5"/>
            <w:shd w:val="clear" w:color="auto" w:fill="auto"/>
            <w:vAlign w:val="center"/>
          </w:tcPr>
          <w:p w14:paraId="25E9CDB6" w14:textId="77777777" w:rsidR="00966601" w:rsidRPr="00966601" w:rsidRDefault="00966601" w:rsidP="00966601">
            <w:pPr>
              <w:ind w:left="0" w:firstLine="0"/>
              <w:rPr>
                <w:rFonts w:ascii="GHEA Grapalat" w:hAnsi="GHEA Grapalat"/>
                <w:i/>
                <w:sz w:val="18"/>
                <w:szCs w:val="18"/>
                <w:lang w:val="hy-AM"/>
              </w:rPr>
            </w:pP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Պայմանագրի /շինարարական աշխատանքների պայմանագրի/ կնքման օրվանից </w:t>
            </w:r>
          </w:p>
          <w:p w14:paraId="7E8B6E52" w14:textId="158590CB" w:rsidR="00071A53" w:rsidRPr="00505E25" w:rsidRDefault="00966601" w:rsidP="00966601">
            <w:pPr>
              <w:pStyle w:val="HTML"/>
              <w:shd w:val="clear" w:color="auto" w:fill="F8F9FA"/>
              <w:spacing w:line="276" w:lineRule="auto"/>
              <w:jc w:val="center"/>
              <w:rPr>
                <w:rFonts w:ascii="GHEA Grapalat" w:hAnsi="GHEA Grapalat"/>
                <w:i/>
                <w:lang w:val="hy-AM"/>
              </w:rPr>
            </w:pP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>շին</w:t>
            </w:r>
            <w:r w:rsidRPr="00966601">
              <w:rPr>
                <w:rFonts w:ascii="GHEA Grapalat" w:hAnsi="GHEA Grapalat"/>
                <w:i/>
                <w:sz w:val="18"/>
                <w:szCs w:val="18"/>
              </w:rPr>
              <w:t>.</w:t>
            </w:r>
            <w:r w:rsidRPr="00966601">
              <w:rPr>
                <w:rFonts w:ascii="GHEA Grapalat" w:hAnsi="GHEA Grapalat"/>
                <w:i/>
                <w:sz w:val="18"/>
                <w:szCs w:val="18"/>
                <w:lang w:val="hy-AM"/>
              </w:rPr>
              <w:t xml:space="preserve"> աշխատանքների ավարտ</w:t>
            </w:r>
          </w:p>
        </w:tc>
        <w:tc>
          <w:tcPr>
            <w:tcW w:w="566" w:type="dxa"/>
            <w:gridSpan w:val="3"/>
            <w:shd w:val="clear" w:color="auto" w:fill="auto"/>
            <w:vAlign w:val="center"/>
          </w:tcPr>
          <w:p w14:paraId="46142996" w14:textId="77777777" w:rsidR="00071A53" w:rsidRPr="00787220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af-ZA" w:eastAsia="ru-RU"/>
              </w:rPr>
            </w:pPr>
          </w:p>
        </w:tc>
        <w:tc>
          <w:tcPr>
            <w:tcW w:w="1422" w:type="dxa"/>
            <w:gridSpan w:val="6"/>
            <w:shd w:val="clear" w:color="auto" w:fill="auto"/>
            <w:vAlign w:val="center"/>
          </w:tcPr>
          <w:p w14:paraId="0E8C4B9E" w14:textId="18A2D07D" w:rsidR="00071A53" w:rsidRDefault="002E3E31" w:rsidP="00071A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110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3DA3FF" w14:textId="392500E9" w:rsidR="00071A53" w:rsidRDefault="002E3E31" w:rsidP="00071A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bCs/>
                <w:i/>
                <w:color w:val="000000"/>
              </w:rPr>
            </w:pPr>
            <w:r>
              <w:rPr>
                <w:rFonts w:ascii="GHEA Grapalat" w:hAnsi="GHEA Grapalat"/>
                <w:bCs/>
                <w:i/>
                <w:color w:val="000000"/>
              </w:rPr>
              <w:t>110</w:t>
            </w:r>
            <w:r>
              <w:rPr>
                <w:rFonts w:cs="Calibri"/>
                <w:bCs/>
                <w:i/>
                <w:color w:val="000000"/>
              </w:rPr>
              <w:t> </w:t>
            </w:r>
            <w:r>
              <w:rPr>
                <w:rFonts w:ascii="GHEA Grapalat" w:hAnsi="GHEA Grapalat"/>
                <w:bCs/>
                <w:i/>
                <w:color w:val="000000"/>
              </w:rPr>
              <w:t>000</w:t>
            </w:r>
          </w:p>
        </w:tc>
      </w:tr>
      <w:tr w:rsidR="00071A53" w:rsidRPr="00081B88" w14:paraId="41E4ED39" w14:textId="77777777" w:rsidTr="00D5338D">
        <w:trPr>
          <w:trHeight w:val="150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265AE84" w14:textId="21A6CA25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  <w:r w:rsidRPr="00814576">
              <w:rPr>
                <w:rFonts w:ascii="GHEA Grapalat" w:eastAsia="Times New Roman" w:hAnsi="GHEA Grapalat"/>
                <w:b/>
                <w:i/>
                <w:sz w:val="16"/>
                <w:szCs w:val="16"/>
                <w:lang w:val="af-ZA" w:eastAsia="ru-RU"/>
              </w:rPr>
              <w:t xml:space="preserve">                                                                                                                   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Наименование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отобранного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участника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(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отобранных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)</w:t>
            </w:r>
          </w:p>
        </w:tc>
      </w:tr>
      <w:tr w:rsidR="00071A53" w:rsidRPr="00081B88" w14:paraId="1F657639" w14:textId="77777777" w:rsidTr="00663E72">
        <w:trPr>
          <w:trHeight w:val="130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56680F0C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>Չափաբաժնի 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hy-AM" w:eastAsia="ru-RU"/>
              </w:rPr>
              <w:t>лота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6203C54B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hy-AM" w:eastAsia="ru-RU"/>
              </w:rPr>
              <w:t xml:space="preserve">Ընտրված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մասնակիցը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Отобранный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eastAsia="ru-RU"/>
              </w:rPr>
              <w:t>участник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03889E33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Հասցե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հեռ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Адрес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тел</w:t>
            </w:r>
            <w:r w:rsidRPr="00A63F0D">
              <w:rPr>
                <w:rFonts w:ascii="GHEA Grapalat" w:hAnsi="GHEA Grapalat"/>
                <w:b/>
                <w:i/>
                <w:sz w:val="16"/>
                <w:szCs w:val="16"/>
                <w:lang w:val="hy-AM"/>
              </w:rPr>
              <w:t>.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6326E6E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>.-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փոստ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                             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br/>
              <w:t xml:space="preserve"> 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Эл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.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Почта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043DA9CF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Բանկային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հաշիվը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Банковский</w:t>
            </w:r>
            <w:r w:rsidRPr="00814576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814576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счет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17BC8D77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ՀՎՀՀ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/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Անձնագրի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համարը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և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eastAsia="ru-RU"/>
              </w:rPr>
              <w:t>սերիան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Номер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и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серия</w:t>
            </w:r>
            <w:r w:rsidRPr="00A63F0D"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4"/>
                <w:szCs w:val="14"/>
                <w:lang w:val="ru-RU" w:eastAsia="ru-RU"/>
              </w:rPr>
              <w:t>паспорта</w:t>
            </w:r>
          </w:p>
        </w:tc>
      </w:tr>
      <w:tr w:rsidR="00071A53" w:rsidRPr="00A63F0D" w14:paraId="20BC55B9" w14:textId="77777777" w:rsidTr="002B68BC">
        <w:trPr>
          <w:trHeight w:val="3098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46C37B8D" w:rsidR="00071A53" w:rsidRPr="000F7BE6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20"/>
                <w:szCs w:val="20"/>
                <w:lang w:val="hy-AM" w:eastAsia="ru-RU"/>
              </w:rPr>
            </w:pPr>
            <w:r w:rsidRPr="000F7BE6"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708CD390" w:rsidR="00071A53" w:rsidRPr="000F7BE6" w:rsidRDefault="00513B1C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«Ճաննախագիծ ինստիտուտ» ՍՊԸ</w:t>
            </w: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  <w:t xml:space="preserve">, </w:t>
            </w:r>
            <w:r w:rsidRPr="00071A53">
              <w:rPr>
                <w:rFonts w:ascii="GHEA Grapalat" w:hAnsi="GHEA Grapalat"/>
                <w:i/>
                <w:color w:val="000000"/>
                <w:sz w:val="20"/>
                <w:szCs w:val="20"/>
                <w:lang w:val="ru-RU"/>
              </w:rPr>
              <w:t>ООО «Институт дорожного проектирования»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38E586F" w:rsidR="00071A53" w:rsidRPr="00190C13" w:rsidRDefault="00EE60FD" w:rsidP="00071A5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ru-RU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ք.</w:t>
            </w:r>
            <w:r w:rsidRPr="00EE60FD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Երևան, Աճառյան 54բ, +374 93 08 17 87</w:t>
            </w:r>
            <w:r w:rsidR="00516F11" w:rsidRPr="00190C13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 w:rsidR="00190C13" w:rsidRPr="00190C1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 г. Ереван, ул. </w:t>
            </w:r>
            <w:r w:rsidR="00190C13" w:rsidRPr="00190C13">
              <w:rPr>
                <w:rFonts w:ascii="GHEA Grapalat" w:hAnsi="GHEA Grapalat"/>
                <w:bCs/>
                <w:i/>
                <w:color w:val="000000"/>
                <w:lang w:val="ru-RU"/>
              </w:rPr>
              <w:t>Ачаряна 54Б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E56D3" w14:textId="77777777" w:rsidR="00071A53" w:rsidRPr="000F7BE6" w:rsidRDefault="00071A53" w:rsidP="00071A5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</w:p>
          <w:p w14:paraId="07F71670" w14:textId="60744E82" w:rsidR="00071A53" w:rsidRPr="00EE60FD" w:rsidRDefault="00EE60FD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i/>
                <w:sz w:val="20"/>
                <w:szCs w:val="20"/>
                <w:lang w:val="hy-AM" w:eastAsia="ru-RU"/>
              </w:rPr>
            </w:pPr>
            <w:r w:rsidRPr="00EE60FD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lilit.poghosyan@dorproject.am, lil.poghosyan17@gmail.com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100E58F7" w:rsidR="00071A53" w:rsidRPr="000F7BE6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ՀՀ-1570046619386100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4501C1EC" w:rsidR="00071A53" w:rsidRPr="000F7BE6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ՀՎՀՀ-05557569</w:t>
            </w:r>
          </w:p>
        </w:tc>
      </w:tr>
      <w:tr w:rsidR="00190C13" w:rsidRPr="00516F11" w14:paraId="1DB30AD7" w14:textId="77777777" w:rsidTr="002B68BC">
        <w:trPr>
          <w:trHeight w:val="2673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D112B" w14:textId="3CEB5D8C" w:rsidR="00190C13" w:rsidRPr="00513B1C" w:rsidRDefault="00190C13" w:rsidP="00190C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687E74" w14:textId="7DB5F881" w:rsidR="00190C13" w:rsidRPr="00027AE3" w:rsidRDefault="00190C13" w:rsidP="00190C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«Սուար» ՍՊԸ</w:t>
            </w: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</w:rPr>
              <w:t>, ООО «Суар»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C80E32" w14:textId="624055F9" w:rsidR="00190C13" w:rsidRPr="00190C13" w:rsidRDefault="00190C13" w:rsidP="00190C1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ք.</w:t>
            </w:r>
            <w:r w:rsidRPr="00516F11">
              <w:rPr>
                <w:rFonts w:ascii="GHEA Grapalat" w:hAnsi="GHEA Grapalat" w:cs="GHEA Grapalat"/>
                <w:color w:val="000000"/>
                <w:lang w:val="hy-AM"/>
              </w:rPr>
              <w:t xml:space="preserve"> </w:t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Երևան</w:t>
            </w:r>
            <w:r w:rsidRPr="00516F11">
              <w:rPr>
                <w:rFonts w:ascii="GHEA Grapalat" w:hAnsi="GHEA Grapalat"/>
                <w:bCs/>
                <w:i/>
                <w:color w:val="000000"/>
                <w:lang w:val="hy-AM"/>
              </w:rPr>
              <w:t>, Շենգավիթ ՎՇ, Բագրատունյաց 15-54, 094305335</w:t>
            </w:r>
            <w:r w:rsidRPr="00190C1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190C13">
              <w:rPr>
                <w:rFonts w:ascii="GHEA Grapalat" w:hAnsi="GHEA Grapalat"/>
                <w:i/>
                <w:color w:val="000000"/>
                <w:lang w:val="hy-AM"/>
              </w:rPr>
              <w:t xml:space="preserve">г. Ереван, Шенгавит ВШ, ул. </w:t>
            </w:r>
            <w:r w:rsidRPr="00D83202">
              <w:rPr>
                <w:rFonts w:ascii="GHEA Grapalat" w:hAnsi="GHEA Grapalat"/>
                <w:i/>
                <w:color w:val="000000"/>
              </w:rPr>
              <w:t>Багратуняц 15–54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D556C7" w14:textId="2111E2F5" w:rsidR="00190C13" w:rsidRPr="000F7BE6" w:rsidRDefault="00190C13" w:rsidP="00190C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516F11">
              <w:rPr>
                <w:rFonts w:ascii="GHEA Grapalat" w:hAnsi="GHEA Grapalat"/>
                <w:bCs/>
                <w:i/>
                <w:color w:val="000000"/>
                <w:lang w:val="hy-AM"/>
              </w:rPr>
              <w:t>suro4350@gmail.com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6ED61F" w14:textId="4378E34C" w:rsidR="00190C13" w:rsidRPr="00516F11" w:rsidRDefault="00190C13" w:rsidP="00190C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ՀՀ-1570046619386100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96E8E" w14:textId="0FB4B3A1" w:rsidR="00190C13" w:rsidRPr="00516F11" w:rsidRDefault="00190C13" w:rsidP="00190C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ՀՎՀՀ-05557569</w:t>
            </w:r>
          </w:p>
        </w:tc>
      </w:tr>
      <w:tr w:rsidR="00190C13" w:rsidRPr="00513B1C" w14:paraId="4804CD76" w14:textId="77777777" w:rsidTr="002B68BC">
        <w:trPr>
          <w:trHeight w:val="2364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EBC68B" w14:textId="13303EF1" w:rsidR="00190C13" w:rsidRPr="00513B1C" w:rsidRDefault="00190C13" w:rsidP="00190C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2C8ED9" w14:textId="760D58AC" w:rsidR="00190C13" w:rsidRPr="00513B1C" w:rsidRDefault="00190C13" w:rsidP="00190C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Ա/Ձ Արտակ Մարտիրոսյան</w:t>
            </w:r>
            <w:r w:rsidRPr="00513B1C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, ИП Артак Мартиросян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70F832" w14:textId="3F957C82" w:rsidR="00190C13" w:rsidRPr="00190C13" w:rsidRDefault="00190C13" w:rsidP="00190C13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Գեղարքունիքի մարզ, գ.Գեղաքար, 2 փողոց, 4 տուն</w:t>
            </w:r>
            <w:r w:rsidRPr="00EE60FD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br/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+37494008006</w:t>
            </w:r>
            <w:r w:rsidRPr="00190C1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Pr="00190C13">
              <w:rPr>
                <w:rFonts w:ascii="GHEA Grapalat" w:hAnsi="GHEA Grapalat"/>
                <w:i/>
                <w:color w:val="000000"/>
                <w:lang w:val="hy-AM"/>
              </w:rPr>
              <w:t>Армения, Гегаркуникская область, с. Гегакар, ул. 2-я, дом 4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EE5614" w14:textId="5AAFA8B1" w:rsidR="00190C13" w:rsidRPr="000F7BE6" w:rsidRDefault="00190C13" w:rsidP="00190C13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artak.martirosyan.2022@inbox.ru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6914C9" w14:textId="7A19126F" w:rsidR="00190C13" w:rsidRPr="00513B1C" w:rsidRDefault="00190C13" w:rsidP="00190C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ՀՀ-19300548769200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4F1C7C" w14:textId="7EEA3CFC" w:rsidR="00190C13" w:rsidRPr="00513B1C" w:rsidRDefault="00190C13" w:rsidP="00190C1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ՀՎՀՀ-74370639</w:t>
            </w:r>
          </w:p>
        </w:tc>
      </w:tr>
      <w:tr w:rsidR="00EE60FD" w:rsidRPr="00513B1C" w14:paraId="0347538E" w14:textId="77777777" w:rsidTr="002B68BC">
        <w:trPr>
          <w:trHeight w:val="2770"/>
        </w:trPr>
        <w:tc>
          <w:tcPr>
            <w:tcW w:w="9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7F4A7" w14:textId="6A3BCCE4" w:rsidR="00EE60FD" w:rsidRPr="00513B1C" w:rsidRDefault="00EE60FD" w:rsidP="00EE6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i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416D5A" w14:textId="790FB265" w:rsidR="00EE60FD" w:rsidRPr="00513B1C" w:rsidRDefault="00EE60FD" w:rsidP="00EE6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71A53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Ա/Ձ Արտակ Մարտիրոսյան</w:t>
            </w:r>
            <w:r w:rsidRPr="00513B1C">
              <w:rPr>
                <w:rFonts w:ascii="GHEA Grapalat" w:hAnsi="GHEA Grapalat"/>
                <w:bCs/>
                <w:i/>
                <w:color w:val="000000"/>
                <w:sz w:val="20"/>
                <w:szCs w:val="20"/>
                <w:lang w:val="hy-AM"/>
              </w:rPr>
              <w:t>, ИП Артак Мартиросян</w:t>
            </w:r>
          </w:p>
        </w:tc>
        <w:tc>
          <w:tcPr>
            <w:tcW w:w="19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D08DD" w14:textId="2AD6D556" w:rsidR="00EE60FD" w:rsidRPr="00190C13" w:rsidRDefault="00EE60FD" w:rsidP="00EE60FD">
            <w:pPr>
              <w:autoSpaceDE w:val="0"/>
              <w:autoSpaceDN w:val="0"/>
              <w:adjustRightInd w:val="0"/>
              <w:ind w:left="0" w:firstLine="0"/>
              <w:jc w:val="center"/>
              <w:rPr>
                <w:rFonts w:ascii="GHEA Grapalat" w:hAnsi="GHEA Grapalat"/>
                <w:bCs/>
                <w:i/>
                <w:color w:val="00000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Գեղարքունիքի մարզ, գ.Գեղաքար, 2 փողոց, 4 տուն</w:t>
            </w:r>
            <w:r w:rsidRPr="00EE60FD">
              <w:rPr>
                <w:rFonts w:ascii="GHEA Grapalat" w:hAnsi="GHEA Grapalat"/>
                <w:bCs/>
                <w:i/>
                <w:color w:val="000000"/>
                <w:lang w:val="hy-AM"/>
              </w:rPr>
              <w:t>,</w:t>
            </w:r>
            <w:r>
              <w:rPr>
                <w:rFonts w:ascii="GHEA Grapalat" w:hAnsi="GHEA Grapalat"/>
                <w:bCs/>
                <w:i/>
                <w:color w:val="000000"/>
                <w:lang w:val="hy-AM"/>
              </w:rPr>
              <w:br/>
            </w: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+37494008006</w:t>
            </w:r>
            <w:r w:rsidR="00190C13" w:rsidRPr="00190C13">
              <w:rPr>
                <w:rFonts w:ascii="GHEA Grapalat" w:hAnsi="GHEA Grapalat"/>
                <w:bCs/>
                <w:i/>
                <w:color w:val="000000"/>
                <w:lang w:val="hy-AM"/>
              </w:rPr>
              <w:t xml:space="preserve">, </w:t>
            </w:r>
            <w:r w:rsidR="00190C13" w:rsidRPr="00190C13">
              <w:rPr>
                <w:rFonts w:ascii="GHEA Grapalat" w:hAnsi="GHEA Grapalat"/>
                <w:i/>
                <w:color w:val="000000"/>
                <w:lang w:val="hy-AM"/>
              </w:rPr>
              <w:t>Армения, Гегаркуникская область, с. Гегакар, ул. 2-я, дом 4</w:t>
            </w:r>
          </w:p>
        </w:tc>
        <w:tc>
          <w:tcPr>
            <w:tcW w:w="269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9C0CD" w14:textId="72D43E56" w:rsidR="00EE60FD" w:rsidRPr="000F7BE6" w:rsidRDefault="00EE60FD" w:rsidP="00EE60FD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i/>
                <w:sz w:val="20"/>
                <w:szCs w:val="20"/>
                <w:lang w:val="hy-AM"/>
              </w:rPr>
            </w:pPr>
            <w:r w:rsidRPr="00027AE3">
              <w:rPr>
                <w:rFonts w:ascii="GHEA Grapalat" w:hAnsi="GHEA Grapalat"/>
                <w:bCs/>
                <w:i/>
                <w:color w:val="000000"/>
                <w:lang w:val="hy-AM"/>
              </w:rPr>
              <w:t>artak.martirosyan.2022@inbox.ru</w:t>
            </w:r>
          </w:p>
        </w:tc>
        <w:tc>
          <w:tcPr>
            <w:tcW w:w="20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6735B" w14:textId="5D0F5283" w:rsidR="00EE60FD" w:rsidRPr="00513B1C" w:rsidRDefault="00190C13" w:rsidP="00EE6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ՀՀ-19300548769200</w:t>
            </w:r>
          </w:p>
        </w:tc>
        <w:tc>
          <w:tcPr>
            <w:tcW w:w="224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844B3E" w14:textId="3B107BAA" w:rsidR="00EE60FD" w:rsidRPr="00513B1C" w:rsidRDefault="00190C13" w:rsidP="00EE60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</w:rPr>
              <w:t>ՀՎՀՀ-74370639</w:t>
            </w:r>
          </w:p>
        </w:tc>
      </w:tr>
      <w:tr w:rsidR="00071A53" w:rsidRPr="00513B1C" w14:paraId="496A046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393BE26B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1A53" w:rsidRPr="00081B88" w14:paraId="3863A00B" w14:textId="77777777" w:rsidTr="00D5338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95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0EAEFEF" w:rsidR="00071A53" w:rsidRPr="00A63F0D" w:rsidRDefault="00071A53" w:rsidP="00071A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Այլ տեղեկություններ  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Иные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6084240D" w:rsidR="00071A53" w:rsidRPr="00A63F0D" w:rsidRDefault="00071A53" w:rsidP="00071A53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Ծանոթություն` </w:t>
            </w:r>
            <w:r w:rsidRPr="00A63F0D">
              <w:rPr>
                <w:rFonts w:ascii="GHEA Grapalat" w:eastAsia="Times New Roman" w:hAnsi="GHEA Grapalat"/>
                <w:i/>
                <w:sz w:val="16"/>
                <w:szCs w:val="16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hy-AM" w:eastAsia="ru-RU"/>
              </w:rPr>
              <w:t xml:space="preserve">։ </w:t>
            </w:r>
            <w:r w:rsidRPr="00A63F0D">
              <w:rPr>
                <w:rFonts w:ascii="GHEA Grapalat" w:eastAsia="Times New Roman" w:hAnsi="GHEA Grapalat" w:cs="Arial Armenian"/>
                <w:i/>
                <w:sz w:val="16"/>
                <w:szCs w:val="16"/>
                <w:lang w:val="ru-RU" w:eastAsia="ru-RU"/>
              </w:rPr>
              <w:t>При несоблюдении какого-либо лота заказчик обязан заполнить сведения о несостоявшемся.</w:t>
            </w:r>
          </w:p>
        </w:tc>
      </w:tr>
      <w:tr w:rsidR="00071A53" w:rsidRPr="00081B88" w14:paraId="485BF528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60FF974B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1A53" w:rsidRPr="00081B88" w14:paraId="7DB42300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0AD8E25E" w14:textId="0F77BF35" w:rsidR="00071A53" w:rsidRPr="00A63F0D" w:rsidRDefault="00071A53" w:rsidP="00071A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(երեք) օրացուցային օրվա ընթացքում:</w:t>
            </w:r>
          </w:p>
          <w:p w14:paraId="3D70D3AA" w14:textId="77777777" w:rsidR="00071A53" w:rsidRPr="00A63F0D" w:rsidRDefault="00071A53" w:rsidP="00071A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071A53" w:rsidRPr="00A63F0D" w:rsidRDefault="00071A53" w:rsidP="00071A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071A53" w:rsidRPr="00A63F0D" w:rsidRDefault="00071A53" w:rsidP="00071A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071A53" w:rsidRPr="00A63F0D" w:rsidRDefault="00071A53" w:rsidP="00071A53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77777777" w:rsidR="00071A53" w:rsidRPr="00A63F0D" w:rsidRDefault="00071A53" w:rsidP="00071A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071A53" w:rsidRPr="00A63F0D" w:rsidRDefault="00071A53" w:rsidP="00071A53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CB74728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lastRenderedPageBreak/>
              <w:t>abovyan.kotayq@mta.gov.am: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8"/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</w:p>
          <w:p w14:paraId="7C406C52" w14:textId="0E31974F" w:rsidR="00071A53" w:rsidRPr="00A63F0D" w:rsidRDefault="00071A53" w:rsidP="00071A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Как участники, подавшие заявку в части данного лота настоящей процедуры, так и общественные организации, получавшие государственную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регистрацию в Республике Армения, и лица, осуществляюшие информационную деятельность, могут представить организатору процедуры письменное требование об участии совместно с подразделением, ответственным за процесс принятия данного лота заключенного договора, в течение 3 (трех) календарных дней после опубликования настоящего заявления.</w:t>
            </w:r>
          </w:p>
          <w:p w14:paraId="5A4350B6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 писменному требованию прилагается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:</w:t>
            </w:r>
          </w:p>
          <w:p w14:paraId="4EA6ADC1" w14:textId="77777777" w:rsidR="00071A53" w:rsidRPr="00A63F0D" w:rsidRDefault="00071A53" w:rsidP="00071A5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Оригинал доверенности, выданний физическому лицу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При этом </w:t>
            </w:r>
          </w:p>
          <w:p w14:paraId="6583C2CD" w14:textId="77777777" w:rsidR="00071A53" w:rsidRPr="00A63F0D" w:rsidRDefault="00071A53" w:rsidP="00071A5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Количество уполномоченных физических лиц не может превысить двух,</w:t>
            </w:r>
          </w:p>
          <w:p w14:paraId="41C7BE02" w14:textId="77777777" w:rsidR="00071A53" w:rsidRPr="00A63F0D" w:rsidRDefault="00071A53" w:rsidP="00071A53">
            <w:pPr>
              <w:pStyle w:val="a6"/>
              <w:widowControl w:val="0"/>
              <w:numPr>
                <w:ilvl w:val="0"/>
                <w:numId w:val="4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Уполномоченное физическое лицо должно лично выполнять действия, на которые уполномоченно;</w:t>
            </w:r>
          </w:p>
          <w:p w14:paraId="1F075D98" w14:textId="77777777" w:rsidR="00071A53" w:rsidRPr="00A63F0D" w:rsidRDefault="00071A53" w:rsidP="00071A5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Оригиналы подписанных обьявлений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лиц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представивших требование об участии в процессе, а также уполномочненных физических лиц об отсутствии конфликта интересов предусмотренных частью 2 статьи 5.1 Закона РА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О 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»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; </w:t>
            </w:r>
          </w:p>
          <w:p w14:paraId="11DCEA32" w14:textId="77777777" w:rsidR="00071A53" w:rsidRPr="00A63F0D" w:rsidRDefault="00071A53" w:rsidP="00071A5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Адреса электронной почты и телефонные номера, посредством которых заказчик может связатья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с лицом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представившим требование и уполномоченным им физическим лицом;</w:t>
            </w:r>
          </w:p>
          <w:p w14:paraId="0ADCE90C" w14:textId="77777777" w:rsidR="00071A53" w:rsidRPr="00A63F0D" w:rsidRDefault="00071A53" w:rsidP="00071A53">
            <w:pPr>
              <w:pStyle w:val="a6"/>
              <w:widowControl w:val="0"/>
              <w:numPr>
                <w:ilvl w:val="0"/>
                <w:numId w:val="3"/>
              </w:numPr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Копия свидетельства о государственной регистрации – в случае обшественных организаций и лиц, осуществляющих информациионную деятельность, получивших государственную регистрацию в Республике Армения;</w:t>
            </w:r>
          </w:p>
          <w:p w14:paraId="366938C8" w14:textId="1EA4483A" w:rsidR="00071A53" w:rsidRPr="00A63F0D" w:rsidRDefault="00071A53" w:rsidP="00071A53">
            <w:pPr>
              <w:widowControl w:val="0"/>
              <w:spacing w:before="0" w:after="0"/>
              <w:jc w:val="both"/>
              <w:rPr>
                <w:rFonts w:ascii="GHEA Grapalat" w:eastAsia="Times New Roman" w:hAnsi="GHEA Grapalat"/>
                <w:b/>
                <w:i/>
                <w:sz w:val="14"/>
                <w:szCs w:val="14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Официальный адрес электронной почты руководителя ответственного подразделения заказчика - </w:t>
            </w:r>
            <w:proofErr w:type="gramStart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tatevik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86@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inbox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.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ru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:   </w:t>
            </w:r>
            <w:proofErr w:type="gramEnd"/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071A53" w:rsidRPr="00081B88" w14:paraId="3CC8B38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2AFA8BF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  <w:p w14:paraId="27E950AD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4"/>
                <w:szCs w:val="14"/>
                <w:lang w:val="hy-AM" w:eastAsia="ru-RU"/>
              </w:rPr>
            </w:pPr>
          </w:p>
        </w:tc>
      </w:tr>
      <w:tr w:rsidR="00071A53" w:rsidRPr="00081B88" w14:paraId="5484FA73" w14:textId="77777777" w:rsidTr="00D5338D">
        <w:trPr>
          <w:trHeight w:val="475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A9CE343" w14:textId="47DBAE6B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         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Сведения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публикациях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осуществленных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согласно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Закону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Республики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Армения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"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О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закупках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"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целью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привлечения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hy-AM" w:eastAsia="ru-RU"/>
              </w:rPr>
              <w:t>участников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</w:tcPr>
          <w:p w14:paraId="6FC786A2" w14:textId="77777777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1A53" w:rsidRPr="00081B88" w14:paraId="5A7FED5D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0C88E286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  <w:p w14:paraId="7A66F2DC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1A53" w:rsidRPr="00081B88" w14:paraId="40B30E88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45167A6A" w:rsidR="00071A53" w:rsidRPr="00A63F0D" w:rsidRDefault="00071A53" w:rsidP="00071A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գործընթացի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շրջանակներում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հակաօրինական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հայտնաբերվելու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դեպքում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այդ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կապակցությամբ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ձեռնարկված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գործողությունների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համառոտ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նկարագիրը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случае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выявления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противозаконных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рамках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—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также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краткое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описание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предпринятых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в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связи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этим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действий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77777777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1A53" w:rsidRPr="00081B88" w14:paraId="541BD7F7" w14:textId="77777777" w:rsidTr="00D5338D">
        <w:trPr>
          <w:trHeight w:val="288"/>
        </w:trPr>
        <w:tc>
          <w:tcPr>
            <w:tcW w:w="11057" w:type="dxa"/>
            <w:gridSpan w:val="26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1A53" w:rsidRPr="00081B88" w14:paraId="4DE14D25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024EDB5C" w:rsidR="00071A53" w:rsidRPr="00A63F0D" w:rsidRDefault="00071A53" w:rsidP="00071A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Գնման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ընթացակարգի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ներկայացված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բողոքները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և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դրանց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վերաբերյալ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>կայացված</w:t>
            </w:r>
            <w:r w:rsidRPr="00A63F0D">
              <w:rPr>
                <w:rFonts w:ascii="GHEA Grapalat" w:eastAsia="Times New Roman" w:hAnsi="GHEA Grapalat" w:cs="Times Armenia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որոշումները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Жалобы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поданные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относительно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процесса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закупки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принятые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по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ним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hy-AM" w:eastAsia="ru-RU"/>
              </w:rPr>
              <w:t>решения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77777777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</w:p>
        </w:tc>
      </w:tr>
      <w:tr w:rsidR="00071A53" w:rsidRPr="00081B88" w14:paraId="1DAD5D5C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57597369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hy-AM" w:eastAsia="ru-RU"/>
              </w:rPr>
            </w:pPr>
          </w:p>
        </w:tc>
      </w:tr>
      <w:tr w:rsidR="00071A53" w:rsidRPr="00081B88" w14:paraId="5F667D89" w14:textId="77777777" w:rsidTr="00D5338D">
        <w:trPr>
          <w:trHeight w:val="427"/>
        </w:trPr>
        <w:tc>
          <w:tcPr>
            <w:tcW w:w="29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A1519C4" w:rsidR="00071A53" w:rsidRPr="00A63F0D" w:rsidRDefault="00071A53" w:rsidP="00071A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Այլ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անհրաժեշտ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տեղեկություններ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Другие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необходимые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 w:hint="eastAsia"/>
                <w:b/>
                <w:i/>
                <w:sz w:val="16"/>
                <w:szCs w:val="16"/>
                <w:lang w:val="ru-RU" w:eastAsia="ru-RU"/>
              </w:rPr>
              <w:t>сведения</w:t>
            </w:r>
          </w:p>
        </w:tc>
        <w:tc>
          <w:tcPr>
            <w:tcW w:w="8107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ru-RU" w:eastAsia="ru-RU"/>
              </w:rPr>
            </w:pPr>
          </w:p>
        </w:tc>
      </w:tr>
      <w:tr w:rsidR="00071A53" w:rsidRPr="00081B88" w14:paraId="406B68D6" w14:textId="77777777" w:rsidTr="00D5338D">
        <w:trPr>
          <w:trHeight w:val="288"/>
        </w:trPr>
        <w:tc>
          <w:tcPr>
            <w:tcW w:w="11057" w:type="dxa"/>
            <w:gridSpan w:val="26"/>
            <w:shd w:val="clear" w:color="auto" w:fill="99CCFF"/>
            <w:vAlign w:val="center"/>
          </w:tcPr>
          <w:p w14:paraId="79EAD146" w14:textId="77777777" w:rsidR="00071A53" w:rsidRPr="00A63F0D" w:rsidRDefault="00071A53" w:rsidP="00071A53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ru-RU" w:eastAsia="ru-RU"/>
              </w:rPr>
            </w:pPr>
          </w:p>
        </w:tc>
      </w:tr>
      <w:tr w:rsidR="00071A53" w:rsidRPr="00081B88" w14:paraId="1A2BD291" w14:textId="77777777" w:rsidTr="00D5338D">
        <w:trPr>
          <w:trHeight w:val="227"/>
        </w:trPr>
        <w:tc>
          <w:tcPr>
            <w:tcW w:w="11057" w:type="dxa"/>
            <w:gridSpan w:val="26"/>
            <w:shd w:val="clear" w:color="auto" w:fill="auto"/>
            <w:vAlign w:val="center"/>
          </w:tcPr>
          <w:p w14:paraId="73A19DB3" w14:textId="6C7A151C" w:rsidR="00071A53" w:rsidRPr="00A63F0D" w:rsidRDefault="00071A53" w:rsidP="00071A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Սույն հայտարարության հետ կապված լրացուցիչ տեղեկություններ ստանալու համար կարող եք դիմել գնումների համակարգող                              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Для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получения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дополнительной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информации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связанной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с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настоящим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объявлением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,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можно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обратиться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координатору</w:t>
            </w:r>
            <w:r w:rsidRPr="00A63F0D">
              <w:rPr>
                <w:rFonts w:ascii="GHEA Grapalat" w:eastAsia="Times New Roman" w:hAnsi="GHEA Grapalat" w:cs="Sylfaen"/>
                <w:b/>
                <w:i/>
                <w:sz w:val="16"/>
                <w:szCs w:val="16"/>
                <w:lang w:val="af-ZA" w:eastAsia="ru-RU"/>
              </w:rPr>
              <w:t xml:space="preserve"> </w:t>
            </w:r>
            <w:r w:rsidRPr="00A63F0D">
              <w:rPr>
                <w:rFonts w:ascii="GHEA Grapalat" w:eastAsia="Times New Roman" w:hAnsi="GHEA Grapalat" w:cs="Sylfaen" w:hint="eastAsia"/>
                <w:b/>
                <w:i/>
                <w:sz w:val="16"/>
                <w:szCs w:val="16"/>
                <w:lang w:val="af-ZA" w:eastAsia="ru-RU"/>
              </w:rPr>
              <w:t>закупок</w:t>
            </w:r>
          </w:p>
        </w:tc>
      </w:tr>
      <w:tr w:rsidR="00071A53" w:rsidRPr="00081B88" w14:paraId="002AF1AD" w14:textId="77777777" w:rsidTr="00D5338D">
        <w:trPr>
          <w:trHeight w:val="47"/>
        </w:trPr>
        <w:tc>
          <w:tcPr>
            <w:tcW w:w="32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0FBD1366" w:rsidR="00071A53" w:rsidRPr="00A63F0D" w:rsidRDefault="00071A53" w:rsidP="00071A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Անուն, Ազգանուն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>Имя, фамилия</w:t>
            </w:r>
          </w:p>
        </w:tc>
        <w:tc>
          <w:tcPr>
            <w:tcW w:w="358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2270A950" w:rsidR="00071A53" w:rsidRPr="00A63F0D" w:rsidRDefault="00071A53" w:rsidP="00071A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Հեռախոս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>ի համար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                       Номер телефона</w:t>
            </w:r>
          </w:p>
        </w:tc>
        <w:tc>
          <w:tcPr>
            <w:tcW w:w="425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EDC825" w14:textId="77777777" w:rsidR="00071A53" w:rsidRDefault="00071A53" w:rsidP="00071A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Էլ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.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փոստի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eastAsia="ru-RU"/>
              </w:rPr>
              <w:t>հասցեն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hy-AM" w:eastAsia="ru-RU"/>
              </w:rPr>
              <w:t xml:space="preserve"> </w:t>
            </w: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            </w:t>
            </w:r>
          </w:p>
          <w:p w14:paraId="18D00A61" w14:textId="2A24105B" w:rsidR="00071A53" w:rsidRPr="00A63F0D" w:rsidRDefault="00071A53" w:rsidP="00071A5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/>
                <w:i/>
                <w:sz w:val="16"/>
                <w:szCs w:val="16"/>
                <w:lang w:val="ru-RU" w:eastAsia="ru-RU"/>
              </w:rPr>
              <w:t xml:space="preserve">            Адрес электронной почты</w:t>
            </w:r>
          </w:p>
        </w:tc>
      </w:tr>
      <w:tr w:rsidR="00071A53" w:rsidRPr="00A63F0D" w14:paraId="6C6C269C" w14:textId="77777777" w:rsidTr="00D5338D">
        <w:trPr>
          <w:trHeight w:val="47"/>
        </w:trPr>
        <w:tc>
          <w:tcPr>
            <w:tcW w:w="3218" w:type="dxa"/>
            <w:gridSpan w:val="6"/>
            <w:shd w:val="clear" w:color="auto" w:fill="auto"/>
            <w:vAlign w:val="center"/>
          </w:tcPr>
          <w:p w14:paraId="0A862370" w14:textId="3E4DC620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Տաթևիկ Զոհրաբյան          Татевик Зограбян</w:t>
            </w:r>
          </w:p>
        </w:tc>
        <w:tc>
          <w:tcPr>
            <w:tcW w:w="3586" w:type="dxa"/>
            <w:gridSpan w:val="9"/>
            <w:shd w:val="clear" w:color="auto" w:fill="auto"/>
            <w:vAlign w:val="center"/>
          </w:tcPr>
          <w:p w14:paraId="570A2BE5" w14:textId="23E9DF07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val="hy-AM"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060-536402</w:t>
            </w:r>
          </w:p>
        </w:tc>
        <w:tc>
          <w:tcPr>
            <w:tcW w:w="4253" w:type="dxa"/>
            <w:gridSpan w:val="11"/>
            <w:shd w:val="clear" w:color="auto" w:fill="auto"/>
            <w:vAlign w:val="center"/>
          </w:tcPr>
          <w:p w14:paraId="3C42DEDA" w14:textId="1EC6F118" w:rsidR="00071A53" w:rsidRPr="00A63F0D" w:rsidRDefault="00071A53" w:rsidP="00071A5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i/>
                <w:sz w:val="16"/>
                <w:szCs w:val="16"/>
                <w:lang w:eastAsia="ru-RU"/>
              </w:rPr>
            </w:pPr>
            <w:r w:rsidRPr="00A63F0D">
              <w:rPr>
                <w:rFonts w:ascii="GHEA Grapalat" w:eastAsia="Times New Roman" w:hAnsi="GHEA Grapalat"/>
                <w:bCs/>
                <w:i/>
                <w:sz w:val="16"/>
                <w:szCs w:val="16"/>
                <w:lang w:val="ru-RU" w:eastAsia="ru-RU"/>
              </w:rPr>
              <w:t>tatevik86@inbox.ru</w:t>
            </w:r>
          </w:p>
        </w:tc>
      </w:tr>
    </w:tbl>
    <w:p w14:paraId="0C123193" w14:textId="77777777" w:rsidR="0022631D" w:rsidRPr="00A63F0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14:paraId="1160E497" w14:textId="77777777" w:rsidR="001021B0" w:rsidRPr="00A63F0D" w:rsidRDefault="001021B0" w:rsidP="009C5E0F">
      <w:pPr>
        <w:tabs>
          <w:tab w:val="left" w:pos="9829"/>
        </w:tabs>
        <w:ind w:left="0" w:firstLine="0"/>
        <w:rPr>
          <w:rFonts w:ascii="Sylfaen" w:hAnsi="Sylfaen"/>
          <w:i/>
          <w:sz w:val="18"/>
          <w:szCs w:val="18"/>
          <w:lang w:val="hy-AM"/>
        </w:rPr>
      </w:pPr>
    </w:p>
    <w:sectPr w:rsidR="001021B0" w:rsidRPr="00A63F0D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9E8852" w14:textId="77777777" w:rsidR="005F58B1" w:rsidRDefault="005F58B1" w:rsidP="0022631D">
      <w:pPr>
        <w:spacing w:before="0" w:after="0"/>
      </w:pPr>
      <w:r>
        <w:separator/>
      </w:r>
    </w:p>
  </w:endnote>
  <w:endnote w:type="continuationSeparator" w:id="0">
    <w:p w14:paraId="387EFAFD" w14:textId="77777777" w:rsidR="005F58B1" w:rsidRDefault="005F58B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Baltica">
    <w:altName w:val="Calibri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048B37" w14:textId="77777777" w:rsidR="005F58B1" w:rsidRDefault="005F58B1" w:rsidP="0022631D">
      <w:pPr>
        <w:spacing w:before="0" w:after="0"/>
      </w:pPr>
      <w:r>
        <w:separator/>
      </w:r>
    </w:p>
  </w:footnote>
  <w:footnote w:type="continuationSeparator" w:id="0">
    <w:p w14:paraId="6791985E" w14:textId="77777777" w:rsidR="005F58B1" w:rsidRDefault="005F58B1" w:rsidP="0022631D">
      <w:pPr>
        <w:spacing w:before="0" w:after="0"/>
      </w:pPr>
      <w:r>
        <w:continuationSeparator/>
      </w:r>
    </w:p>
  </w:footnote>
  <w:footnote w:id="1">
    <w:p w14:paraId="73E33F31" w14:textId="77777777" w:rsidR="002E3E31" w:rsidRPr="00541A77" w:rsidRDefault="002E3E31" w:rsidP="0022631D">
      <w:pPr>
        <w:pStyle w:val="a8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6FFC4258" w14:textId="77777777" w:rsidR="002E3E31" w:rsidRPr="002D0BF6" w:rsidRDefault="002E3E3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 xml:space="preserve">ակը </w:t>
      </w:r>
      <w:proofErr w:type="gramStart"/>
      <w:r>
        <w:rPr>
          <w:rFonts w:ascii="GHEA Grapalat" w:hAnsi="GHEA Grapalat"/>
          <w:bCs/>
          <w:i/>
          <w:sz w:val="12"/>
          <w:szCs w:val="12"/>
        </w:rPr>
        <w:t>լրացնել  կողքի</w:t>
      </w:r>
      <w:proofErr w:type="gramEnd"/>
      <w:r>
        <w:rPr>
          <w:rFonts w:ascii="GHEA Grapalat" w:hAnsi="GHEA Grapalat"/>
          <w:bCs/>
          <w:i/>
          <w:sz w:val="12"/>
          <w:szCs w:val="12"/>
        </w:rPr>
        <w:t>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2E3E31" w:rsidRPr="002D0BF6" w:rsidRDefault="002E3E3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2E3E31" w:rsidRPr="002D0BF6" w:rsidRDefault="002E3E3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2E3E31" w:rsidRPr="002D0BF6" w:rsidRDefault="002E3E3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a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2E3E31" w:rsidRPr="00871366" w:rsidRDefault="002E3E31" w:rsidP="0022631D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2E3E31" w:rsidRPr="002D0BF6" w:rsidRDefault="002E3E31" w:rsidP="0022631D">
      <w:pPr>
        <w:pStyle w:val="a8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499E7CDD" w14:textId="77777777" w:rsidR="002E3E31" w:rsidRPr="0078682E" w:rsidRDefault="002E3E31" w:rsidP="006F2779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gramStart"/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proofErr w:type="gram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6029040C" w14:textId="5A19B8E4" w:rsidR="002E3E31" w:rsidRPr="0078682E" w:rsidRDefault="002E3E31" w:rsidP="004D078F">
      <w:pPr>
        <w:pStyle w:val="a8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208D316E" w14:textId="77777777" w:rsidR="002E3E31" w:rsidRPr="00005B9C" w:rsidRDefault="002E3E31" w:rsidP="006F2779">
      <w:pPr>
        <w:pStyle w:val="a8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807D7"/>
    <w:multiLevelType w:val="multilevel"/>
    <w:tmpl w:val="DAB04F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1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118FE"/>
    <w:multiLevelType w:val="hybridMultilevel"/>
    <w:tmpl w:val="F21CE06A"/>
    <w:lvl w:ilvl="0" w:tplc="0409000D">
      <w:start w:val="1"/>
      <w:numFmt w:val="bullet"/>
      <w:lvlText w:val=""/>
      <w:lvlJc w:val="left"/>
      <w:pPr>
        <w:ind w:left="163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143443CC"/>
    <w:multiLevelType w:val="hybridMultilevel"/>
    <w:tmpl w:val="41220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834AB"/>
    <w:multiLevelType w:val="multilevel"/>
    <w:tmpl w:val="8C8412E2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B272A87"/>
    <w:multiLevelType w:val="multilevel"/>
    <w:tmpl w:val="4FCC96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7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6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9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5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76" w:hanging="1440"/>
      </w:pPr>
      <w:rPr>
        <w:rFonts w:hint="default"/>
      </w:rPr>
    </w:lvl>
  </w:abstractNum>
  <w:abstractNum w:abstractNumId="6" w15:restartNumberingAfterBreak="0">
    <w:nsid w:val="625E69C8"/>
    <w:multiLevelType w:val="hybridMultilevel"/>
    <w:tmpl w:val="2F0EB4A8"/>
    <w:lvl w:ilvl="0" w:tplc="A5C87620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1365FF"/>
    <w:multiLevelType w:val="multilevel"/>
    <w:tmpl w:val="7CB005AE"/>
    <w:lvl w:ilvl="0">
      <w:start w:val="3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8" w15:restartNumberingAfterBreak="0">
    <w:nsid w:val="6E660772"/>
    <w:multiLevelType w:val="multilevel"/>
    <w:tmpl w:val="9B8A8F7E"/>
    <w:lvl w:ilvl="0">
      <w:start w:val="1"/>
      <w:numFmt w:val="decimal"/>
      <w:lvlText w:val="%1."/>
      <w:lvlJc w:val="left"/>
      <w:pPr>
        <w:ind w:left="522" w:hanging="360"/>
      </w:pPr>
    </w:lvl>
    <w:lvl w:ilvl="1">
      <w:start w:val="2"/>
      <w:numFmt w:val="decimal"/>
      <w:isLgl/>
      <w:lvlText w:val="%1.%2"/>
      <w:lvlJc w:val="left"/>
      <w:pPr>
        <w:ind w:left="644" w:hanging="360"/>
      </w:pPr>
      <w:rPr>
        <w:rFonts w:cs="Sylfaen"/>
      </w:rPr>
    </w:lvl>
    <w:lvl w:ilvl="2">
      <w:start w:val="1"/>
      <w:numFmt w:val="decimal"/>
      <w:isLgl/>
      <w:lvlText w:val="%1.%2.%3"/>
      <w:lvlJc w:val="left"/>
      <w:pPr>
        <w:ind w:left="882" w:hanging="720"/>
      </w:pPr>
      <w:rPr>
        <w:rFonts w:cs="Sylfaen"/>
      </w:rPr>
    </w:lvl>
    <w:lvl w:ilvl="3">
      <w:start w:val="1"/>
      <w:numFmt w:val="decimal"/>
      <w:isLgl/>
      <w:lvlText w:val="%1.%2.%3.%4"/>
      <w:lvlJc w:val="left"/>
      <w:pPr>
        <w:ind w:left="882" w:hanging="720"/>
      </w:pPr>
      <w:rPr>
        <w:rFonts w:cs="Sylfaen"/>
      </w:rPr>
    </w:lvl>
    <w:lvl w:ilvl="4">
      <w:start w:val="1"/>
      <w:numFmt w:val="decimal"/>
      <w:isLgl/>
      <w:lvlText w:val="%1.%2.%3.%4.%5"/>
      <w:lvlJc w:val="left"/>
      <w:pPr>
        <w:ind w:left="1242" w:hanging="1080"/>
      </w:pPr>
      <w:rPr>
        <w:rFonts w:cs="Sylfaen"/>
      </w:rPr>
    </w:lvl>
    <w:lvl w:ilvl="5">
      <w:start w:val="1"/>
      <w:numFmt w:val="decimal"/>
      <w:isLgl/>
      <w:lvlText w:val="%1.%2.%3.%4.%5.%6"/>
      <w:lvlJc w:val="left"/>
      <w:pPr>
        <w:ind w:left="1242" w:hanging="1080"/>
      </w:pPr>
      <w:rPr>
        <w:rFonts w:cs="Sylfaen"/>
      </w:rPr>
    </w:lvl>
    <w:lvl w:ilvl="6">
      <w:start w:val="1"/>
      <w:numFmt w:val="decimal"/>
      <w:isLgl/>
      <w:lvlText w:val="%1.%2.%3.%4.%5.%6.%7"/>
      <w:lvlJc w:val="left"/>
      <w:pPr>
        <w:ind w:left="1602" w:hanging="1440"/>
      </w:pPr>
      <w:rPr>
        <w:rFonts w:cs="Sylfaen"/>
      </w:rPr>
    </w:lvl>
    <w:lvl w:ilvl="7">
      <w:start w:val="1"/>
      <w:numFmt w:val="decimal"/>
      <w:isLgl/>
      <w:lvlText w:val="%1.%2.%3.%4.%5.%6.%7.%8"/>
      <w:lvlJc w:val="left"/>
      <w:pPr>
        <w:ind w:left="1602" w:hanging="1440"/>
      </w:pPr>
      <w:rPr>
        <w:rFonts w:cs="Sylfaen"/>
      </w:rPr>
    </w:lvl>
    <w:lvl w:ilvl="8">
      <w:start w:val="1"/>
      <w:numFmt w:val="decimal"/>
      <w:isLgl/>
      <w:lvlText w:val="%1.%2.%3.%4.%5.%6.%7.%8.%9"/>
      <w:lvlJc w:val="left"/>
      <w:pPr>
        <w:ind w:left="1962" w:hanging="1800"/>
      </w:pPr>
      <w:rPr>
        <w:rFonts w:cs="Sylfaen"/>
      </w:rPr>
    </w:lvl>
  </w:abstractNum>
  <w:abstractNum w:abstractNumId="9" w15:restartNumberingAfterBreak="0">
    <w:nsid w:val="70525B5F"/>
    <w:multiLevelType w:val="hybridMultilevel"/>
    <w:tmpl w:val="35E64988"/>
    <w:lvl w:ilvl="0" w:tplc="01509C1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E3209A"/>
    <w:multiLevelType w:val="hybridMultilevel"/>
    <w:tmpl w:val="6452306E"/>
    <w:lvl w:ilvl="0" w:tplc="0BFC4312">
      <w:start w:val="1"/>
      <w:numFmt w:val="lowerLetter"/>
      <w:lvlText w:val="%1."/>
      <w:lvlJc w:val="left"/>
      <w:pPr>
        <w:ind w:left="720" w:hanging="360"/>
      </w:pPr>
      <w:rPr>
        <w:rFonts w:hint="default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536F64"/>
    <w:multiLevelType w:val="multilevel"/>
    <w:tmpl w:val="4F027E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10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4"/>
  </w:num>
  <w:num w:numId="10">
    <w:abstractNumId w:val="7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0CCC"/>
    <w:rsid w:val="00004BC5"/>
    <w:rsid w:val="00005B6D"/>
    <w:rsid w:val="00006113"/>
    <w:rsid w:val="00011550"/>
    <w:rsid w:val="00012170"/>
    <w:rsid w:val="00013F0D"/>
    <w:rsid w:val="00016F56"/>
    <w:rsid w:val="000219FE"/>
    <w:rsid w:val="00022144"/>
    <w:rsid w:val="00022DFB"/>
    <w:rsid w:val="0002401A"/>
    <w:rsid w:val="00026D7C"/>
    <w:rsid w:val="0002712F"/>
    <w:rsid w:val="00032877"/>
    <w:rsid w:val="00034CB2"/>
    <w:rsid w:val="00035227"/>
    <w:rsid w:val="00040A34"/>
    <w:rsid w:val="00043828"/>
    <w:rsid w:val="00044EA8"/>
    <w:rsid w:val="00046CCF"/>
    <w:rsid w:val="000511E2"/>
    <w:rsid w:val="00051ECE"/>
    <w:rsid w:val="00053FDD"/>
    <w:rsid w:val="0005498C"/>
    <w:rsid w:val="00057051"/>
    <w:rsid w:val="000614E5"/>
    <w:rsid w:val="0006583C"/>
    <w:rsid w:val="0006599D"/>
    <w:rsid w:val="0007090E"/>
    <w:rsid w:val="00071004"/>
    <w:rsid w:val="00071A53"/>
    <w:rsid w:val="0007201D"/>
    <w:rsid w:val="00072B5E"/>
    <w:rsid w:val="00073D66"/>
    <w:rsid w:val="00074FF0"/>
    <w:rsid w:val="00076026"/>
    <w:rsid w:val="00077F3B"/>
    <w:rsid w:val="00081B88"/>
    <w:rsid w:val="00086DC7"/>
    <w:rsid w:val="00086DFD"/>
    <w:rsid w:val="00087A9F"/>
    <w:rsid w:val="00091367"/>
    <w:rsid w:val="00091D06"/>
    <w:rsid w:val="00093C0A"/>
    <w:rsid w:val="0009781E"/>
    <w:rsid w:val="000A2E2B"/>
    <w:rsid w:val="000B0199"/>
    <w:rsid w:val="000B2FCC"/>
    <w:rsid w:val="000C3354"/>
    <w:rsid w:val="000C33CF"/>
    <w:rsid w:val="000C5DD7"/>
    <w:rsid w:val="000D07C0"/>
    <w:rsid w:val="000D2C12"/>
    <w:rsid w:val="000D2CB4"/>
    <w:rsid w:val="000D6D04"/>
    <w:rsid w:val="000E183F"/>
    <w:rsid w:val="000E3E0E"/>
    <w:rsid w:val="000E4FF1"/>
    <w:rsid w:val="000E6906"/>
    <w:rsid w:val="000E6E68"/>
    <w:rsid w:val="000F121C"/>
    <w:rsid w:val="000F376D"/>
    <w:rsid w:val="000F405C"/>
    <w:rsid w:val="000F4373"/>
    <w:rsid w:val="000F4408"/>
    <w:rsid w:val="000F4A7B"/>
    <w:rsid w:val="000F7BE6"/>
    <w:rsid w:val="001021B0"/>
    <w:rsid w:val="00103405"/>
    <w:rsid w:val="001063FE"/>
    <w:rsid w:val="00107F05"/>
    <w:rsid w:val="00113788"/>
    <w:rsid w:val="00114640"/>
    <w:rsid w:val="001165CE"/>
    <w:rsid w:val="00117673"/>
    <w:rsid w:val="0012015E"/>
    <w:rsid w:val="00125485"/>
    <w:rsid w:val="00127DD4"/>
    <w:rsid w:val="00131124"/>
    <w:rsid w:val="00144217"/>
    <w:rsid w:val="00150D1B"/>
    <w:rsid w:val="001518A6"/>
    <w:rsid w:val="0015387A"/>
    <w:rsid w:val="00166937"/>
    <w:rsid w:val="00166BB7"/>
    <w:rsid w:val="00171572"/>
    <w:rsid w:val="0017331E"/>
    <w:rsid w:val="0017527C"/>
    <w:rsid w:val="00180043"/>
    <w:rsid w:val="00181432"/>
    <w:rsid w:val="001831C6"/>
    <w:rsid w:val="001837D5"/>
    <w:rsid w:val="0018422F"/>
    <w:rsid w:val="00185118"/>
    <w:rsid w:val="0018769D"/>
    <w:rsid w:val="00190C13"/>
    <w:rsid w:val="00193E61"/>
    <w:rsid w:val="00194B57"/>
    <w:rsid w:val="001A1999"/>
    <w:rsid w:val="001A5E28"/>
    <w:rsid w:val="001A6EDC"/>
    <w:rsid w:val="001B024E"/>
    <w:rsid w:val="001B1D56"/>
    <w:rsid w:val="001B5366"/>
    <w:rsid w:val="001C07B7"/>
    <w:rsid w:val="001C1BE1"/>
    <w:rsid w:val="001C2D63"/>
    <w:rsid w:val="001C3808"/>
    <w:rsid w:val="001D02C8"/>
    <w:rsid w:val="001D0F7C"/>
    <w:rsid w:val="001D17C3"/>
    <w:rsid w:val="001D1C9F"/>
    <w:rsid w:val="001D2E8F"/>
    <w:rsid w:val="001D5E22"/>
    <w:rsid w:val="001E0091"/>
    <w:rsid w:val="001E39CB"/>
    <w:rsid w:val="001E3AE4"/>
    <w:rsid w:val="001E3B3B"/>
    <w:rsid w:val="001E6163"/>
    <w:rsid w:val="001F1A3C"/>
    <w:rsid w:val="001F59D6"/>
    <w:rsid w:val="00200E92"/>
    <w:rsid w:val="002061E6"/>
    <w:rsid w:val="00207B08"/>
    <w:rsid w:val="00215865"/>
    <w:rsid w:val="00215A4B"/>
    <w:rsid w:val="00222240"/>
    <w:rsid w:val="0022631D"/>
    <w:rsid w:val="002418FA"/>
    <w:rsid w:val="00243667"/>
    <w:rsid w:val="00244B07"/>
    <w:rsid w:val="00245230"/>
    <w:rsid w:val="00247D89"/>
    <w:rsid w:val="00250174"/>
    <w:rsid w:val="00251799"/>
    <w:rsid w:val="00251847"/>
    <w:rsid w:val="00254ADB"/>
    <w:rsid w:val="00260A7B"/>
    <w:rsid w:val="00260CC9"/>
    <w:rsid w:val="00262CED"/>
    <w:rsid w:val="00265DC0"/>
    <w:rsid w:val="0027072A"/>
    <w:rsid w:val="00273E31"/>
    <w:rsid w:val="0027412A"/>
    <w:rsid w:val="00274BA9"/>
    <w:rsid w:val="002763A7"/>
    <w:rsid w:val="00277693"/>
    <w:rsid w:val="00277A9B"/>
    <w:rsid w:val="00283356"/>
    <w:rsid w:val="00285974"/>
    <w:rsid w:val="00291C0C"/>
    <w:rsid w:val="00292931"/>
    <w:rsid w:val="00293445"/>
    <w:rsid w:val="00295B92"/>
    <w:rsid w:val="002A55F6"/>
    <w:rsid w:val="002A694F"/>
    <w:rsid w:val="002B3248"/>
    <w:rsid w:val="002B4696"/>
    <w:rsid w:val="002B68BC"/>
    <w:rsid w:val="002B7F29"/>
    <w:rsid w:val="002C22F6"/>
    <w:rsid w:val="002C3833"/>
    <w:rsid w:val="002C50E6"/>
    <w:rsid w:val="002C72EB"/>
    <w:rsid w:val="002D5D9A"/>
    <w:rsid w:val="002E3E31"/>
    <w:rsid w:val="002E4E6F"/>
    <w:rsid w:val="002E6FBC"/>
    <w:rsid w:val="002F16CC"/>
    <w:rsid w:val="002F1FEA"/>
    <w:rsid w:val="002F1FEB"/>
    <w:rsid w:val="002F69EA"/>
    <w:rsid w:val="002F73CD"/>
    <w:rsid w:val="003012D7"/>
    <w:rsid w:val="003106DE"/>
    <w:rsid w:val="00311163"/>
    <w:rsid w:val="003114AC"/>
    <w:rsid w:val="00314E57"/>
    <w:rsid w:val="003207A0"/>
    <w:rsid w:val="00325768"/>
    <w:rsid w:val="00325B65"/>
    <w:rsid w:val="00326835"/>
    <w:rsid w:val="003271D7"/>
    <w:rsid w:val="00330F2F"/>
    <w:rsid w:val="0033126B"/>
    <w:rsid w:val="00331A17"/>
    <w:rsid w:val="0033484D"/>
    <w:rsid w:val="0034060D"/>
    <w:rsid w:val="003413AB"/>
    <w:rsid w:val="00345786"/>
    <w:rsid w:val="00350ED8"/>
    <w:rsid w:val="00350EE2"/>
    <w:rsid w:val="00353229"/>
    <w:rsid w:val="00354783"/>
    <w:rsid w:val="00357E67"/>
    <w:rsid w:val="003614BD"/>
    <w:rsid w:val="00361C8A"/>
    <w:rsid w:val="00363192"/>
    <w:rsid w:val="003655AC"/>
    <w:rsid w:val="00367AD0"/>
    <w:rsid w:val="00371B1D"/>
    <w:rsid w:val="00373A77"/>
    <w:rsid w:val="00374AB4"/>
    <w:rsid w:val="00375CE6"/>
    <w:rsid w:val="003762EC"/>
    <w:rsid w:val="0037668B"/>
    <w:rsid w:val="00376E0D"/>
    <w:rsid w:val="00391C36"/>
    <w:rsid w:val="00392F3B"/>
    <w:rsid w:val="003930DE"/>
    <w:rsid w:val="00394A4C"/>
    <w:rsid w:val="00394E3E"/>
    <w:rsid w:val="00395A74"/>
    <w:rsid w:val="00395EEF"/>
    <w:rsid w:val="003A1A08"/>
    <w:rsid w:val="003A4FEB"/>
    <w:rsid w:val="003A7928"/>
    <w:rsid w:val="003B1514"/>
    <w:rsid w:val="003B2758"/>
    <w:rsid w:val="003B3FCE"/>
    <w:rsid w:val="003B476A"/>
    <w:rsid w:val="003B6E71"/>
    <w:rsid w:val="003C0E75"/>
    <w:rsid w:val="003C39B7"/>
    <w:rsid w:val="003C3BD0"/>
    <w:rsid w:val="003C4F42"/>
    <w:rsid w:val="003D0BAF"/>
    <w:rsid w:val="003D0D8C"/>
    <w:rsid w:val="003D6F45"/>
    <w:rsid w:val="003D7B43"/>
    <w:rsid w:val="003E00D5"/>
    <w:rsid w:val="003E1A31"/>
    <w:rsid w:val="003E34DD"/>
    <w:rsid w:val="003E3D40"/>
    <w:rsid w:val="003E6978"/>
    <w:rsid w:val="003F0706"/>
    <w:rsid w:val="003F4924"/>
    <w:rsid w:val="003F4F6E"/>
    <w:rsid w:val="003F621A"/>
    <w:rsid w:val="00402CBF"/>
    <w:rsid w:val="00405041"/>
    <w:rsid w:val="0040770F"/>
    <w:rsid w:val="004153B0"/>
    <w:rsid w:val="00416F06"/>
    <w:rsid w:val="004178DA"/>
    <w:rsid w:val="004264D3"/>
    <w:rsid w:val="0043154F"/>
    <w:rsid w:val="004316E4"/>
    <w:rsid w:val="00432494"/>
    <w:rsid w:val="00432D7A"/>
    <w:rsid w:val="00433E3C"/>
    <w:rsid w:val="004405BE"/>
    <w:rsid w:val="004405D4"/>
    <w:rsid w:val="0044104C"/>
    <w:rsid w:val="004445C2"/>
    <w:rsid w:val="00444790"/>
    <w:rsid w:val="00446C88"/>
    <w:rsid w:val="004525A8"/>
    <w:rsid w:val="00460FE5"/>
    <w:rsid w:val="004616A6"/>
    <w:rsid w:val="004676AE"/>
    <w:rsid w:val="00467E54"/>
    <w:rsid w:val="00472069"/>
    <w:rsid w:val="00474C2F"/>
    <w:rsid w:val="00475E89"/>
    <w:rsid w:val="00476187"/>
    <w:rsid w:val="004764CD"/>
    <w:rsid w:val="004820C6"/>
    <w:rsid w:val="004839F6"/>
    <w:rsid w:val="00483F25"/>
    <w:rsid w:val="00486ADB"/>
    <w:rsid w:val="004875E0"/>
    <w:rsid w:val="00491C29"/>
    <w:rsid w:val="004920A7"/>
    <w:rsid w:val="0049238E"/>
    <w:rsid w:val="004954E0"/>
    <w:rsid w:val="004976C0"/>
    <w:rsid w:val="00497A8C"/>
    <w:rsid w:val="004A19A0"/>
    <w:rsid w:val="004A19D8"/>
    <w:rsid w:val="004A3A19"/>
    <w:rsid w:val="004B4A6B"/>
    <w:rsid w:val="004C0CDA"/>
    <w:rsid w:val="004C5526"/>
    <w:rsid w:val="004C63DA"/>
    <w:rsid w:val="004C6B0F"/>
    <w:rsid w:val="004C6E7E"/>
    <w:rsid w:val="004C714B"/>
    <w:rsid w:val="004D03E0"/>
    <w:rsid w:val="004D078F"/>
    <w:rsid w:val="004D0F1E"/>
    <w:rsid w:val="004D1FDD"/>
    <w:rsid w:val="004D202E"/>
    <w:rsid w:val="004D5B22"/>
    <w:rsid w:val="004D5D50"/>
    <w:rsid w:val="004E376E"/>
    <w:rsid w:val="004E408F"/>
    <w:rsid w:val="004F0588"/>
    <w:rsid w:val="004F11D0"/>
    <w:rsid w:val="004F2BB3"/>
    <w:rsid w:val="004F2D40"/>
    <w:rsid w:val="004F4230"/>
    <w:rsid w:val="005012A2"/>
    <w:rsid w:val="00503BCC"/>
    <w:rsid w:val="00510FD4"/>
    <w:rsid w:val="00513B1C"/>
    <w:rsid w:val="005143AE"/>
    <w:rsid w:val="00516F11"/>
    <w:rsid w:val="00517CCE"/>
    <w:rsid w:val="00522BFD"/>
    <w:rsid w:val="00525836"/>
    <w:rsid w:val="00526611"/>
    <w:rsid w:val="00530DDF"/>
    <w:rsid w:val="00532B3F"/>
    <w:rsid w:val="00533AF6"/>
    <w:rsid w:val="00536E55"/>
    <w:rsid w:val="00541F25"/>
    <w:rsid w:val="00542892"/>
    <w:rsid w:val="00542D4B"/>
    <w:rsid w:val="005450FB"/>
    <w:rsid w:val="005458EA"/>
    <w:rsid w:val="00545BD3"/>
    <w:rsid w:val="00546023"/>
    <w:rsid w:val="0054609A"/>
    <w:rsid w:val="00546703"/>
    <w:rsid w:val="00552457"/>
    <w:rsid w:val="0055384C"/>
    <w:rsid w:val="00553C47"/>
    <w:rsid w:val="00555E38"/>
    <w:rsid w:val="00556C2C"/>
    <w:rsid w:val="00560F1F"/>
    <w:rsid w:val="0056123A"/>
    <w:rsid w:val="0056193C"/>
    <w:rsid w:val="0056453E"/>
    <w:rsid w:val="005716B9"/>
    <w:rsid w:val="00573148"/>
    <w:rsid w:val="005737F9"/>
    <w:rsid w:val="00573961"/>
    <w:rsid w:val="00576C3A"/>
    <w:rsid w:val="0058114F"/>
    <w:rsid w:val="0058251F"/>
    <w:rsid w:val="00582E9D"/>
    <w:rsid w:val="005853C4"/>
    <w:rsid w:val="00585642"/>
    <w:rsid w:val="00586F81"/>
    <w:rsid w:val="00590064"/>
    <w:rsid w:val="0059109B"/>
    <w:rsid w:val="00592E81"/>
    <w:rsid w:val="00596959"/>
    <w:rsid w:val="005A54ED"/>
    <w:rsid w:val="005A622F"/>
    <w:rsid w:val="005B51B5"/>
    <w:rsid w:val="005B6A50"/>
    <w:rsid w:val="005B76E5"/>
    <w:rsid w:val="005C585E"/>
    <w:rsid w:val="005C635F"/>
    <w:rsid w:val="005D0158"/>
    <w:rsid w:val="005D5FBD"/>
    <w:rsid w:val="005E2B3E"/>
    <w:rsid w:val="005E4C76"/>
    <w:rsid w:val="005E4FF0"/>
    <w:rsid w:val="005F0E1D"/>
    <w:rsid w:val="005F58B1"/>
    <w:rsid w:val="00602352"/>
    <w:rsid w:val="006028E0"/>
    <w:rsid w:val="006029D1"/>
    <w:rsid w:val="00603374"/>
    <w:rsid w:val="00604A95"/>
    <w:rsid w:val="00604E58"/>
    <w:rsid w:val="00605899"/>
    <w:rsid w:val="00605E7E"/>
    <w:rsid w:val="00607466"/>
    <w:rsid w:val="00607C9A"/>
    <w:rsid w:val="00613694"/>
    <w:rsid w:val="00614941"/>
    <w:rsid w:val="00614A42"/>
    <w:rsid w:val="00615747"/>
    <w:rsid w:val="00616FB3"/>
    <w:rsid w:val="006170BA"/>
    <w:rsid w:val="00620A5D"/>
    <w:rsid w:val="006230C8"/>
    <w:rsid w:val="00623367"/>
    <w:rsid w:val="006235CE"/>
    <w:rsid w:val="006237C0"/>
    <w:rsid w:val="00626915"/>
    <w:rsid w:val="00627C43"/>
    <w:rsid w:val="0063163C"/>
    <w:rsid w:val="006322D1"/>
    <w:rsid w:val="00635F2C"/>
    <w:rsid w:val="00641853"/>
    <w:rsid w:val="00643BE4"/>
    <w:rsid w:val="00643C4E"/>
    <w:rsid w:val="00646760"/>
    <w:rsid w:val="00650A31"/>
    <w:rsid w:val="00652BF0"/>
    <w:rsid w:val="006541E0"/>
    <w:rsid w:val="0065527A"/>
    <w:rsid w:val="006553DF"/>
    <w:rsid w:val="00656A5D"/>
    <w:rsid w:val="0065740D"/>
    <w:rsid w:val="00657D31"/>
    <w:rsid w:val="00660C13"/>
    <w:rsid w:val="00663E72"/>
    <w:rsid w:val="00664622"/>
    <w:rsid w:val="00665637"/>
    <w:rsid w:val="006666F2"/>
    <w:rsid w:val="006674F6"/>
    <w:rsid w:val="00670BE2"/>
    <w:rsid w:val="006714EA"/>
    <w:rsid w:val="00672F3A"/>
    <w:rsid w:val="00675BD3"/>
    <w:rsid w:val="00676D85"/>
    <w:rsid w:val="00677E18"/>
    <w:rsid w:val="00690362"/>
    <w:rsid w:val="00690ECB"/>
    <w:rsid w:val="00691537"/>
    <w:rsid w:val="006935EE"/>
    <w:rsid w:val="006A2836"/>
    <w:rsid w:val="006A2FBE"/>
    <w:rsid w:val="006A38B4"/>
    <w:rsid w:val="006B2E21"/>
    <w:rsid w:val="006B3BD4"/>
    <w:rsid w:val="006C0266"/>
    <w:rsid w:val="006C1D85"/>
    <w:rsid w:val="006D30B5"/>
    <w:rsid w:val="006D4CC0"/>
    <w:rsid w:val="006D7664"/>
    <w:rsid w:val="006E0701"/>
    <w:rsid w:val="006E0D92"/>
    <w:rsid w:val="006E1A83"/>
    <w:rsid w:val="006E2BE7"/>
    <w:rsid w:val="006E6F6D"/>
    <w:rsid w:val="006F15C3"/>
    <w:rsid w:val="006F2779"/>
    <w:rsid w:val="006F282F"/>
    <w:rsid w:val="006F46C5"/>
    <w:rsid w:val="006F6E0F"/>
    <w:rsid w:val="006F7B81"/>
    <w:rsid w:val="00700272"/>
    <w:rsid w:val="00701D6F"/>
    <w:rsid w:val="007039AD"/>
    <w:rsid w:val="00703C08"/>
    <w:rsid w:val="00705755"/>
    <w:rsid w:val="007060FC"/>
    <w:rsid w:val="00710BED"/>
    <w:rsid w:val="00711BE9"/>
    <w:rsid w:val="00711ED6"/>
    <w:rsid w:val="00712387"/>
    <w:rsid w:val="00716704"/>
    <w:rsid w:val="007171A6"/>
    <w:rsid w:val="00717E42"/>
    <w:rsid w:val="00722933"/>
    <w:rsid w:val="00724617"/>
    <w:rsid w:val="0072588F"/>
    <w:rsid w:val="0072614A"/>
    <w:rsid w:val="00726454"/>
    <w:rsid w:val="00731037"/>
    <w:rsid w:val="00732B25"/>
    <w:rsid w:val="00733B00"/>
    <w:rsid w:val="0073445B"/>
    <w:rsid w:val="00734A59"/>
    <w:rsid w:val="00736378"/>
    <w:rsid w:val="00737EFA"/>
    <w:rsid w:val="0074277C"/>
    <w:rsid w:val="00744ECA"/>
    <w:rsid w:val="007472D9"/>
    <w:rsid w:val="007475CE"/>
    <w:rsid w:val="00751F05"/>
    <w:rsid w:val="0075418B"/>
    <w:rsid w:val="00754709"/>
    <w:rsid w:val="0076053B"/>
    <w:rsid w:val="00767152"/>
    <w:rsid w:val="007732E7"/>
    <w:rsid w:val="007739FB"/>
    <w:rsid w:val="00774E1B"/>
    <w:rsid w:val="007750C3"/>
    <w:rsid w:val="00777823"/>
    <w:rsid w:val="0078049A"/>
    <w:rsid w:val="00782FFD"/>
    <w:rsid w:val="0078474B"/>
    <w:rsid w:val="0078682E"/>
    <w:rsid w:val="00787220"/>
    <w:rsid w:val="00791A5E"/>
    <w:rsid w:val="00795E0C"/>
    <w:rsid w:val="007971C2"/>
    <w:rsid w:val="007A1F1E"/>
    <w:rsid w:val="007A5E73"/>
    <w:rsid w:val="007B050B"/>
    <w:rsid w:val="007B3092"/>
    <w:rsid w:val="007B4029"/>
    <w:rsid w:val="007B44A4"/>
    <w:rsid w:val="007B4A51"/>
    <w:rsid w:val="007C4EBC"/>
    <w:rsid w:val="007C6D46"/>
    <w:rsid w:val="007D16DE"/>
    <w:rsid w:val="007D5145"/>
    <w:rsid w:val="007F5541"/>
    <w:rsid w:val="007F67DB"/>
    <w:rsid w:val="00810B21"/>
    <w:rsid w:val="008130F8"/>
    <w:rsid w:val="0081420B"/>
    <w:rsid w:val="00814576"/>
    <w:rsid w:val="008158A4"/>
    <w:rsid w:val="00823064"/>
    <w:rsid w:val="0082538B"/>
    <w:rsid w:val="00825396"/>
    <w:rsid w:val="008258DA"/>
    <w:rsid w:val="00827EA9"/>
    <w:rsid w:val="008311D7"/>
    <w:rsid w:val="00834174"/>
    <w:rsid w:val="008368AF"/>
    <w:rsid w:val="008375C9"/>
    <w:rsid w:val="0084207F"/>
    <w:rsid w:val="00842191"/>
    <w:rsid w:val="008452D4"/>
    <w:rsid w:val="00847916"/>
    <w:rsid w:val="0085414E"/>
    <w:rsid w:val="00857C12"/>
    <w:rsid w:val="008615D7"/>
    <w:rsid w:val="008630DE"/>
    <w:rsid w:val="00863275"/>
    <w:rsid w:val="00867E9F"/>
    <w:rsid w:val="00872F0C"/>
    <w:rsid w:val="008747CC"/>
    <w:rsid w:val="0087747E"/>
    <w:rsid w:val="008825C2"/>
    <w:rsid w:val="00890999"/>
    <w:rsid w:val="00890F51"/>
    <w:rsid w:val="00891B5D"/>
    <w:rsid w:val="00893F86"/>
    <w:rsid w:val="00897CC1"/>
    <w:rsid w:val="008A1125"/>
    <w:rsid w:val="008A2B66"/>
    <w:rsid w:val="008A437D"/>
    <w:rsid w:val="008A5252"/>
    <w:rsid w:val="008B078C"/>
    <w:rsid w:val="008B246E"/>
    <w:rsid w:val="008B50B5"/>
    <w:rsid w:val="008B53FB"/>
    <w:rsid w:val="008B77D8"/>
    <w:rsid w:val="008C429A"/>
    <w:rsid w:val="008C4AC4"/>
    <w:rsid w:val="008C4E62"/>
    <w:rsid w:val="008C7ADA"/>
    <w:rsid w:val="008D290B"/>
    <w:rsid w:val="008D4C9D"/>
    <w:rsid w:val="008D5169"/>
    <w:rsid w:val="008D6EC3"/>
    <w:rsid w:val="008E3031"/>
    <w:rsid w:val="008E493A"/>
    <w:rsid w:val="008E5267"/>
    <w:rsid w:val="008F2999"/>
    <w:rsid w:val="008F3033"/>
    <w:rsid w:val="008F3408"/>
    <w:rsid w:val="008F38AF"/>
    <w:rsid w:val="00905688"/>
    <w:rsid w:val="00905B50"/>
    <w:rsid w:val="00905F8A"/>
    <w:rsid w:val="00906C9A"/>
    <w:rsid w:val="009075B5"/>
    <w:rsid w:val="00912146"/>
    <w:rsid w:val="0091425A"/>
    <w:rsid w:val="00924337"/>
    <w:rsid w:val="0092453B"/>
    <w:rsid w:val="00924683"/>
    <w:rsid w:val="00925D63"/>
    <w:rsid w:val="00926A82"/>
    <w:rsid w:val="00931BED"/>
    <w:rsid w:val="00935165"/>
    <w:rsid w:val="00942C68"/>
    <w:rsid w:val="009438E6"/>
    <w:rsid w:val="009446C3"/>
    <w:rsid w:val="0095182D"/>
    <w:rsid w:val="00951ED2"/>
    <w:rsid w:val="009531FC"/>
    <w:rsid w:val="00956188"/>
    <w:rsid w:val="00956F31"/>
    <w:rsid w:val="00963DD4"/>
    <w:rsid w:val="0096422C"/>
    <w:rsid w:val="00966601"/>
    <w:rsid w:val="00970DB0"/>
    <w:rsid w:val="00971461"/>
    <w:rsid w:val="0097794E"/>
    <w:rsid w:val="00980E2F"/>
    <w:rsid w:val="00982459"/>
    <w:rsid w:val="00982F9C"/>
    <w:rsid w:val="00984D92"/>
    <w:rsid w:val="00990D6D"/>
    <w:rsid w:val="00992B23"/>
    <w:rsid w:val="00995DC8"/>
    <w:rsid w:val="00997D92"/>
    <w:rsid w:val="009A5102"/>
    <w:rsid w:val="009B023C"/>
    <w:rsid w:val="009B072A"/>
    <w:rsid w:val="009C119C"/>
    <w:rsid w:val="009C5E0F"/>
    <w:rsid w:val="009D12FD"/>
    <w:rsid w:val="009D1336"/>
    <w:rsid w:val="009D379A"/>
    <w:rsid w:val="009D3AF9"/>
    <w:rsid w:val="009E5BC4"/>
    <w:rsid w:val="009E5BEA"/>
    <w:rsid w:val="009E75FF"/>
    <w:rsid w:val="009F0306"/>
    <w:rsid w:val="009F1434"/>
    <w:rsid w:val="009F5025"/>
    <w:rsid w:val="009F5A2D"/>
    <w:rsid w:val="009F6CC9"/>
    <w:rsid w:val="00A00A1A"/>
    <w:rsid w:val="00A01753"/>
    <w:rsid w:val="00A11732"/>
    <w:rsid w:val="00A1323F"/>
    <w:rsid w:val="00A14802"/>
    <w:rsid w:val="00A200A6"/>
    <w:rsid w:val="00A20D4A"/>
    <w:rsid w:val="00A214DC"/>
    <w:rsid w:val="00A24874"/>
    <w:rsid w:val="00A24A80"/>
    <w:rsid w:val="00A27D5F"/>
    <w:rsid w:val="00A306F5"/>
    <w:rsid w:val="00A3074B"/>
    <w:rsid w:val="00A30C7F"/>
    <w:rsid w:val="00A31820"/>
    <w:rsid w:val="00A40CD7"/>
    <w:rsid w:val="00A4105B"/>
    <w:rsid w:val="00A413A8"/>
    <w:rsid w:val="00A4224E"/>
    <w:rsid w:val="00A5017F"/>
    <w:rsid w:val="00A50628"/>
    <w:rsid w:val="00A51CBE"/>
    <w:rsid w:val="00A54027"/>
    <w:rsid w:val="00A57DE8"/>
    <w:rsid w:val="00A60E7C"/>
    <w:rsid w:val="00A62347"/>
    <w:rsid w:val="00A63F0D"/>
    <w:rsid w:val="00A67FD1"/>
    <w:rsid w:val="00A72C9B"/>
    <w:rsid w:val="00A7507A"/>
    <w:rsid w:val="00A75803"/>
    <w:rsid w:val="00A75B2F"/>
    <w:rsid w:val="00A81260"/>
    <w:rsid w:val="00A82B46"/>
    <w:rsid w:val="00A855AE"/>
    <w:rsid w:val="00A86241"/>
    <w:rsid w:val="00A875B5"/>
    <w:rsid w:val="00A90107"/>
    <w:rsid w:val="00A90E2F"/>
    <w:rsid w:val="00A955FC"/>
    <w:rsid w:val="00A9685B"/>
    <w:rsid w:val="00AA32E4"/>
    <w:rsid w:val="00AA3FC8"/>
    <w:rsid w:val="00AA6078"/>
    <w:rsid w:val="00AA7C31"/>
    <w:rsid w:val="00AB04FE"/>
    <w:rsid w:val="00AB08AD"/>
    <w:rsid w:val="00AB0D6E"/>
    <w:rsid w:val="00AB20CA"/>
    <w:rsid w:val="00AB2A53"/>
    <w:rsid w:val="00AB468E"/>
    <w:rsid w:val="00AC4ABB"/>
    <w:rsid w:val="00AD07B9"/>
    <w:rsid w:val="00AD36CA"/>
    <w:rsid w:val="00AD4647"/>
    <w:rsid w:val="00AD59DC"/>
    <w:rsid w:val="00AD638E"/>
    <w:rsid w:val="00AE07E8"/>
    <w:rsid w:val="00AE229D"/>
    <w:rsid w:val="00AE4A91"/>
    <w:rsid w:val="00AE5276"/>
    <w:rsid w:val="00AE7B9F"/>
    <w:rsid w:val="00AF2B2C"/>
    <w:rsid w:val="00AF3516"/>
    <w:rsid w:val="00AF3655"/>
    <w:rsid w:val="00AF3DBD"/>
    <w:rsid w:val="00AF48DC"/>
    <w:rsid w:val="00AF5979"/>
    <w:rsid w:val="00AF5A06"/>
    <w:rsid w:val="00AF71D8"/>
    <w:rsid w:val="00B00053"/>
    <w:rsid w:val="00B016A9"/>
    <w:rsid w:val="00B0272D"/>
    <w:rsid w:val="00B05106"/>
    <w:rsid w:val="00B076A5"/>
    <w:rsid w:val="00B07FE0"/>
    <w:rsid w:val="00B11978"/>
    <w:rsid w:val="00B12C1A"/>
    <w:rsid w:val="00B152BB"/>
    <w:rsid w:val="00B15639"/>
    <w:rsid w:val="00B16D34"/>
    <w:rsid w:val="00B17585"/>
    <w:rsid w:val="00B2146E"/>
    <w:rsid w:val="00B2439B"/>
    <w:rsid w:val="00B25DCC"/>
    <w:rsid w:val="00B2712E"/>
    <w:rsid w:val="00B3102C"/>
    <w:rsid w:val="00B3102F"/>
    <w:rsid w:val="00B3313B"/>
    <w:rsid w:val="00B436D2"/>
    <w:rsid w:val="00B44636"/>
    <w:rsid w:val="00B51227"/>
    <w:rsid w:val="00B52901"/>
    <w:rsid w:val="00B538BE"/>
    <w:rsid w:val="00B611C6"/>
    <w:rsid w:val="00B63269"/>
    <w:rsid w:val="00B65D87"/>
    <w:rsid w:val="00B731B7"/>
    <w:rsid w:val="00B75762"/>
    <w:rsid w:val="00B75889"/>
    <w:rsid w:val="00B75EBB"/>
    <w:rsid w:val="00B77384"/>
    <w:rsid w:val="00B83A20"/>
    <w:rsid w:val="00B83F89"/>
    <w:rsid w:val="00B91DE2"/>
    <w:rsid w:val="00B926C1"/>
    <w:rsid w:val="00B9478D"/>
    <w:rsid w:val="00B94EA2"/>
    <w:rsid w:val="00BA03B0"/>
    <w:rsid w:val="00BA4838"/>
    <w:rsid w:val="00BA7FBC"/>
    <w:rsid w:val="00BB0A93"/>
    <w:rsid w:val="00BB295E"/>
    <w:rsid w:val="00BB3187"/>
    <w:rsid w:val="00BB3E88"/>
    <w:rsid w:val="00BB762F"/>
    <w:rsid w:val="00BB7F50"/>
    <w:rsid w:val="00BC18AF"/>
    <w:rsid w:val="00BC2138"/>
    <w:rsid w:val="00BC37EF"/>
    <w:rsid w:val="00BC443F"/>
    <w:rsid w:val="00BC4678"/>
    <w:rsid w:val="00BD0096"/>
    <w:rsid w:val="00BD0F21"/>
    <w:rsid w:val="00BD16B2"/>
    <w:rsid w:val="00BD3D4E"/>
    <w:rsid w:val="00BD69B8"/>
    <w:rsid w:val="00BD743F"/>
    <w:rsid w:val="00BE036F"/>
    <w:rsid w:val="00BE3085"/>
    <w:rsid w:val="00BE4632"/>
    <w:rsid w:val="00BE5F03"/>
    <w:rsid w:val="00BF067D"/>
    <w:rsid w:val="00BF1465"/>
    <w:rsid w:val="00BF4745"/>
    <w:rsid w:val="00BF4CE9"/>
    <w:rsid w:val="00BF4F28"/>
    <w:rsid w:val="00C018EA"/>
    <w:rsid w:val="00C01997"/>
    <w:rsid w:val="00C04944"/>
    <w:rsid w:val="00C04F32"/>
    <w:rsid w:val="00C05B3D"/>
    <w:rsid w:val="00C12CE7"/>
    <w:rsid w:val="00C15AAD"/>
    <w:rsid w:val="00C15BE4"/>
    <w:rsid w:val="00C20BFF"/>
    <w:rsid w:val="00C2228C"/>
    <w:rsid w:val="00C22FF5"/>
    <w:rsid w:val="00C25C5D"/>
    <w:rsid w:val="00C26D4B"/>
    <w:rsid w:val="00C34549"/>
    <w:rsid w:val="00C36AEC"/>
    <w:rsid w:val="00C432D0"/>
    <w:rsid w:val="00C43E3B"/>
    <w:rsid w:val="00C46484"/>
    <w:rsid w:val="00C46C8E"/>
    <w:rsid w:val="00C47C57"/>
    <w:rsid w:val="00C549FE"/>
    <w:rsid w:val="00C55264"/>
    <w:rsid w:val="00C568B4"/>
    <w:rsid w:val="00C61CFE"/>
    <w:rsid w:val="00C6314E"/>
    <w:rsid w:val="00C632EE"/>
    <w:rsid w:val="00C63521"/>
    <w:rsid w:val="00C6359E"/>
    <w:rsid w:val="00C6395A"/>
    <w:rsid w:val="00C6708D"/>
    <w:rsid w:val="00C71C22"/>
    <w:rsid w:val="00C76F44"/>
    <w:rsid w:val="00C803A9"/>
    <w:rsid w:val="00C82D6D"/>
    <w:rsid w:val="00C84DF7"/>
    <w:rsid w:val="00C909D8"/>
    <w:rsid w:val="00C96337"/>
    <w:rsid w:val="00C96BED"/>
    <w:rsid w:val="00CA0A1E"/>
    <w:rsid w:val="00CA1768"/>
    <w:rsid w:val="00CA1EAF"/>
    <w:rsid w:val="00CB000D"/>
    <w:rsid w:val="00CB0126"/>
    <w:rsid w:val="00CB1FD9"/>
    <w:rsid w:val="00CB44D2"/>
    <w:rsid w:val="00CB4B17"/>
    <w:rsid w:val="00CC115D"/>
    <w:rsid w:val="00CC13F7"/>
    <w:rsid w:val="00CC1F23"/>
    <w:rsid w:val="00CC63F8"/>
    <w:rsid w:val="00CC6F7F"/>
    <w:rsid w:val="00CD10DD"/>
    <w:rsid w:val="00CE07F6"/>
    <w:rsid w:val="00CE3DAE"/>
    <w:rsid w:val="00CE45C3"/>
    <w:rsid w:val="00CE464D"/>
    <w:rsid w:val="00CE7003"/>
    <w:rsid w:val="00CE7E2C"/>
    <w:rsid w:val="00CF132F"/>
    <w:rsid w:val="00CF1F70"/>
    <w:rsid w:val="00D14C98"/>
    <w:rsid w:val="00D1700B"/>
    <w:rsid w:val="00D201B6"/>
    <w:rsid w:val="00D212D5"/>
    <w:rsid w:val="00D33997"/>
    <w:rsid w:val="00D340EE"/>
    <w:rsid w:val="00D350DE"/>
    <w:rsid w:val="00D36189"/>
    <w:rsid w:val="00D40B4B"/>
    <w:rsid w:val="00D41965"/>
    <w:rsid w:val="00D44050"/>
    <w:rsid w:val="00D527C9"/>
    <w:rsid w:val="00D5338D"/>
    <w:rsid w:val="00D55BCF"/>
    <w:rsid w:val="00D61108"/>
    <w:rsid w:val="00D63F31"/>
    <w:rsid w:val="00D643E3"/>
    <w:rsid w:val="00D64AC5"/>
    <w:rsid w:val="00D65C68"/>
    <w:rsid w:val="00D6670C"/>
    <w:rsid w:val="00D7607B"/>
    <w:rsid w:val="00D76C62"/>
    <w:rsid w:val="00D80C64"/>
    <w:rsid w:val="00D81C53"/>
    <w:rsid w:val="00D82DBC"/>
    <w:rsid w:val="00D85612"/>
    <w:rsid w:val="00D90084"/>
    <w:rsid w:val="00DA0D87"/>
    <w:rsid w:val="00DA32DD"/>
    <w:rsid w:val="00DA76B2"/>
    <w:rsid w:val="00DB65F9"/>
    <w:rsid w:val="00DB7093"/>
    <w:rsid w:val="00DC0D0D"/>
    <w:rsid w:val="00DC21EE"/>
    <w:rsid w:val="00DC375E"/>
    <w:rsid w:val="00DC38D5"/>
    <w:rsid w:val="00DC6190"/>
    <w:rsid w:val="00DE06F1"/>
    <w:rsid w:val="00DE3B25"/>
    <w:rsid w:val="00DE5667"/>
    <w:rsid w:val="00DE75E4"/>
    <w:rsid w:val="00DE79DD"/>
    <w:rsid w:val="00DF2136"/>
    <w:rsid w:val="00DF2159"/>
    <w:rsid w:val="00DF3235"/>
    <w:rsid w:val="00DF44C8"/>
    <w:rsid w:val="00DF6D1F"/>
    <w:rsid w:val="00E01111"/>
    <w:rsid w:val="00E045B4"/>
    <w:rsid w:val="00E0655A"/>
    <w:rsid w:val="00E07988"/>
    <w:rsid w:val="00E10CE1"/>
    <w:rsid w:val="00E1269E"/>
    <w:rsid w:val="00E13543"/>
    <w:rsid w:val="00E13581"/>
    <w:rsid w:val="00E21EDF"/>
    <w:rsid w:val="00E243EA"/>
    <w:rsid w:val="00E2486E"/>
    <w:rsid w:val="00E26139"/>
    <w:rsid w:val="00E32F23"/>
    <w:rsid w:val="00E33A25"/>
    <w:rsid w:val="00E34D57"/>
    <w:rsid w:val="00E4188B"/>
    <w:rsid w:val="00E43D9C"/>
    <w:rsid w:val="00E44269"/>
    <w:rsid w:val="00E44AFD"/>
    <w:rsid w:val="00E46EB7"/>
    <w:rsid w:val="00E5062B"/>
    <w:rsid w:val="00E54C4D"/>
    <w:rsid w:val="00E56328"/>
    <w:rsid w:val="00E60DFF"/>
    <w:rsid w:val="00E6529F"/>
    <w:rsid w:val="00E70692"/>
    <w:rsid w:val="00E7535F"/>
    <w:rsid w:val="00E75B2F"/>
    <w:rsid w:val="00E85244"/>
    <w:rsid w:val="00E85DBB"/>
    <w:rsid w:val="00EA01A2"/>
    <w:rsid w:val="00EA31CB"/>
    <w:rsid w:val="00EA454F"/>
    <w:rsid w:val="00EA568C"/>
    <w:rsid w:val="00EA6646"/>
    <w:rsid w:val="00EA767F"/>
    <w:rsid w:val="00EB1506"/>
    <w:rsid w:val="00EB366D"/>
    <w:rsid w:val="00EB59EE"/>
    <w:rsid w:val="00EC2426"/>
    <w:rsid w:val="00EC2BC8"/>
    <w:rsid w:val="00EC371E"/>
    <w:rsid w:val="00ED7FCD"/>
    <w:rsid w:val="00EE2C27"/>
    <w:rsid w:val="00EE46BF"/>
    <w:rsid w:val="00EE558E"/>
    <w:rsid w:val="00EE5E58"/>
    <w:rsid w:val="00EE60FD"/>
    <w:rsid w:val="00EE7382"/>
    <w:rsid w:val="00EE7B69"/>
    <w:rsid w:val="00EF16D0"/>
    <w:rsid w:val="00EF47CE"/>
    <w:rsid w:val="00F02B9D"/>
    <w:rsid w:val="00F03ABA"/>
    <w:rsid w:val="00F0493C"/>
    <w:rsid w:val="00F056FF"/>
    <w:rsid w:val="00F10AFE"/>
    <w:rsid w:val="00F1283B"/>
    <w:rsid w:val="00F15456"/>
    <w:rsid w:val="00F2144C"/>
    <w:rsid w:val="00F2499E"/>
    <w:rsid w:val="00F259BE"/>
    <w:rsid w:val="00F261F4"/>
    <w:rsid w:val="00F26367"/>
    <w:rsid w:val="00F3086E"/>
    <w:rsid w:val="00F31004"/>
    <w:rsid w:val="00F31392"/>
    <w:rsid w:val="00F35C23"/>
    <w:rsid w:val="00F36550"/>
    <w:rsid w:val="00F37F9D"/>
    <w:rsid w:val="00F40D31"/>
    <w:rsid w:val="00F45DCB"/>
    <w:rsid w:val="00F47E35"/>
    <w:rsid w:val="00F50CBA"/>
    <w:rsid w:val="00F52609"/>
    <w:rsid w:val="00F60B8D"/>
    <w:rsid w:val="00F6169B"/>
    <w:rsid w:val="00F61E27"/>
    <w:rsid w:val="00F62CA3"/>
    <w:rsid w:val="00F64167"/>
    <w:rsid w:val="00F6553C"/>
    <w:rsid w:val="00F6673B"/>
    <w:rsid w:val="00F71061"/>
    <w:rsid w:val="00F73E85"/>
    <w:rsid w:val="00F74F1A"/>
    <w:rsid w:val="00F760E6"/>
    <w:rsid w:val="00F77AAD"/>
    <w:rsid w:val="00F851B5"/>
    <w:rsid w:val="00F916C4"/>
    <w:rsid w:val="00F91DBF"/>
    <w:rsid w:val="00F91F99"/>
    <w:rsid w:val="00FA5640"/>
    <w:rsid w:val="00FA586A"/>
    <w:rsid w:val="00FB097B"/>
    <w:rsid w:val="00FB132C"/>
    <w:rsid w:val="00FB1BFC"/>
    <w:rsid w:val="00FB29D4"/>
    <w:rsid w:val="00FB406E"/>
    <w:rsid w:val="00FB4616"/>
    <w:rsid w:val="00FC11DF"/>
    <w:rsid w:val="00FC1493"/>
    <w:rsid w:val="00FC272A"/>
    <w:rsid w:val="00FC3F80"/>
    <w:rsid w:val="00FC7EBF"/>
    <w:rsid w:val="00FD5F0D"/>
    <w:rsid w:val="00FE0269"/>
    <w:rsid w:val="00FE1789"/>
    <w:rsid w:val="00FE34C5"/>
    <w:rsid w:val="00FE5D83"/>
    <w:rsid w:val="00FE68EA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E260C186-F06C-4DB5-A860-911FAE4B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character" w:styleId="ab">
    <w:name w:val="Hyperlink"/>
    <w:basedOn w:val="a0"/>
    <w:uiPriority w:val="99"/>
    <w:unhideWhenUsed/>
    <w:rsid w:val="008C429A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7167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ind w:left="0" w:firstLine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1670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a0"/>
    <w:rsid w:val="00716704"/>
  </w:style>
  <w:style w:type="paragraph" w:customStyle="1" w:styleId="Default">
    <w:name w:val="Default"/>
    <w:rsid w:val="0084207F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ru-RU"/>
    </w:rPr>
  </w:style>
  <w:style w:type="paragraph" w:styleId="ac">
    <w:name w:val="Normal (Web)"/>
    <w:basedOn w:val="a"/>
    <w:uiPriority w:val="99"/>
    <w:rsid w:val="00A7507A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styleId="ad">
    <w:name w:val="page number"/>
    <w:basedOn w:val="a0"/>
    <w:rsid w:val="00602352"/>
  </w:style>
  <w:style w:type="paragraph" w:styleId="2">
    <w:name w:val="Body Text Indent 2"/>
    <w:basedOn w:val="a"/>
    <w:link w:val="20"/>
    <w:rsid w:val="008C4AC4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8C4AC4"/>
    <w:rPr>
      <w:rFonts w:ascii="Baltica" w:eastAsia="Times New Roman" w:hAnsi="Baltica" w:cs="Times New Roman"/>
      <w:sz w:val="20"/>
      <w:szCs w:val="20"/>
      <w:lang w:val="af-ZA"/>
    </w:rPr>
  </w:style>
  <w:style w:type="table" w:styleId="ae">
    <w:name w:val="Table Grid"/>
    <w:basedOn w:val="a1"/>
    <w:uiPriority w:val="59"/>
    <w:rsid w:val="00273E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">
    <w:name w:val="Unresolved Mention"/>
    <w:basedOn w:val="a0"/>
    <w:uiPriority w:val="99"/>
    <w:semiHidden/>
    <w:unhideWhenUsed/>
    <w:rsid w:val="00F40D31"/>
    <w:rPr>
      <w:color w:val="605E5C"/>
      <w:shd w:val="clear" w:color="auto" w:fill="E1DFDD"/>
    </w:rPr>
  </w:style>
  <w:style w:type="character" w:customStyle="1" w:styleId="a7">
    <w:name w:val="Абзац списка Знак"/>
    <w:link w:val="a6"/>
    <w:uiPriority w:val="34"/>
    <w:locked/>
    <w:rsid w:val="00DF21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949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arlis.am/documentView.aspx?docID=194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rlis.am/documentView.aspx?docID=194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C8925-ACBF-4082-8D21-8BA377F98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Pages>33</Pages>
  <Words>14224</Words>
  <Characters>81083</Characters>
  <Application>Microsoft Office Word</Application>
  <DocSecurity>0</DocSecurity>
  <Lines>675</Lines>
  <Paragraphs>190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User</cp:lastModifiedBy>
  <cp:revision>983</cp:revision>
  <cp:lastPrinted>2023-04-25T07:21:00Z</cp:lastPrinted>
  <dcterms:created xsi:type="dcterms:W3CDTF">2021-06-28T12:08:00Z</dcterms:created>
  <dcterms:modified xsi:type="dcterms:W3CDTF">2026-04-17T06:33:00Z</dcterms:modified>
</cp:coreProperties>
</file>