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5A8C" w14:textId="77777777" w:rsidR="00E64A66" w:rsidRPr="007C0871" w:rsidRDefault="00E64A66" w:rsidP="00E64A66">
      <w:pPr>
        <w:rPr>
          <w:rFonts w:ascii="GHEA Grapalat" w:hAnsi="GHEA Grapalat"/>
          <w:b/>
          <w:u w:val="thick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7C0871">
        <w:rPr>
          <w:rFonts w:ascii="GHEA Grapalat" w:hAnsi="GHEA Grapalat"/>
          <w:b/>
          <w:u w:val="thick"/>
          <w:lang w:val="hy-AM"/>
        </w:rPr>
        <w:t>ՀԱՅՏԱՐԱՐՈՒԹՅՈՒՆ</w:t>
      </w:r>
    </w:p>
    <w:p w14:paraId="1C8B6CED" w14:textId="4B9478AC" w:rsidR="00E64A66" w:rsidRDefault="00E64A66" w:rsidP="00E64A66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  կնքելու որոշման  մասին</w:t>
      </w:r>
    </w:p>
    <w:p w14:paraId="2BDE7F30" w14:textId="77777777" w:rsidR="00E64A66" w:rsidRDefault="00E64A66" w:rsidP="00E64A66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Ընթացակարգի  ծածկագիրը «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Ծ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05</w:t>
      </w:r>
      <w:r>
        <w:rPr>
          <w:rFonts w:ascii="GHEA Grapalat" w:hAnsi="GHEA Grapalat"/>
          <w:b/>
          <w:lang w:val="hy-AM"/>
        </w:rPr>
        <w:t>»</w:t>
      </w:r>
    </w:p>
    <w:p w14:paraId="11C22C08" w14:textId="30E60FFF" w:rsidR="00E64A66" w:rsidRDefault="00E64A66" w:rsidP="00E64A66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գնանշման    հարցման    </w:t>
      </w:r>
      <w:r>
        <w:rPr>
          <w:rFonts w:ascii="GHEA Grapalat" w:hAnsi="GHEA Grapalat" w:cs="Sylfaen"/>
          <w:b/>
          <w:lang w:val="hy-AM"/>
        </w:rPr>
        <w:t xml:space="preserve">ընթացակարգի </w:t>
      </w:r>
      <w:r>
        <w:rPr>
          <w:rFonts w:ascii="GHEA Grapalat" w:hAnsi="GHEA Grapalat"/>
          <w:b/>
          <w:lang w:val="hy-AM"/>
        </w:rPr>
        <w:t xml:space="preserve"> արդյունքում  պայմանգիր  կնքելու որոշման  մասին տեղեկատվություն</w:t>
      </w:r>
    </w:p>
    <w:p w14:paraId="611FEF58" w14:textId="7EBDFCA1" w:rsidR="00E64A66" w:rsidRDefault="00E64A66" w:rsidP="00E64A6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810093" w:rsidRPr="00810093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ունվարի  25-ի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212DE4E7" w14:textId="42A0EACF" w:rsidR="00E64A66" w:rsidRDefault="00E64A66" w:rsidP="00E64A6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 </w:t>
      </w:r>
      <w:r w:rsidRPr="00810093">
        <w:rPr>
          <w:rFonts w:ascii="GHEA Grapalat" w:hAnsi="GHEA Grapalat"/>
          <w:bCs/>
          <w:lang w:val="hy-AM"/>
        </w:rPr>
        <w:t>Խոյ</w:t>
      </w:r>
      <w:r w:rsidR="00810093" w:rsidRPr="00810093">
        <w:rPr>
          <w:rFonts w:ascii="GHEA Grapalat" w:hAnsi="GHEA Grapalat"/>
          <w:bCs/>
          <w:lang w:val="hy-AM"/>
        </w:rPr>
        <w:t>ի</w:t>
      </w:r>
      <w:r w:rsidRPr="00810093">
        <w:rPr>
          <w:rFonts w:ascii="GHEA Grapalat" w:hAnsi="GHEA Grapalat"/>
          <w:bCs/>
          <w:lang w:val="hy-AM"/>
        </w:rPr>
        <w:t xml:space="preserve">  համայնքապետարանի</w:t>
      </w:r>
      <w:r>
        <w:rPr>
          <w:rFonts w:ascii="GHEA Grapalat" w:hAnsi="GHEA Grapalat"/>
          <w:lang w:val="hy-AM"/>
        </w:rPr>
        <w:t xml:space="preserve"> կարիքների   համար ` </w:t>
      </w:r>
    </w:p>
    <w:p w14:paraId="78B334E7" w14:textId="74430E9C" w:rsidR="00E64A66" w:rsidRPr="00E64A66" w:rsidRDefault="00E64A66" w:rsidP="00E64A6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rFonts w:ascii="Cambria Math" w:hAnsi="Cambria Math"/>
          <w:lang w:val="hy-AM"/>
        </w:rPr>
        <w:t xml:space="preserve">․ </w:t>
      </w:r>
      <w:r w:rsidR="00810093" w:rsidRPr="00810093">
        <w:rPr>
          <w:rFonts w:ascii="Cambria Math" w:hAnsi="Cambria Math"/>
          <w:b/>
          <w:bCs/>
        </w:rPr>
        <w:t>I</w:t>
      </w:r>
      <w:r w:rsidRPr="002301AD">
        <w:rPr>
          <w:rFonts w:ascii="GHEA Grapalat" w:hAnsi="GHEA Grapalat"/>
          <w:b/>
          <w:lang w:val="hy-AM"/>
        </w:rPr>
        <w:t>NFINITI FX 35 2007թ.</w:t>
      </w:r>
      <w:r w:rsidRPr="002301AD">
        <w:rPr>
          <w:rFonts w:ascii="GHEA Grapalat" w:hAnsi="GHEA Grapalat"/>
          <w:b/>
          <w:lang w:val="en-US"/>
        </w:rPr>
        <w:t xml:space="preserve"> </w:t>
      </w:r>
      <w:r w:rsidRPr="002301AD">
        <w:rPr>
          <w:rFonts w:ascii="GHEA Grapalat" w:hAnsi="GHEA Grapalat"/>
          <w:b/>
          <w:lang w:val="hy-AM"/>
        </w:rPr>
        <w:t>/1 ավտոմեքենա</w:t>
      </w:r>
      <w:r w:rsidRPr="002301AD">
        <w:rPr>
          <w:rFonts w:ascii="GHEA Grapalat" w:hAnsi="GHEA Grapalat"/>
          <w:b/>
          <w:lang w:val="en-US"/>
        </w:rPr>
        <w:t>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E64A66" w14:paraId="7994F673" w14:textId="77777777" w:rsidTr="00E64A66">
        <w:trPr>
          <w:trHeight w:val="6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16A99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199D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986A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6086D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2958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E64A66" w14:paraId="1D361A38" w14:textId="77777777" w:rsidTr="00024647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7FAE" w14:textId="77777777" w:rsidR="00E64A66" w:rsidRDefault="00E64A66" w:rsidP="0002464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113F" w14:textId="77777777" w:rsidR="00E64A66" w:rsidRPr="007C0871" w:rsidRDefault="00E64A66" w:rsidP="00024647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szCs w:val="22"/>
                <w:lang w:val="hy-AM"/>
              </w:rPr>
              <w:t>&lt;&lt;ՎԻԼՅԱՄ ՀԱԿՈԲՅԱՆ ՀՐԱՆՏԻ&gt;&gt;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C9253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5E55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B71A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E64A66" w:rsidRPr="005D4307" w14:paraId="42B5C76B" w14:textId="77777777" w:rsidTr="0002464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88B8B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2BFC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503E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315D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5703AAA1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E64A66" w14:paraId="461FACEC" w14:textId="77777777" w:rsidTr="00024647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0210C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A6A5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5E740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55DE4" w14:textId="77777777" w:rsidR="00E64A66" w:rsidRDefault="00E64A66" w:rsidP="0002464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2 262 000</w:t>
            </w:r>
          </w:p>
        </w:tc>
      </w:tr>
    </w:tbl>
    <w:p w14:paraId="4839C34F" w14:textId="77777777" w:rsidR="00E64A66" w:rsidRDefault="00E64A66" w:rsidP="00E64A66">
      <w:pPr>
        <w:jc w:val="both"/>
        <w:rPr>
          <w:rFonts w:ascii="GHEA Grapalat" w:hAnsi="GHEA Grapalat"/>
          <w:lang w:val="hy-AM"/>
        </w:rPr>
      </w:pPr>
    </w:p>
    <w:p w14:paraId="6B0684EA" w14:textId="77777777" w:rsidR="00E64A66" w:rsidRDefault="00E64A66" w:rsidP="00E64A6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/>
          <w:lang w:val="hy-AM"/>
        </w:rPr>
        <w:t xml:space="preserve">․ </w:t>
      </w:r>
      <w:r w:rsidRPr="002301AD">
        <w:rPr>
          <w:rFonts w:ascii="GHEA Grapalat" w:hAnsi="GHEA Grapalat"/>
          <w:b/>
        </w:rPr>
        <w:t>NISSAN PATHFINDER 4.0 2006թ. /1 ավտոմեքենա/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E64A66" w14:paraId="74A5B0C7" w14:textId="77777777" w:rsidTr="00024647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5EF54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6020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9A25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D5448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3C00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E64A66" w14:paraId="244E9B12" w14:textId="77777777" w:rsidTr="00024647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A7F9" w14:textId="77777777" w:rsidR="00E64A66" w:rsidRDefault="00E64A66" w:rsidP="0002464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7C1AB" w14:textId="77777777" w:rsidR="00E64A66" w:rsidRPr="005D4307" w:rsidRDefault="00E64A66" w:rsidP="0002464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782B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C232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B0F6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14:paraId="769FC2E0" w14:textId="77777777" w:rsidR="00E64A66" w:rsidRDefault="00E64A66" w:rsidP="00E64A66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E64A66" w:rsidRPr="005D4307" w14:paraId="3832A995" w14:textId="77777777" w:rsidTr="0002464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F433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26DD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BBA10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C01E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5A10239A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E64A66" w14:paraId="3870D91A" w14:textId="77777777" w:rsidTr="00024647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07C6B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CCB1" w14:textId="77777777" w:rsidR="00E64A66" w:rsidRPr="005D4307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68882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F8D69" w14:textId="77777777" w:rsidR="00E64A66" w:rsidRDefault="00E64A66" w:rsidP="0002464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2 240 000</w:t>
            </w:r>
          </w:p>
        </w:tc>
      </w:tr>
    </w:tbl>
    <w:p w14:paraId="5C4579C2" w14:textId="77777777" w:rsidR="00E64A66" w:rsidRDefault="00E64A66" w:rsidP="00E64A66">
      <w:pPr>
        <w:jc w:val="both"/>
        <w:rPr>
          <w:rFonts w:ascii="GHEA Grapalat" w:hAnsi="GHEA Grapalat"/>
          <w:lang w:val="hy-AM"/>
        </w:rPr>
      </w:pPr>
    </w:p>
    <w:p w14:paraId="705CF3F8" w14:textId="55ABA8B4" w:rsidR="00E64A66" w:rsidRDefault="00E64A66" w:rsidP="00E64A6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3</w:t>
      </w:r>
      <w:r>
        <w:rPr>
          <w:rFonts w:ascii="Cambria Math" w:hAnsi="Cambria Math"/>
          <w:lang w:val="hy-AM"/>
        </w:rPr>
        <w:t xml:space="preserve">․ </w:t>
      </w:r>
      <w:r w:rsidRPr="002301AD">
        <w:rPr>
          <w:rFonts w:ascii="GHEA Grapalat" w:hAnsi="GHEA Grapalat"/>
          <w:b/>
        </w:rPr>
        <w:t>TOYO</w:t>
      </w:r>
      <w:r w:rsidR="00810093">
        <w:rPr>
          <w:rFonts w:ascii="GHEA Grapalat" w:hAnsi="GHEA Grapalat"/>
          <w:b/>
        </w:rPr>
        <w:t>T</w:t>
      </w:r>
      <w:r w:rsidRPr="002301AD">
        <w:rPr>
          <w:rFonts w:ascii="GHEA Grapalat" w:hAnsi="GHEA Grapalat"/>
          <w:b/>
        </w:rPr>
        <w:t>A CAMRY 2.5 2011թ. /1 ավտոմեքենա/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E64A66" w14:paraId="74DB96FB" w14:textId="77777777" w:rsidTr="00024647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871E5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4153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4CC8B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7BD9A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16CE6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E64A66" w14:paraId="0140A99F" w14:textId="77777777" w:rsidTr="00024647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1CD0" w14:textId="77777777" w:rsidR="00E64A66" w:rsidRDefault="00E64A66" w:rsidP="0002464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A1454" w14:textId="77777777" w:rsidR="00E64A66" w:rsidRPr="005D4307" w:rsidRDefault="00E64A66" w:rsidP="0002464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C045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E42A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1BF0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71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E64A66" w:rsidRPr="005D4307" w14:paraId="496EF3C2" w14:textId="77777777" w:rsidTr="00E64A6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EDAA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54F61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2F931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B0CB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59D131C3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E64A66" w14:paraId="4696DC04" w14:textId="77777777" w:rsidTr="00E64A6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A4539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7D31" w14:textId="77777777" w:rsidR="00E64A66" w:rsidRPr="005D4307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8057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64A5" w14:textId="77777777" w:rsidR="00E64A66" w:rsidRDefault="00E64A66" w:rsidP="00E64A6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2 204 000</w:t>
            </w:r>
          </w:p>
        </w:tc>
      </w:tr>
    </w:tbl>
    <w:p w14:paraId="248369A2" w14:textId="38FBD49D" w:rsidR="00E64A66" w:rsidRDefault="00E64A66" w:rsidP="00E64A6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>
        <w:rPr>
          <w:rFonts w:ascii="Cambria Math" w:hAnsi="Cambria Math"/>
          <w:lang w:val="hy-AM"/>
        </w:rPr>
        <w:t xml:space="preserve">․ </w:t>
      </w:r>
      <w:r w:rsidRPr="002301AD">
        <w:rPr>
          <w:rFonts w:ascii="GHEA Grapalat" w:hAnsi="GHEA Grapalat"/>
          <w:b/>
        </w:rPr>
        <w:t>TOYO</w:t>
      </w:r>
      <w:r w:rsidR="00810093">
        <w:rPr>
          <w:rFonts w:ascii="GHEA Grapalat" w:hAnsi="GHEA Grapalat"/>
          <w:b/>
        </w:rPr>
        <w:t>T</w:t>
      </w:r>
      <w:r w:rsidRPr="002301AD">
        <w:rPr>
          <w:rFonts w:ascii="GHEA Grapalat" w:hAnsi="GHEA Grapalat"/>
          <w:b/>
        </w:rPr>
        <w:t>A RAV 4 2.0  2001թ. /1 ավտոմեքենա/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E64A66" w14:paraId="1B623930" w14:textId="77777777" w:rsidTr="00024647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84012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ED2AD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EC0D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060D9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60E5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E64A66" w14:paraId="7D1FA7F7" w14:textId="77777777" w:rsidTr="00024647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8B3FE" w14:textId="77777777" w:rsidR="00E64A66" w:rsidRDefault="00E64A66" w:rsidP="0002464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DCAAC" w14:textId="77777777" w:rsidR="00E64A66" w:rsidRPr="005D4307" w:rsidRDefault="00E64A66" w:rsidP="0002464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198D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13D0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C104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14:paraId="427BB620" w14:textId="77777777" w:rsidR="00E64A66" w:rsidRDefault="00E64A66" w:rsidP="00E64A66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E64A66" w:rsidRPr="005D4307" w14:paraId="6E629F51" w14:textId="77777777" w:rsidTr="0002464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6CC28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EEE6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DBA0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D5C71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00C05AA8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E64A66" w14:paraId="64144FC9" w14:textId="77777777" w:rsidTr="00024647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E0C9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55DC" w14:textId="77777777" w:rsidR="00E64A66" w:rsidRPr="005D4307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C6C5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31FB" w14:textId="77777777" w:rsidR="00E64A66" w:rsidRDefault="00E64A66" w:rsidP="0002464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2 152 000</w:t>
            </w:r>
          </w:p>
        </w:tc>
      </w:tr>
    </w:tbl>
    <w:p w14:paraId="7A45B78B" w14:textId="77777777" w:rsidR="00E64A66" w:rsidRPr="00E64A66" w:rsidRDefault="00E64A66" w:rsidP="00E64A66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5</w:t>
      </w:r>
      <w:r>
        <w:rPr>
          <w:rFonts w:ascii="Cambria Math" w:hAnsi="Cambria Math"/>
          <w:lang w:val="hy-AM"/>
        </w:rPr>
        <w:t xml:space="preserve">․ </w:t>
      </w:r>
      <w:r w:rsidRPr="00E64A66">
        <w:rPr>
          <w:rFonts w:ascii="GHEA Grapalat" w:hAnsi="GHEA Grapalat"/>
          <w:b/>
          <w:lang w:val="en-US"/>
        </w:rPr>
        <w:t>MERCEDES-BENZ C 180-1998</w:t>
      </w:r>
      <w:r w:rsidRPr="002301AD">
        <w:rPr>
          <w:rFonts w:ascii="GHEA Grapalat" w:hAnsi="GHEA Grapalat"/>
          <w:b/>
        </w:rPr>
        <w:t>թ</w:t>
      </w:r>
      <w:r w:rsidRPr="00E64A66">
        <w:rPr>
          <w:rFonts w:ascii="GHEA Grapalat" w:hAnsi="GHEA Grapalat"/>
          <w:b/>
          <w:lang w:val="en-US"/>
        </w:rPr>
        <w:t xml:space="preserve">. /1 </w:t>
      </w:r>
      <w:r w:rsidRPr="002301AD">
        <w:rPr>
          <w:rFonts w:ascii="GHEA Grapalat" w:hAnsi="GHEA Grapalat"/>
          <w:b/>
        </w:rPr>
        <w:t>ավտոմեքենա</w:t>
      </w:r>
      <w:r w:rsidRPr="00E64A66">
        <w:rPr>
          <w:rFonts w:ascii="GHEA Grapalat" w:hAnsi="GHEA Grapalat"/>
          <w:b/>
          <w:lang w:val="en-US"/>
        </w:rPr>
        <w:t>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E64A66" w14:paraId="3C032B7F" w14:textId="77777777" w:rsidTr="00024647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546B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6FB3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1646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B32CD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C53B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E64A66" w14:paraId="3BB73221" w14:textId="77777777" w:rsidTr="00024647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706A" w14:textId="77777777" w:rsidR="00E64A66" w:rsidRDefault="00E64A66" w:rsidP="0002464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8513" w14:textId="77777777" w:rsidR="00E64A66" w:rsidRPr="005D4307" w:rsidRDefault="00E64A66" w:rsidP="0002464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F954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D3AD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4441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14:paraId="7E0ADE85" w14:textId="77777777" w:rsidR="00E64A66" w:rsidRDefault="00E64A66" w:rsidP="00E64A66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E64A66" w:rsidRPr="005D4307" w14:paraId="36E8179B" w14:textId="77777777" w:rsidTr="0002464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79FE9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E7067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198D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029FC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16A79ABE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E64A66" w14:paraId="60A0D232" w14:textId="77777777" w:rsidTr="00024647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7213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F16E" w14:textId="77777777" w:rsidR="00E64A66" w:rsidRPr="005D4307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D0173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D5ACB" w14:textId="77777777" w:rsidR="00E64A66" w:rsidRDefault="00E64A66" w:rsidP="0002464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1 987 000</w:t>
            </w:r>
          </w:p>
        </w:tc>
      </w:tr>
    </w:tbl>
    <w:p w14:paraId="14ACA7B3" w14:textId="77777777" w:rsidR="00E64A66" w:rsidRDefault="00E64A66" w:rsidP="00E64A66">
      <w:pPr>
        <w:jc w:val="both"/>
        <w:rPr>
          <w:rFonts w:ascii="GHEA Grapalat" w:hAnsi="GHEA Grapalat"/>
          <w:lang w:val="hy-AM"/>
        </w:rPr>
      </w:pPr>
    </w:p>
    <w:p w14:paraId="3EAA4835" w14:textId="77777777" w:rsidR="00E64A66" w:rsidRPr="00E64A66" w:rsidRDefault="00E64A66" w:rsidP="00E64A66">
      <w:pPr>
        <w:pStyle w:val="20"/>
        <w:ind w:left="0"/>
        <w:rPr>
          <w:rFonts w:ascii="GHEA Grapalat" w:hAnsi="GHEA Grapalat"/>
          <w:b/>
        </w:rPr>
      </w:pPr>
      <w:r>
        <w:rPr>
          <w:rFonts w:ascii="GHEA Grapalat" w:hAnsi="GHEA Grapalat"/>
          <w:lang w:val="hy-AM"/>
        </w:rPr>
        <w:lastRenderedPageBreak/>
        <w:t>6</w:t>
      </w:r>
      <w:r>
        <w:rPr>
          <w:rFonts w:ascii="Cambria Math" w:hAnsi="Cambria Math"/>
          <w:lang w:val="hy-AM"/>
        </w:rPr>
        <w:t xml:space="preserve">․ </w:t>
      </w:r>
      <w:r w:rsidRPr="002301AD">
        <w:rPr>
          <w:rFonts w:ascii="GHEA Grapalat" w:hAnsi="GHEA Grapalat"/>
          <w:b/>
        </w:rPr>
        <w:t>VAZ 21214 2005թ. /1 ավտոմեքենա/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E64A66" w14:paraId="443F1CA5" w14:textId="77777777" w:rsidTr="00024647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EC5A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FD08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E88F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88D2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B614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E64A66" w14:paraId="43622744" w14:textId="77777777" w:rsidTr="00024647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AB7B0" w14:textId="77777777" w:rsidR="00E64A66" w:rsidRDefault="00E64A66" w:rsidP="0002464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5BB4C" w14:textId="77777777" w:rsidR="00E64A66" w:rsidRPr="005D4307" w:rsidRDefault="00E64A66" w:rsidP="0002464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1CB7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649C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7D21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55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E64A66" w:rsidRPr="005D4307" w14:paraId="67CE94FD" w14:textId="77777777" w:rsidTr="00E64A6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93219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AD1E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52F0B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75FD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69DD3F34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E64A66" w14:paraId="4A9AE738" w14:textId="77777777" w:rsidTr="00E64A6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ABB6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6458" w14:textId="77777777" w:rsidR="00E64A66" w:rsidRPr="005D4307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46E4B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8037E" w14:textId="77777777" w:rsidR="00E64A66" w:rsidRDefault="00E64A66" w:rsidP="00E64A6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904 000</w:t>
            </w:r>
          </w:p>
        </w:tc>
      </w:tr>
    </w:tbl>
    <w:p w14:paraId="33A51F25" w14:textId="77777777" w:rsidR="00E64A66" w:rsidRPr="00E64A66" w:rsidRDefault="00E64A66" w:rsidP="00E64A66">
      <w:pPr>
        <w:pStyle w:val="20"/>
        <w:ind w:left="0"/>
        <w:rPr>
          <w:rFonts w:ascii="GHEA Grapalat" w:hAnsi="GHEA Grapalat"/>
          <w:b/>
        </w:rPr>
      </w:pPr>
      <w:r>
        <w:rPr>
          <w:rFonts w:ascii="GHEA Grapalat" w:hAnsi="GHEA Grapalat"/>
          <w:lang w:val="hy-AM"/>
        </w:rPr>
        <w:t>7</w:t>
      </w:r>
      <w:r>
        <w:rPr>
          <w:rFonts w:ascii="Cambria Math" w:hAnsi="Cambria Math"/>
          <w:lang w:val="hy-AM"/>
        </w:rPr>
        <w:t xml:space="preserve">․ </w:t>
      </w:r>
      <w:r w:rsidRPr="002301AD">
        <w:rPr>
          <w:rFonts w:ascii="GHEA Grapalat" w:hAnsi="GHEA Grapalat"/>
          <w:b/>
        </w:rPr>
        <w:t>VAZ 21074 2009թ. /1 ավտոմեքենա/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E64A66" w14:paraId="54F8A923" w14:textId="77777777" w:rsidTr="00024647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9313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286E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C659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1B9F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940D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E64A66" w14:paraId="435A9BE0" w14:textId="77777777" w:rsidTr="00024647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D8BA3" w14:textId="77777777" w:rsidR="00E64A66" w:rsidRDefault="00E64A66" w:rsidP="0002464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2E9F3" w14:textId="77777777" w:rsidR="00E64A66" w:rsidRPr="005D4307" w:rsidRDefault="00E64A66" w:rsidP="0002464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BAD0" w14:textId="77777777" w:rsidR="00E64A66" w:rsidRDefault="00E64A66" w:rsidP="0002464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857E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1B00" w14:textId="77777777" w:rsidR="00E64A66" w:rsidRDefault="00E64A66" w:rsidP="0002464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204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E64A66" w:rsidRPr="005D4307" w14:paraId="478F1A43" w14:textId="77777777" w:rsidTr="00E64A66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C828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4999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D4CB8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51C63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14:paraId="384EF162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E64A66" w14:paraId="0F7C0C00" w14:textId="77777777" w:rsidTr="00E64A66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F5820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4B106" w14:textId="77777777" w:rsidR="00E64A66" w:rsidRPr="005D4307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2301AD">
              <w:rPr>
                <w:rFonts w:ascii="GHEA Grapalat" w:hAnsi="GHEA Grapalat"/>
                <w:b/>
                <w:bCs/>
                <w:sz w:val="16"/>
                <w:lang w:val="hy-AM"/>
              </w:rPr>
              <w:t>&lt;&lt;ՎԻԼՅԱՄ ՀԱԿՈԲՅԱՆ ՀՐԱՆՏԻ&gt;&gt;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7EE25" w14:textId="77777777" w:rsidR="00E64A66" w:rsidRDefault="00E64A66" w:rsidP="00E64A66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7FFC6" w14:textId="77777777" w:rsidR="00E64A66" w:rsidRDefault="00E64A66" w:rsidP="00E64A66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754 000</w:t>
            </w:r>
          </w:p>
        </w:tc>
      </w:tr>
    </w:tbl>
    <w:p w14:paraId="24E510E7" w14:textId="77777777" w:rsidR="00E64A66" w:rsidRDefault="00E64A66" w:rsidP="00E64A66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Ընտրված   մասնակցին   որոշելու   համար  կիրառված  չափանիշ` բավարար  գնահատված հայտ  :</w:t>
      </w:r>
    </w:p>
    <w:p w14:paraId="02C62A8A" w14:textId="3018683F" w:rsidR="00E64A66" w:rsidRDefault="00E64A66" w:rsidP="00E64A66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Ծ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05</w:t>
      </w:r>
      <w:r>
        <w:rPr>
          <w:rFonts w:ascii="GHEA Grapalat" w:hAnsi="GHEA Grapalat"/>
          <w:b/>
          <w:lang w:val="hy-AM"/>
        </w:rPr>
        <w:t>»</w:t>
      </w:r>
      <w:r>
        <w:rPr>
          <w:rFonts w:ascii="GHEA Grapalat" w:hAnsi="GHEA Grapalat"/>
          <w:b/>
          <w:i/>
          <w:u w:val="single"/>
          <w:lang w:val="es-ES"/>
        </w:rPr>
        <w:t xml:space="preserve"> </w:t>
      </w:r>
      <w:r>
        <w:rPr>
          <w:rFonts w:ascii="GHEA Grapalat" w:hAnsi="GHEA Grapalat"/>
          <w:b/>
          <w:lang w:val="hy-AM"/>
        </w:rPr>
        <w:t>ծածկագրով գնահատող   հանձնաժողով</w:t>
      </w:r>
      <w:r w:rsidR="00810093" w:rsidRPr="00810093">
        <w:rPr>
          <w:rFonts w:ascii="GHEA Grapalat" w:hAnsi="GHEA Grapalat"/>
          <w:b/>
          <w:lang w:val="hy-AM"/>
        </w:rPr>
        <w:t>ը</w:t>
      </w:r>
      <w:r>
        <w:rPr>
          <w:rFonts w:ascii="GHEA Grapalat" w:hAnsi="GHEA Grapalat"/>
          <w:b/>
          <w:lang w:val="hy-AM"/>
        </w:rPr>
        <w:t xml:space="preserve">  որոշեց</w:t>
      </w:r>
      <w:r>
        <w:rPr>
          <w:rFonts w:ascii="Cambria Math" w:hAnsi="Cambria Math" w:cs="Cambria Math"/>
          <w:b/>
          <w:lang w:val="hy-AM"/>
        </w:rPr>
        <w:t>․</w:t>
      </w:r>
    </w:p>
    <w:p w14:paraId="075AA197" w14:textId="20F5BDD5" w:rsidR="00E64A66" w:rsidRDefault="00E64A66" w:rsidP="00E64A66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Pr="00E64A66">
        <w:rPr>
          <w:rFonts w:ascii="GHEA Grapalat" w:hAnsi="GHEA Grapalat"/>
          <w:b/>
          <w:bCs/>
          <w:sz w:val="18"/>
          <w:lang w:val="hy-AM"/>
        </w:rPr>
        <w:t>&lt;&lt;</w:t>
      </w:r>
      <w:r w:rsidRPr="00810093">
        <w:rPr>
          <w:rFonts w:ascii="GHEA Grapalat" w:hAnsi="GHEA Grapalat"/>
          <w:b/>
          <w:bCs/>
          <w:sz w:val="20"/>
          <w:szCs w:val="20"/>
          <w:lang w:val="hy-AM"/>
        </w:rPr>
        <w:t>ՎԻԼՅԱՄ ՀԱԿՈԲՅԱՆ ՀՐԱՆՏԻ</w:t>
      </w:r>
      <w:r w:rsidRPr="00E64A66">
        <w:rPr>
          <w:rFonts w:ascii="GHEA Grapalat" w:hAnsi="GHEA Grapalat"/>
          <w:b/>
          <w:bCs/>
          <w:sz w:val="18"/>
          <w:lang w:val="hy-AM"/>
        </w:rPr>
        <w:t>&gt;&gt; Ա/Ձ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810093" w:rsidRPr="00810093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1-7 </w:t>
      </w:r>
      <w:r>
        <w:rPr>
          <w:rFonts w:ascii="GHEA Grapalat" w:hAnsi="GHEA Grapalat"/>
          <w:b/>
          <w:lang w:val="hy-AM"/>
        </w:rPr>
        <w:t>չափաբաժինների համար:</w:t>
      </w:r>
    </w:p>
    <w:p w14:paraId="3AF5CCD7" w14:textId="41E9AD47" w:rsidR="00E64A66" w:rsidRPr="00810093" w:rsidRDefault="00E64A66" w:rsidP="00E64A66">
      <w:pPr>
        <w:numPr>
          <w:ilvl w:val="0"/>
          <w:numId w:val="1"/>
        </w:numPr>
        <w:contextualSpacing/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«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Ծ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05</w:t>
      </w:r>
      <w:r>
        <w:rPr>
          <w:rFonts w:ascii="GHEA Grapalat" w:hAnsi="GHEA Grapalat"/>
          <w:b/>
          <w:lang w:val="hy-AM"/>
        </w:rPr>
        <w:t>»</w:t>
      </w:r>
      <w:r w:rsidRPr="007C0871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ծածկագրով գնահատող  հանձնաժողովի  քարտուղար   </w:t>
      </w:r>
      <w:r w:rsidRPr="007C0871">
        <w:rPr>
          <w:rFonts w:ascii="GHEA Grapalat" w:hAnsi="GHEA Grapalat"/>
          <w:b/>
          <w:u w:val="single"/>
          <w:lang w:val="hy-AM"/>
        </w:rPr>
        <w:t>Շողիկ 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14:paraId="48AC682B" w14:textId="77777777" w:rsidR="00810093" w:rsidRPr="007C0871" w:rsidRDefault="00810093" w:rsidP="00810093">
      <w:pPr>
        <w:ind w:left="360"/>
        <w:contextualSpacing/>
        <w:jc w:val="both"/>
        <w:rPr>
          <w:rFonts w:ascii="GHEA Grapalat" w:hAnsi="GHEA Grapalat"/>
          <w:b/>
          <w:i/>
          <w:u w:val="single"/>
          <w:lang w:val="hy-AM"/>
        </w:rPr>
      </w:pPr>
    </w:p>
    <w:p w14:paraId="3EC74346" w14:textId="77777777" w:rsidR="00810093" w:rsidRDefault="00E64A66" w:rsidP="00E64A66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Հեռախոս` 060-888-999</w:t>
      </w:r>
      <w:r w:rsidR="000A3812">
        <w:rPr>
          <w:rFonts w:ascii="GHEA Grapalat" w:hAnsi="GHEA Grapalat"/>
          <w:b/>
          <w:lang w:val="hy-AM"/>
        </w:rPr>
        <w:t xml:space="preserve"> /90/</w:t>
      </w:r>
      <w:r>
        <w:rPr>
          <w:rFonts w:ascii="GHEA Grapalat" w:hAnsi="GHEA Grapalat"/>
          <w:b/>
          <w:lang w:val="hy-AM"/>
        </w:rPr>
        <w:t xml:space="preserve">, </w:t>
      </w:r>
    </w:p>
    <w:p w14:paraId="02C01A4F" w14:textId="645F2107" w:rsidR="00E64A66" w:rsidRDefault="00E64A66" w:rsidP="00E64A66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էլ. </w:t>
      </w:r>
      <w:r w:rsidR="00810093">
        <w:rPr>
          <w:rFonts w:ascii="GHEA Grapalat" w:hAnsi="GHEA Grapalat"/>
          <w:b/>
        </w:rPr>
        <w:t>փ</w:t>
      </w:r>
      <w:r>
        <w:rPr>
          <w:rFonts w:ascii="GHEA Grapalat" w:hAnsi="GHEA Grapalat"/>
          <w:b/>
          <w:lang w:val="hy-AM"/>
        </w:rPr>
        <w:t xml:space="preserve">ոստ  </w:t>
      </w:r>
      <w:r w:rsidRPr="009D48A0">
        <w:rPr>
          <w:rFonts w:ascii="GHEA Grapalat" w:hAnsi="GHEA Grapalat"/>
          <w:b/>
          <w:bCs/>
          <w:color w:val="333333"/>
          <w:szCs w:val="23"/>
          <w:lang w:val="af-ZA"/>
        </w:rPr>
        <w:t>poghosyan2013@list.ru</w:t>
      </w:r>
    </w:p>
    <w:p w14:paraId="1EBDF476" w14:textId="77777777" w:rsidR="00E64A66" w:rsidRDefault="00E64A66" w:rsidP="00E64A66">
      <w:pPr>
        <w:jc w:val="both"/>
        <w:rPr>
          <w:rFonts w:ascii="GHEA Grapalat" w:hAnsi="GHEA Grapalat"/>
          <w:b/>
          <w:lang w:val="hy-AM"/>
        </w:rPr>
      </w:pPr>
      <w:r w:rsidRPr="007C0871">
        <w:rPr>
          <w:rFonts w:ascii="GHEA Grapalat" w:hAnsi="GHEA Grapalat"/>
          <w:b/>
          <w:lang w:val="hy-AM"/>
        </w:rPr>
        <w:t>Պատվիրատու` Խոյի  համայնքապետարան</w:t>
      </w:r>
      <w:r>
        <w:rPr>
          <w:rFonts w:ascii="GHEA Grapalat" w:hAnsi="GHEA Grapalat"/>
          <w:b/>
          <w:lang w:val="hy-AM"/>
        </w:rPr>
        <w:t>։</w:t>
      </w:r>
    </w:p>
    <w:p w14:paraId="78580957" w14:textId="77777777" w:rsidR="00A936A7" w:rsidRDefault="00A936A7"/>
    <w:sectPr w:rsidR="00A936A7" w:rsidSect="00E64A66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86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8C"/>
    <w:rsid w:val="000A3812"/>
    <w:rsid w:val="00810093"/>
    <w:rsid w:val="0093618C"/>
    <w:rsid w:val="00A936A7"/>
    <w:rsid w:val="00E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83F8"/>
  <w15:chartTrackingRefBased/>
  <w15:docId w15:val="{B475486A-DFF8-4F62-A9D0-DF8FDC0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A6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64A66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E64A66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E64A66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E64A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64A6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https://mul2-armavir.gov.am/tasks/344414/oneclick/Sa241272007159120_.docx?token=55f199ba13ba2fb1f3a67f21b473a4d8</cp:keywords>
  <dc:description/>
  <cp:lastModifiedBy>User</cp:lastModifiedBy>
  <cp:revision>7</cp:revision>
  <dcterms:created xsi:type="dcterms:W3CDTF">2024-01-25T06:45:00Z</dcterms:created>
  <dcterms:modified xsi:type="dcterms:W3CDTF">2024-01-27T16:08:00Z</dcterms:modified>
</cp:coreProperties>
</file>