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2230" w14:textId="77777777" w:rsidR="00756C7F" w:rsidRPr="00756C7F" w:rsidRDefault="00756C7F" w:rsidP="00756C7F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28"/>
          <w:szCs w:val="28"/>
          <w:lang w:eastAsia="ru-RU"/>
        </w:rPr>
        <w:t>Իրական</w:t>
      </w:r>
      <w:proofErr w:type="spellEnd"/>
      <w:r w:rsidRPr="00756C7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000000"/>
          <w:sz w:val="28"/>
          <w:szCs w:val="28"/>
          <w:lang w:eastAsia="ru-RU"/>
        </w:rPr>
        <w:t>շահառուների</w:t>
      </w:r>
      <w:proofErr w:type="spellEnd"/>
      <w:r w:rsidRPr="00756C7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000000"/>
          <w:sz w:val="28"/>
          <w:szCs w:val="28"/>
          <w:lang w:eastAsia="ru-RU"/>
        </w:rPr>
        <w:t>վերաբերյալ</w:t>
      </w:r>
      <w:proofErr w:type="spellEnd"/>
      <w:r w:rsidRPr="00756C7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000000"/>
          <w:sz w:val="28"/>
          <w:szCs w:val="28"/>
          <w:lang w:eastAsia="ru-RU"/>
        </w:rPr>
        <w:t>հայտարարագիր</w:t>
      </w:r>
      <w:proofErr w:type="spellEnd"/>
    </w:p>
    <w:p w14:paraId="2E975DEF" w14:textId="77777777" w:rsidR="00756C7F" w:rsidRPr="00756C7F" w:rsidRDefault="00756C7F" w:rsidP="00756C7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հայտարարագրի</w:t>
      </w:r>
      <w:proofErr w:type="spellEnd"/>
      <w:r w:rsidRPr="00756C7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հաստատման</w:t>
      </w:r>
      <w:proofErr w:type="spellEnd"/>
      <w:r w:rsidRPr="00756C7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ամսաթիվ</w:t>
      </w:r>
      <w:proofErr w:type="spellEnd"/>
      <w:r w:rsidRPr="00756C7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</w:t>
      </w:r>
    </w:p>
    <w:p w14:paraId="7FFB7323" w14:textId="77777777" w:rsidR="00756C7F" w:rsidRPr="00756C7F" w:rsidRDefault="00756C7F" w:rsidP="00756C7F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0"/>
          <w:szCs w:val="20"/>
          <w:lang w:eastAsia="ru-RU"/>
        </w:rPr>
      </w:pP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Կազմակերպություն</w:t>
      </w:r>
      <w:proofErr w:type="spellEnd"/>
    </w:p>
    <w:p w14:paraId="6C7CF355" w14:textId="77777777" w:rsidR="00756C7F" w:rsidRPr="00756C7F" w:rsidRDefault="00756C7F" w:rsidP="00756C7F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Կազմակերպության</w:t>
      </w:r>
      <w:proofErr w:type="spellEnd"/>
      <w:r w:rsidRPr="00756C7F">
        <w:rPr>
          <w:rFonts w:ascii="Times New Roman" w:eastAsia="Times New Roman" w:hAnsi="Times New Roman" w:cs="Times New Roman"/>
          <w:color w:val="2D4454"/>
          <w:sz w:val="15"/>
          <w:szCs w:val="15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տվյալներ</w:t>
      </w:r>
      <w:proofErr w:type="spellEnd"/>
    </w:p>
    <w:p w14:paraId="108FFA32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18"/>
          <w:szCs w:val="18"/>
          <w:lang w:eastAsia="ru-RU"/>
        </w:rPr>
      </w:pP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ՏՎՅԱԼՆԵՐ</w:t>
      </w:r>
    </w:p>
    <w:p w14:paraId="7E7DFC71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Անվանում</w:t>
      </w:r>
      <w:proofErr w:type="spellEnd"/>
    </w:p>
    <w:p w14:paraId="424A88AA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  <w:t>«</w:t>
      </w:r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ՍՔԱՅՍԹԱՐ</w:t>
      </w:r>
      <w:r w:rsidRPr="00756C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»</w:t>
      </w:r>
    </w:p>
    <w:p w14:paraId="4069C749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50F1A14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Անուն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լատինատառ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*</w:t>
      </w:r>
    </w:p>
    <w:p w14:paraId="1F6853F3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  <w:t>SKYSTAR</w:t>
      </w:r>
    </w:p>
    <w:p w14:paraId="00694D39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2C4432B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Գրանցման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համար</w:t>
      </w:r>
      <w:proofErr w:type="spellEnd"/>
    </w:p>
    <w:p w14:paraId="1E51C30F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  <w:t>11.110.02259</w:t>
      </w:r>
    </w:p>
    <w:p w14:paraId="41B4D0AB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0B60F21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Գրանցման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ամսաթիվ</w:t>
      </w:r>
      <w:proofErr w:type="spellEnd"/>
    </w:p>
    <w:p w14:paraId="736F4B1D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  <w:t>2005-08-16</w:t>
      </w:r>
    </w:p>
    <w:p w14:paraId="0FA1877B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2D73B8C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Հայտարարագրի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տեսակ</w:t>
      </w:r>
      <w:proofErr w:type="spellEnd"/>
    </w:p>
    <w:p w14:paraId="561436BC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084B212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Կազմակերպությունը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ցուցակված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է</w:t>
      </w:r>
    </w:p>
    <w:p w14:paraId="5DB04C55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Ոչ</w:t>
      </w:r>
      <w:proofErr w:type="spellEnd"/>
    </w:p>
    <w:p w14:paraId="4F6D3304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18"/>
          <w:szCs w:val="18"/>
          <w:lang w:eastAsia="ru-RU"/>
        </w:rPr>
      </w:pP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ՀԱՏՈՒԿ</w:t>
      </w:r>
      <w:r w:rsidRPr="00756C7F">
        <w:rPr>
          <w:rFonts w:ascii="Times New Roman" w:eastAsia="Times New Roman" w:hAnsi="Times New Roman" w:cs="Times New Roman"/>
          <w:b/>
          <w:bCs/>
          <w:color w:val="009CBA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ՄԱՍՆԱԿՑՈՒԹՅՈՒՆ</w:t>
      </w:r>
    </w:p>
    <w:p w14:paraId="2B4B0E00" w14:textId="77777777" w:rsidR="00756C7F" w:rsidRPr="00756C7F" w:rsidRDefault="00756C7F" w:rsidP="00756C7F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0"/>
          <w:szCs w:val="20"/>
          <w:lang w:eastAsia="ru-RU"/>
        </w:rPr>
      </w:pP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Իրական</w:t>
      </w:r>
      <w:proofErr w:type="spellEnd"/>
      <w:r w:rsidRPr="00756C7F">
        <w:rPr>
          <w:rFonts w:ascii="Times New Roman" w:eastAsia="Times New Roman" w:hAnsi="Times New Roman" w:cs="Times New Roman"/>
          <w:b/>
          <w:bCs/>
          <w:color w:val="2D4454"/>
          <w:sz w:val="20"/>
          <w:szCs w:val="20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շահառուներ</w:t>
      </w:r>
      <w:proofErr w:type="spellEnd"/>
    </w:p>
    <w:p w14:paraId="7964DEE7" w14:textId="77777777" w:rsidR="00756C7F" w:rsidRPr="00756C7F" w:rsidRDefault="00756C7F" w:rsidP="00756C7F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Իրական</w:t>
      </w:r>
      <w:proofErr w:type="spellEnd"/>
      <w:r w:rsidRPr="00756C7F">
        <w:rPr>
          <w:rFonts w:ascii="Times New Roman" w:eastAsia="Times New Roman" w:hAnsi="Times New Roman" w:cs="Times New Roman"/>
          <w:color w:val="2D4454"/>
          <w:sz w:val="15"/>
          <w:szCs w:val="15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շահառուներ</w:t>
      </w:r>
      <w:proofErr w:type="spellEnd"/>
    </w:p>
    <w:p w14:paraId="2DC83A02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18"/>
          <w:szCs w:val="18"/>
          <w:lang w:eastAsia="ru-RU"/>
        </w:rPr>
      </w:pP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ԱՆՁՆԱԿԱՆ</w:t>
      </w:r>
      <w:r w:rsidRPr="00756C7F">
        <w:rPr>
          <w:rFonts w:ascii="Times New Roman" w:eastAsia="Times New Roman" w:hAnsi="Times New Roman" w:cs="Times New Roman"/>
          <w:b/>
          <w:bCs/>
          <w:color w:val="009CBA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ՏՎՅԱԼՆԵՐ</w:t>
      </w:r>
    </w:p>
    <w:p w14:paraId="75661C64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Անուն</w:t>
      </w:r>
      <w:proofErr w:type="spellEnd"/>
    </w:p>
    <w:p w14:paraId="695C14F9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Անդրանիկ</w:t>
      </w:r>
      <w:proofErr w:type="spellEnd"/>
    </w:p>
    <w:p w14:paraId="0C9D7CFC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0D091F0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Ազգանուն</w:t>
      </w:r>
      <w:proofErr w:type="spellEnd"/>
    </w:p>
    <w:p w14:paraId="2C7B551E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Սեյրանյան</w:t>
      </w:r>
      <w:proofErr w:type="spellEnd"/>
    </w:p>
    <w:p w14:paraId="127D2AD4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6E0D311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Քաղաքացիություն</w:t>
      </w:r>
      <w:proofErr w:type="spellEnd"/>
    </w:p>
    <w:p w14:paraId="5A0E1B06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Հայաստան</w:t>
      </w:r>
      <w:proofErr w:type="spellEnd"/>
    </w:p>
    <w:p w14:paraId="6A2FABF0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1E41292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շահառու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դառնալու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ամսաթիվ</w:t>
      </w:r>
      <w:proofErr w:type="spellEnd"/>
    </w:p>
    <w:p w14:paraId="65A93298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  <w:t>08/16/2005</w:t>
      </w:r>
    </w:p>
    <w:p w14:paraId="2706DCF8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18"/>
          <w:szCs w:val="18"/>
          <w:lang w:eastAsia="ru-RU"/>
        </w:rPr>
      </w:pP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ԻՐԱԿԱՆ</w:t>
      </w:r>
      <w:r w:rsidRPr="00756C7F">
        <w:rPr>
          <w:rFonts w:ascii="Times New Roman" w:eastAsia="Times New Roman" w:hAnsi="Times New Roman" w:cs="Times New Roman"/>
          <w:b/>
          <w:bCs/>
          <w:color w:val="009CBA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ՇԱՀԱՌՈՒ</w:t>
      </w:r>
      <w:r w:rsidRPr="00756C7F">
        <w:rPr>
          <w:rFonts w:ascii="Times New Roman" w:eastAsia="Times New Roman" w:hAnsi="Times New Roman" w:cs="Times New Roman"/>
          <w:b/>
          <w:bCs/>
          <w:color w:val="009CBA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ՀԱՆԴԻՍԱՆԱԼՈՒ</w:t>
      </w:r>
      <w:r w:rsidRPr="00756C7F">
        <w:rPr>
          <w:rFonts w:ascii="Times New Roman" w:eastAsia="Times New Roman" w:hAnsi="Times New Roman" w:cs="Times New Roman"/>
          <w:b/>
          <w:bCs/>
          <w:color w:val="009CBA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ՀԻՄՔ</w:t>
      </w:r>
    </w:p>
    <w:p w14:paraId="4D57D136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r w:rsidRPr="00756C7F"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  <w:t>&lt;b&gt;1. &lt;/b&gt;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Ուղղակի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անուղղակի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կերպով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տիրապետում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է</w:t>
      </w:r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տվյալ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իրավաբանական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անձի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`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ձայնի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իրավունք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տվող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բաժնեմասերի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(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բաժնետոմսերի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փայերի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) 20 </w:t>
      </w:r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և</w:t>
      </w:r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ավելի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տոկոսին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ուղղակի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անուղղակի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կերպով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ունի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20 </w:t>
      </w:r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և</w:t>
      </w:r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ավելի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տոկոս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մասնակցություն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իրավաբանական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անձի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կանոնադրական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կապիտալում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*</w:t>
      </w:r>
    </w:p>
    <w:p w14:paraId="3D01EA85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Այո</w:t>
      </w:r>
      <w:proofErr w:type="spellEnd"/>
    </w:p>
    <w:p w14:paraId="0D8ECB5C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A1C3022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Մասնակցության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չափ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 %</w:t>
      </w:r>
    </w:p>
    <w:p w14:paraId="666F6C87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  <w:t>100 %</w:t>
      </w:r>
    </w:p>
    <w:p w14:paraId="5BA371A0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84AE743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շահառուն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Կազմակերպության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կանոնադրական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կապիտալում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ունի</w:t>
      </w:r>
      <w:proofErr w:type="spellEnd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՝</w:t>
      </w:r>
    </w:p>
    <w:p w14:paraId="5C96AA8A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Ուղղակի</w:t>
      </w:r>
      <w:proofErr w:type="spellEnd"/>
      <w:r w:rsidRPr="00756C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մասնակցություն</w:t>
      </w:r>
      <w:proofErr w:type="spellEnd"/>
    </w:p>
    <w:p w14:paraId="1B1948A0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756C7F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403E975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r w:rsidRPr="00756C7F"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  <w:t>&lt;b&gt;3. &lt;/b&gt;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Հանդիսանում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է</w:t>
      </w:r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տվյալ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իրավաբանական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անձի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գործունեության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ընդհանուր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կամ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ընթացիկ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ղեկավարումն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իրականացնող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պաշտոնատար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անձ</w:t>
      </w:r>
      <w:proofErr w:type="spellEnd"/>
    </w:p>
    <w:p w14:paraId="15200459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000000"/>
          <w:sz w:val="15"/>
          <w:szCs w:val="15"/>
          <w:lang w:eastAsia="ru-RU"/>
        </w:rPr>
        <w:t>Այո</w:t>
      </w:r>
      <w:proofErr w:type="spellEnd"/>
    </w:p>
    <w:p w14:paraId="085391D1" w14:textId="77777777" w:rsidR="00756C7F" w:rsidRPr="00756C7F" w:rsidRDefault="00756C7F" w:rsidP="00756C7F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0"/>
          <w:szCs w:val="20"/>
          <w:lang w:eastAsia="ru-RU"/>
        </w:rPr>
      </w:pP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Ցուցակված</w:t>
      </w:r>
      <w:proofErr w:type="spellEnd"/>
      <w:r w:rsidRPr="00756C7F">
        <w:rPr>
          <w:rFonts w:ascii="Times New Roman" w:eastAsia="Times New Roman" w:hAnsi="Times New Roman" w:cs="Times New Roman"/>
          <w:b/>
          <w:bCs/>
          <w:color w:val="2D4454"/>
          <w:sz w:val="20"/>
          <w:szCs w:val="20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մասնակիցներ</w:t>
      </w:r>
      <w:proofErr w:type="spellEnd"/>
    </w:p>
    <w:p w14:paraId="090DBD58" w14:textId="77777777" w:rsidR="00756C7F" w:rsidRPr="00756C7F" w:rsidRDefault="00756C7F" w:rsidP="00756C7F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Ցուցակված</w:t>
      </w:r>
      <w:proofErr w:type="spellEnd"/>
      <w:r w:rsidRPr="00756C7F">
        <w:rPr>
          <w:rFonts w:ascii="Times New Roman" w:eastAsia="Times New Roman" w:hAnsi="Times New Roman" w:cs="Times New Roman"/>
          <w:color w:val="2D4454"/>
          <w:sz w:val="15"/>
          <w:szCs w:val="15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մասնակիցներ</w:t>
      </w:r>
      <w:proofErr w:type="spellEnd"/>
    </w:p>
    <w:p w14:paraId="6F259835" w14:textId="77777777" w:rsidR="00756C7F" w:rsidRPr="00756C7F" w:rsidRDefault="00756C7F" w:rsidP="00756C7F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0"/>
          <w:szCs w:val="20"/>
          <w:lang w:eastAsia="ru-RU"/>
        </w:rPr>
      </w:pP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Միջանկյալ</w:t>
      </w:r>
      <w:proofErr w:type="spellEnd"/>
      <w:r w:rsidRPr="00756C7F">
        <w:rPr>
          <w:rFonts w:ascii="Times New Roman" w:eastAsia="Times New Roman" w:hAnsi="Times New Roman" w:cs="Times New Roman"/>
          <w:b/>
          <w:bCs/>
          <w:color w:val="2D4454"/>
          <w:sz w:val="20"/>
          <w:szCs w:val="20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ընկերություններ</w:t>
      </w:r>
      <w:proofErr w:type="spellEnd"/>
    </w:p>
    <w:p w14:paraId="104D0EC9" w14:textId="77777777" w:rsidR="00756C7F" w:rsidRPr="00756C7F" w:rsidRDefault="00756C7F" w:rsidP="00756C7F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Մասնակցության</w:t>
      </w:r>
      <w:proofErr w:type="spellEnd"/>
      <w:r w:rsidRPr="00756C7F">
        <w:rPr>
          <w:rFonts w:ascii="Times New Roman" w:eastAsia="Times New Roman" w:hAnsi="Times New Roman" w:cs="Times New Roman"/>
          <w:color w:val="2D4454"/>
          <w:sz w:val="15"/>
          <w:szCs w:val="15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շղթա</w:t>
      </w:r>
      <w:proofErr w:type="spellEnd"/>
    </w:p>
    <w:p w14:paraId="773CED4A" w14:textId="77777777" w:rsidR="00756C7F" w:rsidRPr="00756C7F" w:rsidRDefault="00756C7F" w:rsidP="00756C7F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0"/>
          <w:szCs w:val="20"/>
          <w:lang w:eastAsia="ru-RU"/>
        </w:rPr>
      </w:pPr>
      <w:proofErr w:type="spellStart"/>
      <w:r w:rsidRPr="00756C7F">
        <w:rPr>
          <w:rFonts w:ascii="Sylfaen" w:eastAsia="Times New Roman" w:hAnsi="Sylfaen" w:cs="Sylfaen"/>
          <w:b/>
          <w:bCs/>
          <w:color w:val="2D4454"/>
          <w:sz w:val="20"/>
          <w:szCs w:val="20"/>
          <w:lang w:eastAsia="ru-RU"/>
        </w:rPr>
        <w:t>Նշումներ</w:t>
      </w:r>
      <w:proofErr w:type="spellEnd"/>
    </w:p>
    <w:p w14:paraId="77681987" w14:textId="77777777" w:rsidR="00756C7F" w:rsidRPr="00756C7F" w:rsidRDefault="00756C7F" w:rsidP="00756C7F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5"/>
          <w:szCs w:val="15"/>
          <w:lang w:eastAsia="ru-RU"/>
        </w:rPr>
      </w:pPr>
      <w:proofErr w:type="spellStart"/>
      <w:r w:rsidRPr="00756C7F">
        <w:rPr>
          <w:rFonts w:ascii="Sylfaen" w:eastAsia="Times New Roman" w:hAnsi="Sylfaen" w:cs="Sylfaen"/>
          <w:color w:val="2D4454"/>
          <w:sz w:val="15"/>
          <w:szCs w:val="15"/>
          <w:lang w:eastAsia="ru-RU"/>
        </w:rPr>
        <w:t>Նշումներ</w:t>
      </w:r>
      <w:proofErr w:type="spellEnd"/>
    </w:p>
    <w:p w14:paraId="6FA854BD" w14:textId="77777777" w:rsidR="00756C7F" w:rsidRPr="00756C7F" w:rsidRDefault="00756C7F" w:rsidP="00756C7F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b/>
          <w:bCs/>
          <w:color w:val="009CBA"/>
          <w:sz w:val="18"/>
          <w:szCs w:val="18"/>
          <w:lang w:eastAsia="ru-RU"/>
        </w:rPr>
        <w:t>Նշումներ</w:t>
      </w:r>
      <w:proofErr w:type="spellEnd"/>
    </w:p>
    <w:p w14:paraId="36BEC2BA" w14:textId="0529BE06" w:rsidR="00756C7F" w:rsidRPr="0035125E" w:rsidRDefault="00756C7F" w:rsidP="0035125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18"/>
          <w:szCs w:val="18"/>
          <w:lang w:eastAsia="ru-RU"/>
        </w:rPr>
      </w:pP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Լրացուցիչ</w:t>
      </w:r>
      <w:proofErr w:type="spellEnd"/>
      <w:r w:rsidRPr="00756C7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56C7F">
        <w:rPr>
          <w:rFonts w:ascii="Sylfaen" w:eastAsia="Times New Roman" w:hAnsi="Sylfaen" w:cs="Sylfaen"/>
          <w:i/>
          <w:iCs/>
          <w:color w:val="000000"/>
          <w:sz w:val="18"/>
          <w:szCs w:val="18"/>
          <w:lang w:eastAsia="ru-RU"/>
        </w:rPr>
        <w:t>նշումներ</w:t>
      </w:r>
      <w:proofErr w:type="spellEnd"/>
    </w:p>
    <w:sectPr w:rsidR="00756C7F" w:rsidRPr="0035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7F"/>
    <w:rsid w:val="0035125E"/>
    <w:rsid w:val="007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5F5E"/>
  <w15:docId w15:val="{E194B0FD-4C79-43D2-AE70-6542FDF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F77E0F"/>
                <w:right w:val="none" w:sz="0" w:space="0" w:color="auto"/>
              </w:divBdr>
              <w:divsChild>
                <w:div w:id="1098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515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5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144701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F77E0F"/>
                <w:right w:val="none" w:sz="0" w:space="0" w:color="auto"/>
              </w:divBdr>
              <w:divsChild>
                <w:div w:id="14522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04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F77E0F"/>
                <w:right w:val="none" w:sz="0" w:space="0" w:color="auto"/>
              </w:divBdr>
              <w:divsChild>
                <w:div w:id="6790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F77E0F"/>
                <w:right w:val="none" w:sz="0" w:space="0" w:color="auto"/>
              </w:divBdr>
              <w:divsChild>
                <w:div w:id="6833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F77E0F"/>
                <w:right w:val="none" w:sz="0" w:space="0" w:color="auto"/>
              </w:divBdr>
              <w:divsChild>
                <w:div w:id="4138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40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2024-05-14T07:26:00Z</dcterms:created>
  <dcterms:modified xsi:type="dcterms:W3CDTF">2024-05-14T07:26:00Z</dcterms:modified>
  <cp:keywords>https://mul2-kotayk.gov.am/tasks/580503/oneclick/d6fc3825004f5bd127254786047f476760aa178f285efd7aa8e6960a7a66a09b.docx?token=348317ef2d68a438932d57198d85f3e4</cp:keywords>
</cp:coreProperties>
</file>