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93" w:rsidRDefault="00B93964" w:rsidP="00A12FC1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bookmarkStart w:id="2" w:name="bookmark2"/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LAW OF THE REPUBLIC OF ARMENIA </w:t>
      </w:r>
      <w:r w:rsidR="00A12FC1">
        <w:rPr>
          <w:rFonts w:ascii="GHEA Grapalat" w:hAnsi="GHEA Grapalat"/>
          <w:color w:val="000000" w:themeColor="text1"/>
          <w:sz w:val="24"/>
          <w:szCs w:val="24"/>
        </w:rPr>
        <w:br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"ON MAKING AMENDMENTS TO THE LAW </w:t>
      </w:r>
      <w:r w:rsidR="00CF450F" w:rsidRPr="00A12FC1">
        <w:rPr>
          <w:rFonts w:ascii="GHEA Grapalat" w:hAnsi="GHEA Grapalat"/>
          <w:color w:val="000000" w:themeColor="text1"/>
          <w:sz w:val="24"/>
          <w:szCs w:val="24"/>
        </w:rPr>
        <w:t>‘</w:t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ON PROCUREMENT</w:t>
      </w:r>
      <w:r w:rsidR="00CF450F" w:rsidRPr="00A12FC1">
        <w:rPr>
          <w:rFonts w:ascii="GHEA Grapalat" w:hAnsi="GHEA Grapalat"/>
          <w:color w:val="000000" w:themeColor="text1"/>
          <w:sz w:val="24"/>
          <w:szCs w:val="24"/>
        </w:rPr>
        <w:t>’</w:t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"</w:t>
      </w:r>
      <w:bookmarkEnd w:id="0"/>
      <w:bookmarkEnd w:id="1"/>
      <w:bookmarkEnd w:id="2"/>
    </w:p>
    <w:p w:rsidR="00A12FC1" w:rsidRPr="00A12FC1" w:rsidRDefault="00A12FC1" w:rsidP="00A12FC1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1"/>
        <w:gridCol w:w="5621"/>
      </w:tblGrid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605F93" w:rsidP="00A12FC1">
            <w:pPr>
              <w:spacing w:after="160" w:line="360" w:lineRule="auto"/>
              <w:ind w:right="122"/>
              <w:jc w:val="right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HO-336-N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Law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(12</w:t>
            </w:r>
            <w:r w:rsidR="00FC4E49"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November 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2025-to date)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</w:t>
            </w:r>
            <w:r w:rsid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2025.11.10-2025.11.23</w:t>
            </w:r>
          </w:p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FC4E49"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11</w:t>
            </w:r>
            <w:r w:rsidR="00FC4E49"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November 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National Assembly of the Republic of Armenia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24</w:t>
            </w:r>
            <w:r w:rsidR="00FC4E49"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October 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President of the Republic of Armenia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  <w:r w:rsidR="00FC4E49"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November 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605F93" w:rsidRPr="00A12FC1" w:rsidTr="00A12FC1">
        <w:trPr>
          <w:jc w:val="center"/>
        </w:trPr>
        <w:tc>
          <w:tcPr>
            <w:tcW w:w="44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5621" w:type="dxa"/>
            <w:shd w:val="clear" w:color="auto" w:fill="FFFFFF"/>
          </w:tcPr>
          <w:p w:rsidR="00605F93" w:rsidRPr="00A12FC1" w:rsidRDefault="00B93964" w:rsidP="00A12FC1">
            <w:pPr>
              <w:pStyle w:val="Other0"/>
              <w:shd w:val="clear" w:color="auto" w:fill="auto"/>
              <w:spacing w:after="160" w:line="360" w:lineRule="auto"/>
              <w:ind w:right="12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</w:t>
            </w:r>
            <w:r w:rsidR="00FC4E49"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November </w:t>
            </w: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</w:tbl>
    <w:p w:rsidR="006D6B85" w:rsidRDefault="006D6B85" w:rsidP="00A12FC1">
      <w:pPr>
        <w:spacing w:after="160" w:line="360" w:lineRule="auto"/>
        <w:jc w:val="both"/>
        <w:rPr>
          <w:rFonts w:ascii="GHEA Grapalat" w:hAnsi="GHEA Grapalat"/>
          <w:color w:val="000000" w:themeColor="text1"/>
        </w:rPr>
      </w:pPr>
    </w:p>
    <w:p w:rsidR="006D6B85" w:rsidRDefault="006D6B85">
      <w:pPr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605F93" w:rsidRPr="00A12FC1" w:rsidRDefault="00B93964" w:rsidP="006D6B85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LAW</w:t>
      </w:r>
    </w:p>
    <w:p w:rsidR="00605F93" w:rsidRPr="00A12FC1" w:rsidRDefault="00B93964" w:rsidP="006D6B85">
      <w:pPr>
        <w:pStyle w:val="Bodytext30"/>
        <w:shd w:val="clear" w:color="auto" w:fill="auto"/>
        <w:spacing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OF THE REPUBLIC OF ARMENIA</w:t>
      </w:r>
    </w:p>
    <w:p w:rsidR="00672747" w:rsidRDefault="00B93964" w:rsidP="006D6B85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 xml:space="preserve">Adopted on 24 October 2025 </w:t>
      </w:r>
    </w:p>
    <w:p w:rsidR="006D6B85" w:rsidRPr="00A12FC1" w:rsidRDefault="006D6B85" w:rsidP="006D6B85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</w:p>
    <w:p w:rsidR="00672747" w:rsidRPr="00A12FC1" w:rsidRDefault="00B93964" w:rsidP="006D6B85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 xml:space="preserve">"ON MAKING AMENDMENTS TO THE LAW </w:t>
      </w:r>
      <w:r w:rsidR="008119DD" w:rsidRPr="00A12FC1">
        <w:rPr>
          <w:rFonts w:ascii="GHEA Grapalat" w:hAnsi="GHEA Grapalat"/>
          <w:b/>
          <w:color w:val="000000" w:themeColor="text1"/>
          <w:sz w:val="24"/>
          <w:szCs w:val="24"/>
        </w:rPr>
        <w:t>‘</w:t>
      </w:r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>ON PROCUREMENT</w:t>
      </w:r>
      <w:r w:rsidR="008119DD" w:rsidRPr="00A12FC1">
        <w:rPr>
          <w:rFonts w:ascii="GHEA Grapalat" w:hAnsi="GHEA Grapalat"/>
          <w:b/>
          <w:color w:val="000000" w:themeColor="text1"/>
          <w:sz w:val="24"/>
          <w:szCs w:val="24"/>
        </w:rPr>
        <w:t>’</w:t>
      </w:r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>"</w:t>
      </w:r>
    </w:p>
    <w:p w:rsidR="00C93A3E" w:rsidRPr="00A12FC1" w:rsidRDefault="00B93964" w:rsidP="006D6B85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right="-8" w:hanging="1134"/>
        <w:jc w:val="both"/>
        <w:rPr>
          <w:rFonts w:ascii="GHEA Grapalat" w:hAnsi="GHEA Grapalat"/>
          <w:color w:val="000000" w:themeColor="text1"/>
          <w:sz w:val="24"/>
          <w:szCs w:val="24"/>
        </w:rPr>
      </w:pPr>
      <w:proofErr w:type="gramStart"/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>Article 1.</w:t>
      </w:r>
      <w:proofErr w:type="gramEnd"/>
      <w:r w:rsidR="006D6B85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Point 17 of part 1 of Article 2 of Law HO-21-N of 16 December 2016 "On</w:t>
      </w:r>
      <w:r w:rsidR="006D6B85">
        <w:rPr>
          <w:rFonts w:ascii="Courier New" w:hAnsi="Courier New" w:cs="Courier New"/>
          <w:color w:val="000000" w:themeColor="text1"/>
          <w:sz w:val="24"/>
          <w:szCs w:val="24"/>
        </w:rPr>
        <w:t> </w:t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procurement" (hereinafter referred to as "the Law") shall be amended to read as follows: </w:t>
      </w:r>
    </w:p>
    <w:p w:rsidR="00605F93" w:rsidRPr="00A12FC1" w:rsidRDefault="00403C08" w:rsidP="006D6B85">
      <w:pPr>
        <w:pStyle w:val="BodyText1"/>
        <w:shd w:val="clear" w:color="auto" w:fill="auto"/>
        <w:tabs>
          <w:tab w:val="left" w:pos="1701"/>
        </w:tabs>
        <w:spacing w:after="160" w:line="360" w:lineRule="auto"/>
        <w:ind w:left="1701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“</w:t>
      </w:r>
      <w:r w:rsidR="00B93964" w:rsidRPr="00A12FC1">
        <w:rPr>
          <w:rFonts w:ascii="GHEA Grapalat" w:hAnsi="GHEA Grapalat"/>
          <w:color w:val="000000" w:themeColor="text1"/>
          <w:sz w:val="24"/>
          <w:szCs w:val="24"/>
        </w:rPr>
        <w:t>(17)</w:t>
      </w:r>
      <w:r w:rsidR="006D6B85">
        <w:rPr>
          <w:rFonts w:ascii="GHEA Grapalat" w:hAnsi="GHEA Grapalat"/>
          <w:color w:val="000000" w:themeColor="text1"/>
          <w:sz w:val="24"/>
          <w:szCs w:val="24"/>
        </w:rPr>
        <w:tab/>
      </w:r>
      <w:r w:rsidR="00B93964" w:rsidRPr="00A12FC1">
        <w:rPr>
          <w:rFonts w:ascii="GHEA Grapalat" w:hAnsi="GHEA Grapalat"/>
          <w:color w:val="000000" w:themeColor="text1"/>
          <w:sz w:val="24"/>
          <w:szCs w:val="24"/>
        </w:rPr>
        <w:t>“</w:t>
      </w:r>
      <w:proofErr w:type="gramStart"/>
      <w:r w:rsidR="00B93964" w:rsidRPr="00A12FC1">
        <w:rPr>
          <w:rFonts w:ascii="GHEA Grapalat" w:hAnsi="GHEA Grapalat"/>
          <w:color w:val="000000" w:themeColor="text1"/>
          <w:sz w:val="24"/>
          <w:szCs w:val="24"/>
        </w:rPr>
        <w:t>description</w:t>
      </w:r>
      <w:proofErr w:type="gramEnd"/>
      <w:r w:rsidR="00B93964" w:rsidRPr="00A12FC1">
        <w:rPr>
          <w:rFonts w:ascii="GHEA Grapalat" w:hAnsi="GHEA Grapalat"/>
          <w:color w:val="000000" w:themeColor="text1"/>
          <w:sz w:val="24"/>
          <w:szCs w:val="24"/>
        </w:rPr>
        <w:t xml:space="preserve"> of the subject of procurement” means characteristics of the goods, works or services to be purchased, terms of acquisition and payment thereof;".</w:t>
      </w:r>
    </w:p>
    <w:p w:rsidR="00605F93" w:rsidRPr="00A12FC1" w:rsidRDefault="00B93964" w:rsidP="006D6B85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right="-8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>Article 2.</w:t>
      </w:r>
      <w:proofErr w:type="gramEnd"/>
      <w:r w:rsidR="006D6B85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In part 2 of Article 13 of the Law:</w:t>
      </w:r>
    </w:p>
    <w:p w:rsidR="00605F93" w:rsidRPr="00A12FC1" w:rsidRDefault="00672747" w:rsidP="006D6B85">
      <w:pPr>
        <w:pStyle w:val="BodyText1"/>
        <w:shd w:val="clear" w:color="auto" w:fill="auto"/>
        <w:tabs>
          <w:tab w:val="left" w:pos="1701"/>
        </w:tabs>
        <w:spacing w:after="160" w:line="360" w:lineRule="auto"/>
        <w:ind w:left="1701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(1)</w:t>
      </w:r>
      <w:r w:rsidR="006D6B85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A12FC1">
        <w:rPr>
          <w:rFonts w:ascii="GHEA Grapalat" w:hAnsi="GHEA Grapalat"/>
          <w:color w:val="000000" w:themeColor="text1"/>
          <w:sz w:val="24"/>
          <w:szCs w:val="24"/>
        </w:rPr>
        <w:t>point</w:t>
      </w:r>
      <w:proofErr w:type="gramEnd"/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 3 shall be amended to read as follows:</w:t>
      </w:r>
    </w:p>
    <w:p w:rsidR="00605F93" w:rsidRPr="00A12FC1" w:rsidRDefault="00B93964" w:rsidP="006D6B85">
      <w:pPr>
        <w:pStyle w:val="BodyText1"/>
        <w:shd w:val="clear" w:color="auto" w:fill="auto"/>
        <w:tabs>
          <w:tab w:val="left" w:pos="2268"/>
        </w:tabs>
        <w:spacing w:after="160" w:line="360" w:lineRule="auto"/>
        <w:ind w:left="2268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"(3)</w:t>
      </w:r>
      <w:r w:rsidR="006D6B85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A12FC1">
        <w:rPr>
          <w:rFonts w:ascii="GHEA Grapalat" w:hAnsi="GHEA Grapalat"/>
          <w:color w:val="000000" w:themeColor="text1"/>
          <w:sz w:val="24"/>
          <w:szCs w:val="24"/>
        </w:rPr>
        <w:t>must</w:t>
      </w:r>
      <w:proofErr w:type="gramEnd"/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 be objectively justified and derived from a need for which the given procurement is carried out;";</w:t>
      </w:r>
    </w:p>
    <w:p w:rsidR="00605F93" w:rsidRPr="00A12FC1" w:rsidRDefault="00672747" w:rsidP="006D6B85">
      <w:pPr>
        <w:pStyle w:val="BodyText1"/>
        <w:shd w:val="clear" w:color="auto" w:fill="auto"/>
        <w:tabs>
          <w:tab w:val="left" w:pos="1701"/>
        </w:tabs>
        <w:spacing w:after="160" w:line="360" w:lineRule="auto"/>
        <w:ind w:left="1701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(2)</w:t>
      </w:r>
      <w:r w:rsidR="006D6B85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A12FC1">
        <w:rPr>
          <w:rFonts w:ascii="GHEA Grapalat" w:hAnsi="GHEA Grapalat"/>
          <w:color w:val="000000" w:themeColor="text1"/>
          <w:sz w:val="24"/>
          <w:szCs w:val="24"/>
        </w:rPr>
        <w:t>the</w:t>
      </w:r>
      <w:proofErr w:type="gramEnd"/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 words “and relevant" shall be deleted from point 4.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right="-8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>Article 3.</w:t>
      </w:r>
      <w:proofErr w:type="gramEnd"/>
      <w:r w:rsidR="00666FFC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Article 25 of the Law shall be amended to read as follows: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1701"/>
        </w:tabs>
        <w:spacing w:after="160" w:line="360" w:lineRule="auto"/>
        <w:ind w:left="1701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"1.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When using competitive procurement forms, procurement with separate descriptions may be split into lots within the framework of a single procurement process. It shall be prohibited to: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2268"/>
        </w:tabs>
        <w:spacing w:after="160" w:line="360" w:lineRule="auto"/>
        <w:ind w:left="2268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(1)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A12FC1">
        <w:rPr>
          <w:rFonts w:ascii="GHEA Grapalat" w:hAnsi="GHEA Grapalat"/>
          <w:color w:val="000000" w:themeColor="text1"/>
          <w:sz w:val="24"/>
          <w:szCs w:val="24"/>
        </w:rPr>
        <w:t>split</w:t>
      </w:r>
      <w:proofErr w:type="gramEnd"/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 a single subject of procurement into separate lots in order to avoid using a competitive procurement form;</w:t>
      </w:r>
    </w:p>
    <w:p w:rsidR="00605F93" w:rsidRDefault="00B93964" w:rsidP="00666FFC">
      <w:pPr>
        <w:pStyle w:val="BodyText1"/>
        <w:shd w:val="clear" w:color="auto" w:fill="auto"/>
        <w:tabs>
          <w:tab w:val="left" w:pos="2268"/>
        </w:tabs>
        <w:spacing w:after="160" w:line="360" w:lineRule="auto"/>
        <w:ind w:left="2268" w:right="-8" w:hanging="567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(2)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modify the subject of procurement;</w:t>
      </w:r>
    </w:p>
    <w:p w:rsidR="00666FFC" w:rsidRPr="00A12FC1" w:rsidRDefault="00666FFC" w:rsidP="00666FFC">
      <w:pPr>
        <w:pStyle w:val="BodyText1"/>
        <w:shd w:val="clear" w:color="auto" w:fill="auto"/>
        <w:tabs>
          <w:tab w:val="left" w:pos="2268"/>
        </w:tabs>
        <w:spacing w:after="160" w:line="360" w:lineRule="auto"/>
        <w:ind w:left="2268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605F93" w:rsidRPr="00A12FC1" w:rsidRDefault="00672747" w:rsidP="00666FFC">
      <w:pPr>
        <w:pStyle w:val="BodyText1"/>
        <w:shd w:val="clear" w:color="auto" w:fill="auto"/>
        <w:tabs>
          <w:tab w:val="left" w:pos="2268"/>
        </w:tabs>
        <w:spacing w:after="160" w:line="360" w:lineRule="auto"/>
        <w:ind w:left="2268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lastRenderedPageBreak/>
        <w:t>(3)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A12FC1">
        <w:rPr>
          <w:rFonts w:ascii="GHEA Grapalat" w:hAnsi="GHEA Grapalat"/>
          <w:color w:val="000000" w:themeColor="text1"/>
          <w:sz w:val="24"/>
          <w:szCs w:val="24"/>
        </w:rPr>
        <w:t>group</w:t>
      </w:r>
      <w:proofErr w:type="gramEnd"/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 the subjects of procurement having separate descriptions into one lot except for cases when the contracting authority substantiates the necessity of such grouping.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1701"/>
        </w:tabs>
        <w:spacing w:after="160" w:line="360" w:lineRule="auto"/>
        <w:ind w:left="1701" w:right="-8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The cases </w:t>
      </w:r>
      <w:r w:rsidR="0035778D" w:rsidRPr="00A12FC1">
        <w:rPr>
          <w:rFonts w:ascii="GHEA Grapalat" w:hAnsi="GHEA Grapalat"/>
          <w:color w:val="000000" w:themeColor="text1"/>
          <w:sz w:val="24"/>
          <w:szCs w:val="24"/>
        </w:rPr>
        <w:t xml:space="preserve">of </w:t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and procedure for changing the characteristics of goods, works and services provided for by the contract shall be established by the Government of the Republic of Armenia.".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right="-8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A12FC1">
        <w:rPr>
          <w:rFonts w:ascii="GHEA Grapalat" w:hAnsi="GHEA Grapalat"/>
          <w:b/>
          <w:color w:val="000000" w:themeColor="text1"/>
          <w:sz w:val="24"/>
          <w:szCs w:val="24"/>
        </w:rPr>
        <w:t>Article 4.</w:t>
      </w:r>
      <w:proofErr w:type="gramEnd"/>
      <w:r w:rsidR="00666FFC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In part 1 of Article 35 of the Law, the words "the time limit shall be set for 10 working days" shall be replaced with the words "the time limit </w:t>
      </w:r>
      <w:r w:rsidR="000824B1" w:rsidRPr="00A12FC1">
        <w:rPr>
          <w:rFonts w:ascii="GHEA Grapalat" w:hAnsi="GHEA Grapalat"/>
          <w:color w:val="000000" w:themeColor="text1"/>
          <w:sz w:val="24"/>
          <w:szCs w:val="24"/>
        </w:rPr>
        <w:t xml:space="preserve">[provided for by this point] </w:t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shall be set by the invitation and cannot be less than 10 working days".</w:t>
      </w:r>
    </w:p>
    <w:p w:rsidR="00672747" w:rsidRPr="00A12FC1" w:rsidRDefault="00672747" w:rsidP="006D6B85">
      <w:pPr>
        <w:pStyle w:val="BodyText1"/>
        <w:shd w:val="clear" w:color="auto" w:fill="auto"/>
        <w:spacing w:after="160" w:line="360" w:lineRule="auto"/>
        <w:ind w:right="-8"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87"/>
      </w:tblGrid>
      <w:tr w:rsidR="00672747" w:rsidRPr="00A12FC1" w:rsidTr="00672747">
        <w:tc>
          <w:tcPr>
            <w:tcW w:w="2093" w:type="dxa"/>
          </w:tcPr>
          <w:p w:rsidR="00672747" w:rsidRPr="00A12FC1" w:rsidRDefault="00672747" w:rsidP="00666FFC">
            <w:pPr>
              <w:pStyle w:val="BodyText1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Article 5.</w:t>
            </w:r>
          </w:p>
        </w:tc>
        <w:tc>
          <w:tcPr>
            <w:tcW w:w="7187" w:type="dxa"/>
          </w:tcPr>
          <w:p w:rsidR="00672747" w:rsidRPr="00A12FC1" w:rsidRDefault="00672747" w:rsidP="00666FFC">
            <w:pPr>
              <w:pStyle w:val="BodyText1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Final part and transitional provisions</w:t>
            </w:r>
          </w:p>
        </w:tc>
      </w:tr>
    </w:tbl>
    <w:p w:rsidR="00605F93" w:rsidRPr="00A12FC1" w:rsidRDefault="00B93964" w:rsidP="00666FFC">
      <w:pPr>
        <w:pStyle w:val="BodyText1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This Law shall enter into force from the day following its official promulgation.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The requirements of this Law shall not apply to procurement processes initiated and not completed prior to entry into force of this Law.</w:t>
      </w:r>
    </w:p>
    <w:p w:rsidR="00605F93" w:rsidRPr="00A12FC1" w:rsidRDefault="00B93964" w:rsidP="00666FFC">
      <w:pPr>
        <w:pStyle w:val="BodyText1"/>
        <w:shd w:val="clear" w:color="auto" w:fill="auto"/>
        <w:tabs>
          <w:tab w:val="left" w:pos="567"/>
        </w:tabs>
        <w:spacing w:after="160" w:line="360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3.</w:t>
      </w:r>
      <w:r w:rsidR="00666FFC">
        <w:rPr>
          <w:rFonts w:ascii="GHEA Grapalat" w:hAnsi="GHEA Grapalat"/>
          <w:color w:val="000000" w:themeColor="text1"/>
          <w:sz w:val="24"/>
          <w:szCs w:val="24"/>
        </w:rPr>
        <w:tab/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>The decision of the Government arising from this Law shall be adopted within a three-month period upon entry into force of this Law.</w:t>
      </w:r>
    </w:p>
    <w:p w:rsidR="00672747" w:rsidRPr="00A12FC1" w:rsidRDefault="00672747" w:rsidP="00A12FC1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5261"/>
      </w:tblGrid>
      <w:tr w:rsidR="00605F93" w:rsidRPr="00A12FC1" w:rsidTr="00666FFC">
        <w:trPr>
          <w:jc w:val="center"/>
        </w:trPr>
        <w:tc>
          <w:tcPr>
            <w:tcW w:w="4320" w:type="dxa"/>
            <w:shd w:val="clear" w:color="auto" w:fill="FFFFFF"/>
          </w:tcPr>
          <w:p w:rsidR="00605F93" w:rsidRPr="00A12FC1" w:rsidRDefault="00B93964" w:rsidP="00666FF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President of the Republic</w:t>
            </w:r>
          </w:p>
        </w:tc>
        <w:tc>
          <w:tcPr>
            <w:tcW w:w="5261" w:type="dxa"/>
            <w:shd w:val="clear" w:color="auto" w:fill="FFFFFF"/>
            <w:vAlign w:val="bottom"/>
          </w:tcPr>
          <w:p w:rsidR="00605F93" w:rsidRPr="00A12FC1" w:rsidRDefault="00B93964" w:rsidP="00666FFC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V. </w:t>
            </w:r>
            <w:proofErr w:type="spellStart"/>
            <w:r w:rsidRPr="00A12FC1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Khachaturyan</w:t>
            </w:r>
            <w:proofErr w:type="spellEnd"/>
          </w:p>
        </w:tc>
      </w:tr>
      <w:tr w:rsidR="00666FFC" w:rsidRPr="00A12FC1" w:rsidTr="00666FFC">
        <w:trPr>
          <w:jc w:val="center"/>
        </w:trPr>
        <w:tc>
          <w:tcPr>
            <w:tcW w:w="4320" w:type="dxa"/>
            <w:shd w:val="clear" w:color="auto" w:fill="FFFFFF"/>
          </w:tcPr>
          <w:p w:rsidR="00666FFC" w:rsidRPr="00A12FC1" w:rsidRDefault="00666FFC" w:rsidP="00666FF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 November 2025</w:t>
            </w:r>
          </w:p>
          <w:p w:rsidR="00666FFC" w:rsidRPr="00A12FC1" w:rsidRDefault="00666FFC" w:rsidP="00666FF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  <w:p w:rsidR="00666FFC" w:rsidRPr="00A12FC1" w:rsidRDefault="00666FFC" w:rsidP="00666FFC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A12FC1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HO-336-N</w:t>
            </w:r>
          </w:p>
        </w:tc>
        <w:tc>
          <w:tcPr>
            <w:tcW w:w="5261" w:type="dxa"/>
            <w:shd w:val="clear" w:color="auto" w:fill="FFFFFF"/>
          </w:tcPr>
          <w:p w:rsidR="00666FFC" w:rsidRPr="00A12FC1" w:rsidRDefault="00666FFC" w:rsidP="00A12FC1">
            <w:pPr>
              <w:pStyle w:val="Other0"/>
              <w:shd w:val="clear" w:color="auto" w:fill="auto"/>
              <w:spacing w:after="160" w:line="360" w:lineRule="auto"/>
              <w:ind w:firstLine="0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72747" w:rsidRPr="00A12FC1" w:rsidRDefault="00672747" w:rsidP="00A12FC1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605F93" w:rsidRPr="00A12FC1" w:rsidRDefault="00B93964" w:rsidP="00A12FC1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A12FC1">
        <w:rPr>
          <w:rFonts w:ascii="GHEA Grapalat" w:hAnsi="GHEA Grapalat"/>
          <w:color w:val="000000" w:themeColor="text1"/>
          <w:sz w:val="24"/>
          <w:szCs w:val="24"/>
        </w:rPr>
        <w:t>Da</w:t>
      </w:r>
      <w:r w:rsidR="00BE3F9F" w:rsidRPr="00A12FC1">
        <w:rPr>
          <w:rFonts w:ascii="GHEA Grapalat" w:hAnsi="GHEA Grapalat"/>
          <w:color w:val="000000" w:themeColor="text1"/>
          <w:sz w:val="24"/>
          <w:szCs w:val="24"/>
        </w:rPr>
        <w:t>te</w:t>
      </w:r>
      <w:r w:rsidRPr="00A12FC1">
        <w:rPr>
          <w:rFonts w:ascii="GHEA Grapalat" w:hAnsi="GHEA Grapalat"/>
          <w:color w:val="000000" w:themeColor="text1"/>
          <w:sz w:val="24"/>
          <w:szCs w:val="24"/>
        </w:rPr>
        <w:t xml:space="preserve"> of official promulgation: 11 November 2025</w:t>
      </w:r>
      <w:bookmarkStart w:id="3" w:name="_GoBack"/>
      <w:bookmarkEnd w:id="3"/>
    </w:p>
    <w:sectPr w:rsidR="00605F93" w:rsidRPr="00A12FC1" w:rsidSect="00E80049">
      <w:footerReference w:type="default" r:id="rId9"/>
      <w:pgSz w:w="11900" w:h="16840" w:code="9"/>
      <w:pgMar w:top="1418" w:right="1418" w:bottom="1418" w:left="1418" w:header="0" w:footer="64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D55" w:rsidRDefault="00E61D55" w:rsidP="00605F93">
      <w:r>
        <w:separator/>
      </w:r>
    </w:p>
  </w:endnote>
  <w:endnote w:type="continuationSeparator" w:id="0">
    <w:p w:rsidR="00E61D55" w:rsidRDefault="00E61D55" w:rsidP="0060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95621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E80049" w:rsidRPr="00E80049" w:rsidRDefault="00E80049" w:rsidP="00E80049">
        <w:pPr>
          <w:pStyle w:val="Footer"/>
          <w:jc w:val="center"/>
          <w:rPr>
            <w:rFonts w:ascii="GHEA Grapalat" w:hAnsi="GHEA Grapalat"/>
          </w:rPr>
        </w:pPr>
        <w:r w:rsidRPr="00E80049">
          <w:rPr>
            <w:rFonts w:ascii="GHEA Grapalat" w:hAnsi="GHEA Grapalat"/>
          </w:rPr>
          <w:fldChar w:fldCharType="begin"/>
        </w:r>
        <w:r w:rsidRPr="00E80049">
          <w:rPr>
            <w:rFonts w:ascii="GHEA Grapalat" w:hAnsi="GHEA Grapalat"/>
          </w:rPr>
          <w:instrText xml:space="preserve"> PAGE   \* MERGEFORMAT </w:instrText>
        </w:r>
        <w:r w:rsidRPr="00E80049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3</w:t>
        </w:r>
        <w:r w:rsidRPr="00E80049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D55" w:rsidRDefault="00E61D55"/>
  </w:footnote>
  <w:footnote w:type="continuationSeparator" w:id="0">
    <w:p w:rsidR="00E61D55" w:rsidRDefault="00E61D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42CA"/>
    <w:multiLevelType w:val="multilevel"/>
    <w:tmpl w:val="1EC6FC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5F93"/>
    <w:rsid w:val="0000453A"/>
    <w:rsid w:val="000824B1"/>
    <w:rsid w:val="002312B6"/>
    <w:rsid w:val="0035778D"/>
    <w:rsid w:val="003D50C5"/>
    <w:rsid w:val="00403C08"/>
    <w:rsid w:val="00470B70"/>
    <w:rsid w:val="00605F93"/>
    <w:rsid w:val="00610296"/>
    <w:rsid w:val="00655950"/>
    <w:rsid w:val="00666FFC"/>
    <w:rsid w:val="00672747"/>
    <w:rsid w:val="006D6B85"/>
    <w:rsid w:val="00773573"/>
    <w:rsid w:val="007A655B"/>
    <w:rsid w:val="007F3214"/>
    <w:rsid w:val="008119DD"/>
    <w:rsid w:val="009904EA"/>
    <w:rsid w:val="00A12FC1"/>
    <w:rsid w:val="00B93964"/>
    <w:rsid w:val="00BE3F9F"/>
    <w:rsid w:val="00C93A3E"/>
    <w:rsid w:val="00CD15E8"/>
    <w:rsid w:val="00CD2A48"/>
    <w:rsid w:val="00CD46D7"/>
    <w:rsid w:val="00CF450F"/>
    <w:rsid w:val="00D718EA"/>
    <w:rsid w:val="00DF5A31"/>
    <w:rsid w:val="00E6130A"/>
    <w:rsid w:val="00E61D55"/>
    <w:rsid w:val="00E80049"/>
    <w:rsid w:val="00ED0B72"/>
    <w:rsid w:val="00FC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05F93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605F93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605F93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605F93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605F93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605F93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605F93"/>
    <w:pPr>
      <w:shd w:val="clear" w:color="auto" w:fill="FFFFFF"/>
      <w:spacing w:line="32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605F93"/>
    <w:pPr>
      <w:shd w:val="clear" w:color="auto" w:fill="FFFFFF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605F93"/>
    <w:pPr>
      <w:shd w:val="clear" w:color="auto" w:fill="FFFFFF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605F93"/>
    <w:pPr>
      <w:shd w:val="clear" w:color="auto" w:fill="FFFFFF"/>
      <w:spacing w:after="1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605F93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table" w:styleId="TableGrid">
    <w:name w:val="Table Grid"/>
    <w:basedOn w:val="TableNormal"/>
    <w:uiPriority w:val="59"/>
    <w:rsid w:val="006727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45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50F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04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049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800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04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45EE-DC6A-4EFD-815E-2DB72B1D5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24</cp:revision>
  <dcterms:created xsi:type="dcterms:W3CDTF">2026-03-31T06:06:00Z</dcterms:created>
  <dcterms:modified xsi:type="dcterms:W3CDTF">2026-04-05T00:04:00Z</dcterms:modified>
</cp:coreProperties>
</file>