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43041" w14:textId="77777777" w:rsidR="00D715CE" w:rsidRPr="00D715CE" w:rsidRDefault="00D715CE" w:rsidP="00D715CE">
      <w:pPr>
        <w:pStyle w:val="NormalWeb"/>
        <w:jc w:val="center"/>
        <w:rPr>
          <w:lang w:val="hy-AM"/>
        </w:rPr>
      </w:pPr>
      <w:r w:rsidRPr="00D715CE">
        <w:rPr>
          <w:rStyle w:val="Strong"/>
          <w:lang w:val="hy-AM"/>
        </w:rPr>
        <w:t>ОБЪЯВЛЕНИЕ</w:t>
      </w:r>
      <w:r w:rsidRPr="00D715CE">
        <w:rPr>
          <w:lang w:val="hy-AM"/>
        </w:rPr>
        <w:br/>
        <w:t>о разъяснении приглашения</w:t>
      </w:r>
    </w:p>
    <w:p w14:paraId="260C04C2" w14:textId="77777777" w:rsidR="00D715CE" w:rsidRPr="00D715CE" w:rsidRDefault="00D715CE" w:rsidP="00D715CE">
      <w:pPr>
        <w:pStyle w:val="NormalWeb"/>
        <w:jc w:val="center"/>
        <w:rPr>
          <w:lang w:val="hy-AM"/>
        </w:rPr>
      </w:pPr>
      <w:r w:rsidRPr="00D715CE">
        <w:rPr>
          <w:lang w:val="hy-AM"/>
        </w:rPr>
        <w:t>Настоящий текст объявления утвержден решением оценочной комиссии</w:t>
      </w:r>
      <w:r w:rsidRPr="00D715CE">
        <w:rPr>
          <w:lang w:val="hy-AM"/>
        </w:rPr>
        <w:br/>
        <w:t>от 29 сентября 2025 года № 4 и публикуется в соответствии</w:t>
      </w:r>
      <w:r w:rsidRPr="00D715CE">
        <w:rPr>
          <w:lang w:val="hy-AM"/>
        </w:rPr>
        <w:br/>
        <w:t>со статьёй 29 Закона РА «О закупках».</w:t>
      </w:r>
    </w:p>
    <w:p w14:paraId="76D17627" w14:textId="77777777" w:rsidR="00D715CE" w:rsidRPr="00D715CE" w:rsidRDefault="00D715CE" w:rsidP="00D715CE">
      <w:pPr>
        <w:pStyle w:val="BodyTextIndent"/>
        <w:ind w:firstLine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715CE">
        <w:rPr>
          <w:lang w:val="hy-AM"/>
        </w:rPr>
        <w:t xml:space="preserve">Код процедуры: </w:t>
      </w:r>
      <w:r w:rsidRPr="00D715CE">
        <w:rPr>
          <w:lang w:val="hy-AM"/>
        </w:rPr>
        <w:t xml:space="preserve"> </w:t>
      </w:r>
      <w:r w:rsidRPr="00D715CE">
        <w:rPr>
          <w:rFonts w:ascii="GHEA Grapalat" w:hAnsi="GHEA Grapalat"/>
          <w:b/>
          <w:bCs/>
          <w:sz w:val="20"/>
          <w:lang w:val="hy-AM"/>
        </w:rPr>
        <w:t>ԲՏԱՆ-ՀԲՄԱՊՁԲ-2025/01</w:t>
      </w:r>
    </w:p>
    <w:p w14:paraId="686C26E3" w14:textId="32ED7791" w:rsidR="00D715CE" w:rsidRPr="005F0D26" w:rsidRDefault="00D715CE" w:rsidP="005F0D26">
      <w:pPr>
        <w:pStyle w:val="NormalWeb"/>
        <w:jc w:val="both"/>
        <w:rPr>
          <w:rStyle w:val="Strong"/>
          <w:b w:val="0"/>
          <w:bCs w:val="0"/>
          <w:lang w:val="hy-AM"/>
        </w:rPr>
      </w:pPr>
      <w:r w:rsidRPr="005F0D26">
        <w:rPr>
          <w:rStyle w:val="Strong"/>
          <w:lang w:val="hy-AM"/>
        </w:rPr>
        <w:t>Оценочная комиссия процедуры закупки с кодом</w:t>
      </w:r>
      <w:r w:rsidR="005F0D26" w:rsidRPr="005F0D26">
        <w:rPr>
          <w:rStyle w:val="Strong"/>
          <w:b w:val="0"/>
          <w:bCs w:val="0"/>
        </w:rPr>
        <w:t xml:space="preserve"> </w:t>
      </w:r>
      <w:r w:rsidR="005F0D26" w:rsidRPr="005F0D26">
        <w:rPr>
          <w:rStyle w:val="Strong"/>
          <w:b w:val="0"/>
          <w:bCs w:val="0"/>
          <w:lang w:val="hy-AM"/>
        </w:rPr>
        <w:t>ԲՏԱՆ-ՀԲՄԱՊՁԲ-2025/01</w:t>
      </w:r>
      <w:r w:rsidRPr="005F0D26">
        <w:rPr>
          <w:rStyle w:val="Strong"/>
          <w:lang w:val="hy-AM"/>
        </w:rPr>
        <w:t>,</w:t>
      </w:r>
      <w:r w:rsidRPr="005F0D26">
        <w:rPr>
          <w:rStyle w:val="Strong"/>
          <w:lang w:val="hy-AM"/>
        </w:rPr>
        <w:br/>
        <w:t>организованной для нужд Министерства высокотехнологичной промышленности РА</w:t>
      </w:r>
      <w:r w:rsidRPr="005F0D26">
        <w:rPr>
          <w:rStyle w:val="Strong"/>
          <w:lang w:val="hy-AM"/>
        </w:rPr>
        <w:br/>
        <w:t>с целью приобретения электрических принадлежностей,</w:t>
      </w:r>
      <w:r w:rsidRPr="005F0D26">
        <w:rPr>
          <w:rStyle w:val="Strong"/>
          <w:lang w:val="hy-AM"/>
        </w:rPr>
        <w:br/>
        <w:t>представляет ниже полученный 29.09.2025 г. вопрос по приглашению</w:t>
      </w:r>
      <w:r w:rsidRPr="005F0D26">
        <w:rPr>
          <w:rStyle w:val="Strong"/>
          <w:lang w:val="hy-AM"/>
        </w:rPr>
        <w:br/>
        <w:t>с тем же кодом и предоставленное на него разъяснение от 29.09.2025 г.:</w:t>
      </w:r>
    </w:p>
    <w:p w14:paraId="181CB992" w14:textId="77777777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rStyle w:val="Strong"/>
          <w:lang w:val="hy-AM"/>
        </w:rPr>
        <w:t>Вопрос № 1</w:t>
      </w:r>
      <w:r w:rsidRPr="00D715CE">
        <w:rPr>
          <w:lang w:val="hy-AM"/>
        </w:rPr>
        <w:br/>
        <w:t>В приглашении указано следующее требование в двух дозах:</w:t>
      </w:r>
      <w:r w:rsidRPr="00D715CE">
        <w:rPr>
          <w:lang w:val="hy-AM"/>
        </w:rPr>
        <w:br/>
        <w:t>«Потребуемые документы / требуемые документы / required documents –</w:t>
      </w:r>
      <w:r w:rsidRPr="00D715CE">
        <w:rPr>
          <w:lang w:val="hy-AM"/>
        </w:rPr>
        <w:br/>
        <w:t>MAF (Manufacturer Authorization Form) или/или/or DAF (Distributor Application Form)».</w:t>
      </w:r>
    </w:p>
    <w:p w14:paraId="2107C71F" w14:textId="77777777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lang w:val="hy-AM"/>
        </w:rPr>
        <w:t>Поскольку не уточнено, когда должны быть представлены эти документы,</w:t>
      </w:r>
      <w:r w:rsidRPr="00D715CE">
        <w:rPr>
          <w:lang w:val="hy-AM"/>
        </w:rPr>
        <w:br/>
        <w:t>просим внести изменение и установить, что документы представляются</w:t>
      </w:r>
      <w:r w:rsidRPr="00D715CE">
        <w:rPr>
          <w:lang w:val="hy-AM"/>
        </w:rPr>
        <w:br/>
        <w:t>одновременно с загрузкой пакета заявок.</w:t>
      </w:r>
    </w:p>
    <w:p w14:paraId="426EA2C3" w14:textId="77777777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lang w:val="hy-AM"/>
        </w:rPr>
        <w:t>Причина следующая: если документы будут требоваться только после</w:t>
      </w:r>
      <w:r w:rsidRPr="00D715CE">
        <w:rPr>
          <w:lang w:val="hy-AM"/>
        </w:rPr>
        <w:br/>
        <w:t>подведения итогов конкурса, на этапе поставки товара, может возникнуть</w:t>
      </w:r>
      <w:r w:rsidRPr="00D715CE">
        <w:rPr>
          <w:lang w:val="hy-AM"/>
        </w:rPr>
        <w:br/>
        <w:t>ситуация, когда участник, выигравший по цене, спустя месяцы</w:t>
      </w:r>
      <w:r w:rsidRPr="00D715CE">
        <w:rPr>
          <w:lang w:val="hy-AM"/>
        </w:rPr>
        <w:br/>
        <w:t>не сможет представить этот документ, вследствие чего договор будет</w:t>
      </w:r>
      <w:r w:rsidRPr="00D715CE">
        <w:rPr>
          <w:lang w:val="hy-AM"/>
        </w:rPr>
        <w:br/>
        <w:t>расторгнут, и время будет потеряно напрасно.</w:t>
      </w:r>
      <w:r w:rsidRPr="00D715CE">
        <w:rPr>
          <w:lang w:val="hy-AM"/>
        </w:rPr>
        <w:br/>
        <w:t>А если документы будут представлены вместе с пакетом заявки,</w:t>
      </w:r>
      <w:r w:rsidRPr="00D715CE">
        <w:rPr>
          <w:lang w:val="hy-AM"/>
        </w:rPr>
        <w:br/>
        <w:t>подобная проблема не возникнет.</w:t>
      </w:r>
    </w:p>
    <w:p w14:paraId="2966FD04" w14:textId="77777777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rStyle w:val="Strong"/>
          <w:lang w:val="hy-AM"/>
        </w:rPr>
        <w:t>Разъяснение № 1.</w:t>
      </w:r>
      <w:r w:rsidRPr="00D715CE">
        <w:rPr>
          <w:lang w:val="hy-AM"/>
        </w:rPr>
        <w:br/>
        <w:t>Изучив содержание вопроса № 1, оценочная комиссия решила дать следующее разъяснение:</w:t>
      </w:r>
    </w:p>
    <w:p w14:paraId="6F0544B0" w14:textId="77777777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lang w:val="hy-AM"/>
        </w:rPr>
        <w:t>Уважаемый партнер,</w:t>
      </w:r>
    </w:p>
    <w:p w14:paraId="382903A8" w14:textId="77777777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lang w:val="hy-AM"/>
        </w:rPr>
        <w:t>Согласно подпункту «а» пункта 1 пункта 21 Приложения № 1</w:t>
      </w:r>
      <w:r w:rsidRPr="00D715CE">
        <w:rPr>
          <w:lang w:val="hy-AM"/>
        </w:rPr>
        <w:br/>
        <w:t>к постановлению Правительства РА от 04.05.2017 г. № 526-Н:</w:t>
      </w:r>
      <w:r w:rsidRPr="00D715CE">
        <w:rPr>
          <w:lang w:val="hy-AM"/>
        </w:rPr>
        <w:br/>
        <w:t>характеристики предмета закупки. В случае закупки товаров указывается</w:t>
      </w:r>
      <w:r w:rsidRPr="00D715CE">
        <w:rPr>
          <w:lang w:val="hy-AM"/>
        </w:rPr>
        <w:br/>
        <w:t>также необходимость предоставления информации об предлагаемом участником</w:t>
      </w:r>
      <w:r w:rsidRPr="00D715CE">
        <w:rPr>
          <w:lang w:val="hy-AM"/>
        </w:rPr>
        <w:br/>
        <w:t>товарном знаке, фирменном наименовании, модели и производителе,</w:t>
      </w:r>
      <w:r w:rsidRPr="00D715CE">
        <w:rPr>
          <w:lang w:val="hy-AM"/>
        </w:rPr>
        <w:br/>
        <w:t>а на этапе исполнения договора – необходимость предоставления письма-гарантии</w:t>
      </w:r>
      <w:r w:rsidRPr="00D715CE">
        <w:rPr>
          <w:lang w:val="hy-AM"/>
        </w:rPr>
        <w:br/>
        <w:t>или сертификата соответствия от производителя товара или его представителя,</w:t>
      </w:r>
      <w:r w:rsidRPr="00D715CE">
        <w:rPr>
          <w:lang w:val="hy-AM"/>
        </w:rPr>
        <w:br/>
      </w:r>
      <w:r w:rsidRPr="00D715CE">
        <w:rPr>
          <w:lang w:val="hy-AM"/>
        </w:rPr>
        <w:lastRenderedPageBreak/>
        <w:t>если они применимы для данного товара. При этом на этапе исполнения договора</w:t>
      </w:r>
      <w:r w:rsidRPr="00D715CE">
        <w:rPr>
          <w:lang w:val="hy-AM"/>
        </w:rPr>
        <w:br/>
        <w:t>не требуется сертификат страны происхождения от участника, заключившего договор.</w:t>
      </w:r>
    </w:p>
    <w:p w14:paraId="187E1748" w14:textId="77777777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lang w:val="hy-AM"/>
        </w:rPr>
        <w:t>Учитывая вышеуказанные положения, изменения в приглашении процедуры</w:t>
      </w:r>
      <w:r w:rsidRPr="00D715CE">
        <w:rPr>
          <w:lang w:val="hy-AM"/>
        </w:rPr>
        <w:br/>
        <w:t>в этой части внесены не будут.</w:t>
      </w:r>
    </w:p>
    <w:p w14:paraId="384FD111" w14:textId="7EE6B66F" w:rsidR="00D715CE" w:rsidRPr="00D715CE" w:rsidRDefault="00D715CE" w:rsidP="00D715CE">
      <w:pPr>
        <w:pStyle w:val="NormalWeb"/>
        <w:rPr>
          <w:lang w:val="hy-AM"/>
        </w:rPr>
      </w:pPr>
      <w:r w:rsidRPr="00D715CE">
        <w:rPr>
          <w:lang w:val="hy-AM"/>
        </w:rPr>
        <w:t>Для получения дополнительной информации по данному объявлению</w:t>
      </w:r>
      <w:r w:rsidRPr="00D715CE">
        <w:rPr>
          <w:lang w:val="hy-AM"/>
        </w:rPr>
        <w:br/>
        <w:t>можно обратиться к секретарю оценочной комиссии</w:t>
      </w:r>
      <w:r w:rsidRPr="00D715CE">
        <w:rPr>
          <w:lang w:val="hy-AM"/>
        </w:rPr>
        <w:br/>
        <w:t xml:space="preserve">с кодом </w:t>
      </w:r>
      <w:r w:rsidR="005F0D26" w:rsidRPr="00D715CE">
        <w:rPr>
          <w:rFonts w:ascii="GHEA Grapalat" w:hAnsi="GHEA Grapalat"/>
          <w:b/>
          <w:bCs/>
          <w:sz w:val="20"/>
          <w:lang w:val="hy-AM"/>
        </w:rPr>
        <w:t>ԲՏԱՆ-ՀԲՄԱՊՁԲ-2025/01</w:t>
      </w:r>
      <w:r w:rsidR="005F0D26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D715CE">
        <w:rPr>
          <w:lang w:val="hy-AM"/>
        </w:rPr>
        <w:t>А. Багдасаряну.</w:t>
      </w:r>
      <w:r w:rsidRPr="00D715CE">
        <w:rPr>
          <w:lang w:val="hy-AM"/>
        </w:rPr>
        <w:br/>
        <w:t>Телефон: +37410 590047</w:t>
      </w:r>
      <w:r w:rsidRPr="00D715CE">
        <w:rPr>
          <w:lang w:val="hy-AM"/>
        </w:rPr>
        <w:br/>
        <w:t xml:space="preserve">Электронная почта: </w:t>
      </w:r>
      <w:hyperlink r:id="rId5" w:history="1">
        <w:r w:rsidR="005F0D26" w:rsidRPr="00DA3805">
          <w:rPr>
            <w:rStyle w:val="Hyperlink"/>
            <w:lang w:val="hy-AM"/>
          </w:rPr>
          <w:t>artur.baghdasaryan@hti.am</w:t>
        </w:r>
      </w:hyperlink>
      <w:r w:rsidR="005F0D26">
        <w:rPr>
          <w:lang w:val="hy-AM"/>
        </w:rPr>
        <w:t xml:space="preserve"> </w:t>
      </w:r>
    </w:p>
    <w:p w14:paraId="69C1DBD0" w14:textId="77777777" w:rsidR="00DB58E2" w:rsidRPr="00D715CE" w:rsidRDefault="00DB58E2">
      <w:pPr>
        <w:rPr>
          <w:lang w:val="hy-AM"/>
        </w:rPr>
      </w:pPr>
    </w:p>
    <w:sectPr w:rsidR="00DB58E2" w:rsidRPr="00D71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32692"/>
    <w:multiLevelType w:val="multilevel"/>
    <w:tmpl w:val="E2FA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2"/>
    <w:rsid w:val="00133003"/>
    <w:rsid w:val="001A1492"/>
    <w:rsid w:val="005F0D26"/>
    <w:rsid w:val="00690CEE"/>
    <w:rsid w:val="009C4D6E"/>
    <w:rsid w:val="00B47DB3"/>
    <w:rsid w:val="00D715CE"/>
    <w:rsid w:val="00DB58E2"/>
    <w:rsid w:val="00E62D1F"/>
    <w:rsid w:val="00F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836A"/>
  <w15:chartTrackingRefBased/>
  <w15:docId w15:val="{1CFFEBDC-BE83-44F6-9F53-E2A95CC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2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62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D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2D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2D1F"/>
    <w:rPr>
      <w:b/>
      <w:bCs/>
    </w:rPr>
  </w:style>
  <w:style w:type="character" w:styleId="Hyperlink">
    <w:name w:val="Hyperlink"/>
    <w:basedOn w:val="DefaultParagraphFont"/>
    <w:uiPriority w:val="99"/>
    <w:unhideWhenUsed/>
    <w:rsid w:val="00E62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1F"/>
    <w:rPr>
      <w:color w:val="605E5C"/>
      <w:shd w:val="clear" w:color="auto" w:fill="E1DFDD"/>
    </w:rPr>
  </w:style>
  <w:style w:type="paragraph" w:customStyle="1" w:styleId="block">
    <w:name w:val="block"/>
    <w:basedOn w:val="Normal"/>
    <w:rsid w:val="0069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15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15CE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ur.baghdasaryan@ht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Baghdasaryan</dc:creator>
  <cp:keywords/>
  <dc:description/>
  <cp:lastModifiedBy>Artur Baghdasaryan</cp:lastModifiedBy>
  <cp:revision>8</cp:revision>
  <dcterms:created xsi:type="dcterms:W3CDTF">2025-09-25T07:54:00Z</dcterms:created>
  <dcterms:modified xsi:type="dcterms:W3CDTF">2025-09-29T11:06:00Z</dcterms:modified>
</cp:coreProperties>
</file>