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հոկտեմբերի 10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ԱՍՀՆ-ՊՈԱԿ-ԵՄԾՁԲ-22/34-Ձ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Calibri" w:hAnsi="Calibri" w:cs="Calibri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af-ZA"/>
        </w:rPr>
        <w:t>Ձորակ» հոգեկան խնդիրներ ունեցող անձանց խնամքի կենտրոն</w:t>
      </w:r>
      <w:r>
        <w:rPr>
          <w:rFonts w:ascii="Calibri" w:hAnsi="Calibri" w:cs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</w:t>
      </w:r>
      <w:r>
        <w:rPr>
          <w:rFonts w:ascii="GHEA Grapalat" w:hAnsi="GHEA Grapalat"/>
          <w:lang w:val="af-ZA"/>
        </w:rPr>
        <w:lastRenderedPageBreak/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>6. Մասնակիցն իրավունք ունի նախաորակավորման հայտերի ներկայացման վերջնաժամկետը լրանալուց առնվազն հինգ օրացուցային օր առաջ գրավոր պահանջելու նախաորակավորման հայտարարության վերաբերյալ պարզաբանում։ Հարցումը կատարած մասնակցին պարզաբանումը տրամադրում է գրավոր՝ հարցումը ստանալու օրվան հաջորդող երկու օրացուցային օրվա ընթացքում: Որևէ մասնակցի տեղեկություն տրամադրելու դեպքում պատվիրատուն պետք է ապահովի այդ տեղեկության մատչելիությունը բոլոր հնարավոր մասնակիցների համար: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կետում նշված հարցումը էլեկտրոնային փոստի միջոցով  ներկայացվելու դեպքում մասնակիցը գրության բնօրիկանից արտատպված տարբերակը ուղարկում է հանձնաժողովի քարտուղարի էլեկտրոնային փոստի հասցեին: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Հարցումը էլեկտրոնային փոստի միջոցով  ներկայացված լինելու դեպքում դրա պարզաբանման վերաբերյալ գրության բնօրինակից արտատպված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տարբերակը ուղարկվում է հանձնաժողովի քարտուղարի` սույն հրավերով նախատեսված էլեկտրոնային փոստից մասնակցի` հարցումը ստացված էլեկտրոնային փոստին ուղարկելու միջոցով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7. Հարցման և պարզաբանումների բովանդակության մասին հայտարարությունը հրապարակվում է տեղեկագրում` հարցումը կատարած մասնակցին պարզաբանումը տրամադրելու օրը, առանց նշելու հարցումը կատարած մասնակցի տվյալները,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8. Պարզաբանում չի տրամադրվում, եթե հարցումը կատարվել է սույն բաժնով սահմանված ժամկետի խախտմամբ, ինչպես նաև, եթե հարցումը դուրս է սույն հայտարարության բովանդակության շրջանակից։ Ընդ որում, մասնակիցը գրավոր ծանուցվում է պարզաբանում չտրամադրելու հիմքերի մասին` հարցումը ստանալու օրվան հաջորդող երկու օրացուցային օրվա ընթացքում: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9. Հայտերի ներկայացման վերջնաժամկետը լրանալուց առնվազն երկու օրացուցային օր առաջ սույն հայտարարության մեջ կարող են կատարվել փոփոխություններ։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տեղեկագրում։ </w:t>
      </w:r>
    </w:p>
    <w:p>
      <w:pPr>
        <w:pStyle w:val="BodyTextIndent"/>
        <w:ind w:firstLine="0"/>
        <w:rPr>
          <w:rFonts w:ascii="GHEA Grapalat" w:hAnsi="GHEA Grapalat" w:cs="Arial Unicod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10. 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 15-րդ օրվա ժամը 14:30-ն /27.10.2022թ/: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 xml:space="preserve">բացումը, </w:t>
      </w:r>
      <w:r>
        <w:rPr>
          <w:rFonts w:ascii="GHEA Grapalat" w:hAnsi="GHEA Grapalat" w:cs="Sylfaen"/>
          <w:lang w:val="af-ZA"/>
        </w:rPr>
        <w:t>գնահատումը</w:t>
      </w:r>
      <w:r>
        <w:rPr>
          <w:rFonts w:ascii="GHEA Grapalat" w:hAnsi="GHEA Grapalat" w:cs="Sylfaen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lastRenderedPageBreak/>
        <w:t>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հաշված 15-րդ օրվա ժամը 14։30-ին /27.10.2022թ/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hy-AM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նիստում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</w:t>
      </w:r>
      <w:r>
        <w:rPr>
          <w:rFonts w:ascii="GHEA Grapalat" w:hAnsi="GHEA Grapalat" w:cs="Sylfaen"/>
          <w:sz w:val="24"/>
          <w:szCs w:val="24"/>
          <w:lang w:val="es-ES"/>
        </w:rPr>
        <w:lastRenderedPageBreak/>
        <w:t xml:space="preserve">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26.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Ընդ որում յուրաքանչյուր՝  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 պահանջները: </w:t>
      </w:r>
    </w:p>
    <w:p>
      <w:pPr>
        <w:shd w:val="clear" w:color="auto" w:fill="FFFFFF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  <w:bookmarkStart w:id="0" w:name="_GoBack"/>
      <w:bookmarkEnd w:id="0"/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ԱՍՀՆ-ՊՈԱԿ-ԵՄԾՁԲ-22/34-Ձ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ԱՍՀՆ-ՊՈԱԿ-ԵՄԾՁԲ-22/34-Ձ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ԱՍՀՆ-ՊՈԱԿ-ԵՄԾՁԲ-22/34-Ձ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B642-C479-4C37-9567-16FC1422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335</cp:revision>
  <cp:lastPrinted>2018-02-16T07:12:00Z</cp:lastPrinted>
  <dcterms:created xsi:type="dcterms:W3CDTF">2021-04-13T12:35:00Z</dcterms:created>
  <dcterms:modified xsi:type="dcterms:W3CDTF">2022-10-13T06:09:00Z</dcterms:modified>
</cp:coreProperties>
</file>