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FB055" w14:textId="77777777" w:rsidR="00A82AF8" w:rsidRPr="00A810A8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</w:p>
    <w:p w14:paraId="028C75F0" w14:textId="77777777" w:rsidR="00A82AF8" w:rsidRPr="00A810A8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A810A8">
        <w:rPr>
          <w:rFonts w:ascii="Arial" w:hAnsi="Arial" w:cs="Arial"/>
          <w:b/>
          <w:sz w:val="20"/>
          <w:lang w:val="af-ZA"/>
        </w:rPr>
        <w:t>ОБЪЯВЛЕНИЕ</w:t>
      </w:r>
    </w:p>
    <w:p w14:paraId="61952F7C" w14:textId="77777777" w:rsidR="00A82AF8" w:rsidRPr="00A810A8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A810A8">
        <w:rPr>
          <w:rFonts w:ascii="Arial" w:hAnsi="Arial" w:cs="Arial"/>
          <w:b/>
          <w:sz w:val="20"/>
          <w:lang w:val="af-ZA"/>
        </w:rPr>
        <w:t>о признании процедуры закупки несостоявшейся</w:t>
      </w:r>
    </w:p>
    <w:p w14:paraId="334B83D6" w14:textId="77777777" w:rsidR="00A82AF8" w:rsidRPr="00A810A8" w:rsidRDefault="00A82AF8" w:rsidP="00A82AF8">
      <w:pPr>
        <w:pStyle w:val="3"/>
        <w:ind w:firstLine="0"/>
        <w:rPr>
          <w:rFonts w:ascii="Arial" w:hAnsi="Arial" w:cs="Arial"/>
          <w:b w:val="0"/>
          <w:sz w:val="20"/>
          <w:lang w:val="af-ZA"/>
        </w:rPr>
      </w:pPr>
    </w:p>
    <w:p w14:paraId="730D86C6" w14:textId="12F602A5" w:rsidR="00A82AF8" w:rsidRPr="00A810A8" w:rsidRDefault="00A82AF8" w:rsidP="00A82AF8">
      <w:pPr>
        <w:pStyle w:val="3"/>
        <w:ind w:firstLine="0"/>
        <w:rPr>
          <w:rFonts w:ascii="Arial" w:hAnsi="Arial" w:cs="Arial"/>
          <w:b w:val="0"/>
          <w:sz w:val="20"/>
          <w:u w:val="single"/>
          <w:lang w:val="hy-AM"/>
        </w:rPr>
      </w:pPr>
      <w:r w:rsidRPr="00A810A8">
        <w:rPr>
          <w:rFonts w:ascii="Arial" w:hAnsi="Arial" w:cs="Arial"/>
          <w:b w:val="0"/>
          <w:sz w:val="20"/>
          <w:lang w:val="af-ZA"/>
        </w:rPr>
        <w:t xml:space="preserve">Код процедуры </w:t>
      </w:r>
      <w:r w:rsidR="00D41E94" w:rsidRPr="00A810A8">
        <w:rPr>
          <w:rFonts w:ascii="Arial" w:hAnsi="Arial" w:cs="Arial"/>
          <w:b w:val="0"/>
          <w:sz w:val="20"/>
          <w:u w:val="single"/>
          <w:lang w:val="af-ZA"/>
        </w:rPr>
        <w:t>"</w:t>
      </w:r>
      <w:r w:rsidR="00B736C4" w:rsidRPr="00A810A8">
        <w:rPr>
          <w:rFonts w:ascii="Arial" w:hAnsi="Arial" w:cs="Arial"/>
          <w:sz w:val="20"/>
          <w:lang w:val="hy-AM"/>
        </w:rPr>
        <w:t xml:space="preserve"> </w:t>
      </w:r>
      <w:r w:rsidR="00DA094A" w:rsidRPr="00DA094A">
        <w:rPr>
          <w:rFonts w:ascii="Arial" w:hAnsi="Arial" w:cs="Arial"/>
          <w:bCs/>
          <w:iCs/>
          <w:sz w:val="20"/>
          <w:lang w:val="hy-AM"/>
        </w:rPr>
        <w:t xml:space="preserve">ԱՄԱՀ-ԷԱՃԱՁԲ-25/123 </w:t>
      </w:r>
      <w:r w:rsidR="00D41E94" w:rsidRPr="00A810A8">
        <w:rPr>
          <w:rFonts w:ascii="Arial" w:hAnsi="Arial" w:cs="Arial"/>
          <w:b w:val="0"/>
          <w:sz w:val="20"/>
          <w:u w:val="single"/>
          <w:lang w:val="af-ZA"/>
        </w:rPr>
        <w:t>»</w:t>
      </w:r>
    </w:p>
    <w:p w14:paraId="68F8588E" w14:textId="77777777" w:rsidR="00D41E94" w:rsidRPr="00A810A8" w:rsidRDefault="00D41E94" w:rsidP="00D41E94">
      <w:pPr>
        <w:rPr>
          <w:rFonts w:ascii="Arial" w:hAnsi="Arial" w:cs="Arial"/>
          <w:sz w:val="20"/>
          <w:lang w:val="hy-AM"/>
        </w:rPr>
      </w:pPr>
    </w:p>
    <w:p w14:paraId="1A6A3EE4" w14:textId="19384D97" w:rsidR="00A82AF8" w:rsidRPr="00A810A8" w:rsidRDefault="00713AD4" w:rsidP="00D41E94">
      <w:pPr>
        <w:ind w:firstLine="709"/>
        <w:jc w:val="both"/>
        <w:rPr>
          <w:rFonts w:ascii="Arial" w:hAnsi="Arial" w:cs="Arial"/>
          <w:sz w:val="20"/>
          <w:lang w:val="af-ZA"/>
        </w:rPr>
      </w:pPr>
      <w:bookmarkStart w:id="0" w:name="_Hlk183345396"/>
      <w:bookmarkStart w:id="1" w:name="_Hlk206508152"/>
      <w:r w:rsidRPr="00A810A8">
        <w:rPr>
          <w:rFonts w:ascii="Arial" w:hAnsi="Arial" w:cs="Arial"/>
          <w:sz w:val="20"/>
          <w:lang w:val="hy-AM"/>
        </w:rPr>
        <w:t xml:space="preserve">Муниципалитет Арташата </w:t>
      </w:r>
      <w:bookmarkEnd w:id="0"/>
      <w:r w:rsidRPr="00A810A8">
        <w:rPr>
          <w:rFonts w:ascii="Arial" w:hAnsi="Arial" w:cs="Arial"/>
          <w:sz w:val="20"/>
          <w:lang w:val="hy-AM"/>
        </w:rPr>
        <w:t xml:space="preserve">, </w:t>
      </w:r>
      <w:r w:rsidRPr="00A810A8">
        <w:rPr>
          <w:rFonts w:ascii="Arial" w:hAnsi="Arial" w:cs="Arial"/>
          <w:b/>
          <w:bCs/>
          <w:iCs/>
          <w:sz w:val="20"/>
          <w:lang w:val="hy-AM"/>
        </w:rPr>
        <w:t>Араратская область, РА</w:t>
      </w:r>
      <w:bookmarkEnd w:id="1"/>
      <w:r w:rsidRPr="00A810A8">
        <w:rPr>
          <w:rFonts w:ascii="Arial" w:hAnsi="Arial" w:cs="Arial"/>
          <w:iCs/>
          <w:sz w:val="20"/>
          <w:lang w:val="af-ZA"/>
        </w:rPr>
        <w:t xml:space="preserve"> </w:t>
      </w:r>
      <w:r w:rsidR="00A82AF8" w:rsidRPr="00A810A8">
        <w:rPr>
          <w:rFonts w:ascii="Arial" w:hAnsi="Arial" w:cs="Arial"/>
          <w:sz w:val="20"/>
          <w:lang w:val="af-ZA"/>
        </w:rPr>
        <w:t>представляет ниже для его нужд</w:t>
      </w:r>
      <w:r w:rsidR="00D41E94" w:rsidRPr="00A810A8">
        <w:rPr>
          <w:rFonts w:ascii="Arial" w:hAnsi="Arial" w:cs="Arial"/>
          <w:sz w:val="20"/>
          <w:lang w:val="hy-AM"/>
        </w:rPr>
        <w:t xml:space="preserve"> </w:t>
      </w:r>
      <w:r w:rsidR="00CA6472" w:rsidRPr="00A810A8">
        <w:rPr>
          <w:rFonts w:ascii="Arial" w:hAnsi="Arial" w:cs="Arial"/>
          <w:sz w:val="20"/>
          <w:lang w:val="af-ZA"/>
        </w:rPr>
        <w:t xml:space="preserve">Организовано с целью приобретения </w:t>
      </w:r>
      <w:r w:rsidR="00084CAB" w:rsidRPr="00084CAB">
        <w:rPr>
          <w:rFonts w:ascii="Arial" w:hAnsi="Arial" w:cs="Arial"/>
          <w:b/>
          <w:bCs/>
          <w:iCs/>
          <w:color w:val="000000"/>
          <w:sz w:val="20"/>
          <w:u w:val="single"/>
          <w:lang w:val="hy-AM"/>
        </w:rPr>
        <w:t>флагштока</w:t>
      </w:r>
      <w:r w:rsidR="00D41E94" w:rsidRPr="00A810A8">
        <w:rPr>
          <w:rFonts w:ascii="Arial" w:hAnsi="Arial" w:cs="Arial"/>
          <w:sz w:val="20"/>
          <w:lang w:val="hy-AM"/>
        </w:rPr>
        <w:t xml:space="preserve"> </w:t>
      </w:r>
      <w:r w:rsidR="00D41E94" w:rsidRPr="00A810A8">
        <w:rPr>
          <w:rFonts w:ascii="Arial" w:hAnsi="Arial" w:cs="Arial"/>
          <w:sz w:val="20"/>
          <w:lang w:val="af-ZA"/>
        </w:rPr>
        <w:t>"</w:t>
      </w:r>
      <w:r w:rsidR="00B736C4" w:rsidRPr="00A810A8">
        <w:rPr>
          <w:rFonts w:ascii="Arial" w:hAnsi="Arial" w:cs="Arial"/>
          <w:b/>
          <w:sz w:val="20"/>
          <w:lang w:val="hy-AM"/>
        </w:rPr>
        <w:t xml:space="preserve"> </w:t>
      </w:r>
      <w:r w:rsidR="00D41E94" w:rsidRPr="00A810A8">
        <w:rPr>
          <w:rFonts w:ascii="Arial" w:hAnsi="Arial" w:cs="Arial"/>
          <w:sz w:val="20"/>
          <w:lang w:val="af-ZA"/>
        </w:rPr>
        <w:t xml:space="preserve">Информация о признании процедуры закупки с кодом « </w:t>
      </w:r>
      <w:r w:rsidR="00DA094A" w:rsidRPr="00DA094A">
        <w:rPr>
          <w:rFonts w:ascii="Arial" w:hAnsi="Arial" w:cs="Arial"/>
          <w:b/>
          <w:bCs/>
          <w:iCs/>
          <w:sz w:val="20"/>
          <w:lang w:val="hy-AM"/>
        </w:rPr>
        <w:t>ԱՄԱՀ-ԷԱՃԱՁԲ-25/123</w:t>
      </w:r>
      <w:r w:rsidR="00DC38A0" w:rsidRPr="00DC38A0">
        <w:rPr>
          <w:rFonts w:ascii="Arial" w:hAnsi="Arial" w:cs="Arial"/>
          <w:b/>
          <w:bCs/>
          <w:iCs/>
          <w:sz w:val="20"/>
          <w:lang w:val="hy-AM"/>
        </w:rPr>
        <w:t>» несостоявшейся:</w:t>
      </w:r>
    </w:p>
    <w:tbl>
      <w:tblPr>
        <w:tblW w:w="114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79"/>
        <w:gridCol w:w="2049"/>
        <w:gridCol w:w="2879"/>
        <w:gridCol w:w="2556"/>
        <w:gridCol w:w="2381"/>
      </w:tblGrid>
      <w:tr w:rsidR="00C23FA6" w:rsidRPr="00DC38A0" w14:paraId="0F3E5B24" w14:textId="77777777" w:rsidTr="0091471A">
        <w:trPr>
          <w:trHeight w:val="913"/>
          <w:jc w:val="center"/>
        </w:trPr>
        <w:tc>
          <w:tcPr>
            <w:tcW w:w="1579" w:type="dxa"/>
            <w:vMerge w:val="restart"/>
            <w:shd w:val="clear" w:color="auto" w:fill="auto"/>
          </w:tcPr>
          <w:p w14:paraId="78FB7B9A" w14:textId="77777777" w:rsidR="00A82AF8" w:rsidRPr="00A810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A810A8">
              <w:rPr>
                <w:rFonts w:ascii="Arial" w:hAnsi="Arial" w:cs="Arial"/>
                <w:b/>
                <w:sz w:val="20"/>
                <w:lang w:val="af-ZA"/>
              </w:rPr>
              <w:t>Для размера</w:t>
            </w:r>
          </w:p>
        </w:tc>
        <w:tc>
          <w:tcPr>
            <w:tcW w:w="2049" w:type="dxa"/>
            <w:vMerge w:val="restart"/>
            <w:shd w:val="clear" w:color="auto" w:fill="auto"/>
          </w:tcPr>
          <w:p w14:paraId="62C1CDC9" w14:textId="77777777" w:rsidR="00A82AF8" w:rsidRPr="00A810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A810A8">
              <w:rPr>
                <w:rFonts w:ascii="Arial" w:hAnsi="Arial" w:cs="Arial"/>
                <w:b/>
                <w:sz w:val="20"/>
                <w:lang w:val="af-ZA"/>
              </w:rPr>
              <w:t>Краткое описание предмета покупки</w:t>
            </w:r>
          </w:p>
        </w:tc>
        <w:tc>
          <w:tcPr>
            <w:tcW w:w="2879" w:type="dxa"/>
            <w:vMerge w:val="restart"/>
            <w:shd w:val="clear" w:color="auto" w:fill="auto"/>
          </w:tcPr>
          <w:p w14:paraId="40008830" w14:textId="77777777" w:rsidR="00A82AF8" w:rsidRPr="00A810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A810A8">
              <w:rPr>
                <w:rFonts w:ascii="Arial" w:hAnsi="Arial" w:cs="Arial"/>
                <w:b/>
                <w:sz w:val="20"/>
                <w:lang w:val="af-ZA"/>
              </w:rPr>
              <w:t>Наименования участников процедуры закупки, если таковые имеются</w:t>
            </w:r>
          </w:p>
        </w:tc>
        <w:tc>
          <w:tcPr>
            <w:tcW w:w="2556" w:type="dxa"/>
            <w:vMerge w:val="restart"/>
            <w:shd w:val="clear" w:color="auto" w:fill="auto"/>
          </w:tcPr>
          <w:p w14:paraId="6F75700D" w14:textId="77777777" w:rsidR="00A82AF8" w:rsidRPr="00A810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A810A8">
              <w:rPr>
                <w:rFonts w:ascii="Arial" w:hAnsi="Arial" w:cs="Arial"/>
                <w:b/>
                <w:sz w:val="20"/>
                <w:lang w:val="af-ZA"/>
              </w:rPr>
              <w:t>Процедура закупки признана недействительной в соответствии с частью 1 статьи 37 Закона РА «О закупках».</w:t>
            </w:r>
          </w:p>
          <w:p w14:paraId="0758A208" w14:textId="77777777" w:rsidR="00A82AF8" w:rsidRPr="00A810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A810A8">
              <w:rPr>
                <w:rFonts w:ascii="Arial" w:hAnsi="Arial" w:cs="Arial"/>
                <w:sz w:val="20"/>
                <w:lang w:val="af-ZA"/>
              </w:rPr>
              <w:t>/подчеркните соответствующую строку/</w:t>
            </w:r>
          </w:p>
        </w:tc>
        <w:tc>
          <w:tcPr>
            <w:tcW w:w="2381" w:type="dxa"/>
            <w:vMerge w:val="restart"/>
            <w:shd w:val="clear" w:color="auto" w:fill="auto"/>
          </w:tcPr>
          <w:p w14:paraId="6E4CB165" w14:textId="77777777" w:rsidR="00A82AF8" w:rsidRPr="00A810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A810A8">
              <w:rPr>
                <w:rFonts w:ascii="Arial" w:hAnsi="Arial" w:cs="Arial"/>
                <w:b/>
                <w:sz w:val="20"/>
                <w:lang w:val="af-ZA"/>
              </w:rPr>
              <w:t>Краткая информация об обосновании признания процедуры закупки несостоявшейся</w:t>
            </w:r>
          </w:p>
        </w:tc>
      </w:tr>
      <w:tr w:rsidR="00C23FA6" w:rsidRPr="00DC38A0" w14:paraId="6527A0B6" w14:textId="77777777" w:rsidTr="0091471A">
        <w:trPr>
          <w:trHeight w:val="1007"/>
          <w:jc w:val="center"/>
        </w:trPr>
        <w:tc>
          <w:tcPr>
            <w:tcW w:w="1579" w:type="dxa"/>
            <w:vMerge/>
            <w:shd w:val="clear" w:color="auto" w:fill="auto"/>
          </w:tcPr>
          <w:p w14:paraId="663B39D6" w14:textId="77777777" w:rsidR="00A82AF8" w:rsidRPr="00A810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049" w:type="dxa"/>
            <w:vMerge/>
            <w:shd w:val="clear" w:color="auto" w:fill="auto"/>
          </w:tcPr>
          <w:p w14:paraId="0926A4B5" w14:textId="77777777" w:rsidR="00A82AF8" w:rsidRPr="00A810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879" w:type="dxa"/>
            <w:vMerge/>
            <w:shd w:val="clear" w:color="auto" w:fill="auto"/>
          </w:tcPr>
          <w:p w14:paraId="2A895EB1" w14:textId="77777777" w:rsidR="00A82AF8" w:rsidRPr="00A810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556" w:type="dxa"/>
            <w:vMerge/>
            <w:shd w:val="clear" w:color="auto" w:fill="auto"/>
          </w:tcPr>
          <w:p w14:paraId="730262D9" w14:textId="77777777" w:rsidR="00A82AF8" w:rsidRPr="00A810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381" w:type="dxa"/>
            <w:vMerge/>
            <w:shd w:val="clear" w:color="auto" w:fill="auto"/>
          </w:tcPr>
          <w:p w14:paraId="3D9701AA" w14:textId="77777777" w:rsidR="00A82AF8" w:rsidRPr="00A810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</w:tr>
      <w:tr w:rsidR="006172B0" w:rsidRPr="00A810A8" w14:paraId="0186CA95" w14:textId="77777777" w:rsidTr="001C5BC3">
        <w:trPr>
          <w:trHeight w:val="654"/>
          <w:jc w:val="center"/>
        </w:trPr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</w:tcPr>
          <w:p w14:paraId="6D9DEA2D" w14:textId="223FC5AB" w:rsidR="006172B0" w:rsidRPr="00A810A8" w:rsidRDefault="006172B0" w:rsidP="006172B0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10A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ADE4" w14:textId="43C23371" w:rsidR="006172B0" w:rsidRPr="00A810A8" w:rsidRDefault="00084CAB" w:rsidP="006172B0">
            <w:pPr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084CAB">
              <w:rPr>
                <w:rFonts w:ascii="Arial" w:hAnsi="Arial" w:cs="Arial"/>
                <w:color w:val="000000" w:themeColor="text1"/>
                <w:sz w:val="20"/>
              </w:rPr>
              <w:t>Флагшток</w:t>
            </w:r>
          </w:p>
        </w:tc>
        <w:tc>
          <w:tcPr>
            <w:tcW w:w="2879" w:type="dxa"/>
            <w:shd w:val="clear" w:color="auto" w:fill="auto"/>
          </w:tcPr>
          <w:p w14:paraId="1974F340" w14:textId="672937CD" w:rsidR="006172B0" w:rsidRPr="00A810A8" w:rsidRDefault="00084CAB" w:rsidP="006172B0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084CAB">
              <w:rPr>
                <w:rFonts w:ascii="Arial" w:hAnsi="Arial" w:cs="Arial"/>
                <w:b/>
                <w:i/>
                <w:sz w:val="20"/>
                <w:lang w:val="hy-AM"/>
              </w:rPr>
              <w:t>ООО «МХИТАРЯНС ПЛЮС ГРУПП»</w:t>
            </w:r>
          </w:p>
        </w:tc>
        <w:tc>
          <w:tcPr>
            <w:tcW w:w="2556" w:type="dxa"/>
            <w:shd w:val="clear" w:color="auto" w:fill="auto"/>
          </w:tcPr>
          <w:p w14:paraId="36A4958C" w14:textId="77777777" w:rsidR="006172B0" w:rsidRPr="00A810A8" w:rsidRDefault="006172B0" w:rsidP="006172B0">
            <w:pPr>
              <w:rPr>
                <w:rFonts w:ascii="Arial" w:hAnsi="Arial" w:cs="Arial"/>
                <w:sz w:val="20"/>
                <w:lang w:val="af-ZA"/>
              </w:rPr>
            </w:pPr>
            <w:r w:rsidRPr="00A810A8">
              <w:rPr>
                <w:rFonts w:ascii="Arial" w:hAnsi="Arial" w:cs="Arial"/>
                <w:sz w:val="20"/>
                <w:lang w:val="af-ZA"/>
              </w:rPr>
              <w:t>Пункт 1</w:t>
            </w:r>
          </w:p>
          <w:p w14:paraId="6309F7A5" w14:textId="77777777" w:rsidR="006172B0" w:rsidRPr="00A810A8" w:rsidRDefault="006172B0" w:rsidP="006172B0">
            <w:pPr>
              <w:rPr>
                <w:rFonts w:ascii="Arial" w:hAnsi="Arial" w:cs="Arial"/>
                <w:sz w:val="20"/>
                <w:lang w:val="af-ZA"/>
              </w:rPr>
            </w:pPr>
            <w:r w:rsidRPr="00A810A8">
              <w:rPr>
                <w:rFonts w:ascii="Arial" w:hAnsi="Arial" w:cs="Arial"/>
                <w:sz w:val="20"/>
                <w:lang w:val="af-ZA"/>
              </w:rPr>
              <w:t>Пункт 2</w:t>
            </w:r>
          </w:p>
          <w:p w14:paraId="106E6257" w14:textId="77777777" w:rsidR="006172B0" w:rsidRPr="00084CAB" w:rsidRDefault="006172B0" w:rsidP="006172B0">
            <w:pPr>
              <w:rPr>
                <w:rFonts w:ascii="Arial" w:hAnsi="Arial" w:cs="Arial"/>
                <w:bCs/>
                <w:sz w:val="20"/>
                <w:u w:val="single"/>
                <w:lang w:val="af-ZA"/>
              </w:rPr>
            </w:pPr>
            <w:r w:rsidRPr="00084CAB">
              <w:rPr>
                <w:rFonts w:ascii="Arial" w:hAnsi="Arial" w:cs="Arial"/>
                <w:bCs/>
                <w:sz w:val="20"/>
                <w:u w:val="single"/>
                <w:lang w:val="af-ZA"/>
              </w:rPr>
              <w:t>Пункт 3</w:t>
            </w:r>
          </w:p>
          <w:p w14:paraId="75BF5E92" w14:textId="77777777" w:rsidR="006172B0" w:rsidRPr="00084CAB" w:rsidRDefault="006172B0" w:rsidP="006172B0">
            <w:pPr>
              <w:rPr>
                <w:rFonts w:ascii="Arial" w:hAnsi="Arial" w:cs="Arial"/>
                <w:b/>
                <w:bCs/>
                <w:sz w:val="20"/>
                <w:lang w:val="af-ZA"/>
              </w:rPr>
            </w:pPr>
            <w:r w:rsidRPr="00084CAB">
              <w:rPr>
                <w:rFonts w:ascii="Arial" w:hAnsi="Arial" w:cs="Arial"/>
                <w:b/>
                <w:bCs/>
                <w:sz w:val="20"/>
                <w:lang w:val="af-ZA"/>
              </w:rPr>
              <w:t>Пункт 4</w:t>
            </w:r>
          </w:p>
        </w:tc>
        <w:tc>
          <w:tcPr>
            <w:tcW w:w="2381" w:type="dxa"/>
            <w:shd w:val="clear" w:color="auto" w:fill="auto"/>
          </w:tcPr>
          <w:p w14:paraId="499C055E" w14:textId="64AF1AD0" w:rsidR="006172B0" w:rsidRPr="00A810A8" w:rsidRDefault="00084CAB" w:rsidP="006172B0">
            <w:pPr>
              <w:rPr>
                <w:rFonts w:ascii="Arial" w:hAnsi="Arial" w:cs="Arial"/>
                <w:sz w:val="20"/>
                <w:lang w:val="hy-AM"/>
              </w:rPr>
            </w:pPr>
            <w:r>
              <w:rPr>
                <w:rFonts w:ascii="Arial" w:hAnsi="Arial" w:cs="Arial"/>
                <w:sz w:val="20"/>
                <w:lang w:val="hy-AM"/>
              </w:rPr>
              <w:t>Контракт не подписан.</w:t>
            </w:r>
          </w:p>
        </w:tc>
      </w:tr>
    </w:tbl>
    <w:p w14:paraId="36D82F49" w14:textId="77777777" w:rsidR="00A82AF8" w:rsidRPr="00A810A8" w:rsidRDefault="00A82AF8" w:rsidP="00A82AF8">
      <w:pPr>
        <w:ind w:firstLine="709"/>
        <w:jc w:val="both"/>
        <w:rPr>
          <w:rFonts w:ascii="Arial" w:hAnsi="Arial" w:cs="Arial"/>
          <w:sz w:val="20"/>
          <w:lang w:val="af-ZA"/>
        </w:rPr>
      </w:pPr>
    </w:p>
    <w:p w14:paraId="1E9AE108" w14:textId="77777777" w:rsidR="00A82AF8" w:rsidRPr="00A810A8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A810A8">
        <w:rPr>
          <w:rFonts w:ascii="Arial" w:hAnsi="Arial" w:cs="Arial"/>
          <w:sz w:val="20"/>
          <w:lang w:val="af-ZA"/>
        </w:rPr>
        <w:t>Для получения дополнительной информации относительно данного объявления обращайтесь:</w:t>
      </w:r>
    </w:p>
    <w:p w14:paraId="36B7BDC2" w14:textId="77777777" w:rsidR="00A82AF8" w:rsidRPr="00A810A8" w:rsidRDefault="00A82AF8" w:rsidP="00A82AF8">
      <w:pPr>
        <w:jc w:val="both"/>
        <w:rPr>
          <w:rFonts w:ascii="Arial" w:hAnsi="Arial" w:cs="Arial"/>
          <w:sz w:val="20"/>
          <w:u w:val="single"/>
          <w:lang w:val="af-ZA"/>
        </w:rPr>
      </w:pPr>
    </w:p>
    <w:p w14:paraId="41F78AC0" w14:textId="56145A5B" w:rsidR="00D41E94" w:rsidRPr="00A810A8" w:rsidRDefault="00D41E94" w:rsidP="00157B80">
      <w:pPr>
        <w:pStyle w:val="ac"/>
        <w:spacing w:line="240" w:lineRule="auto"/>
        <w:ind w:left="1890" w:hanging="2610"/>
        <w:jc w:val="both"/>
        <w:rPr>
          <w:rFonts w:ascii="Arial" w:hAnsi="Arial" w:cs="Arial"/>
          <w:sz w:val="20"/>
          <w:szCs w:val="20"/>
          <w:lang w:val="hy-AM"/>
        </w:rPr>
      </w:pPr>
      <w:r w:rsidRPr="00A810A8">
        <w:rPr>
          <w:rFonts w:ascii="Arial" w:hAnsi="Arial" w:cs="Arial"/>
          <w:b/>
          <w:sz w:val="20"/>
          <w:szCs w:val="20"/>
          <w:lang w:val="hy-AM"/>
        </w:rPr>
        <w:t xml:space="preserve">« </w:t>
      </w:r>
      <w:r w:rsidR="00DA094A" w:rsidRPr="00DA094A">
        <w:rPr>
          <w:rFonts w:ascii="Arial" w:hAnsi="Arial" w:cs="Arial"/>
          <w:b/>
          <w:bCs/>
          <w:iCs/>
          <w:sz w:val="20"/>
          <w:szCs w:val="20"/>
          <w:lang w:val="hy-AM"/>
        </w:rPr>
        <w:t>ԱՄԱՀ-ԷԱՃԱՁԲ-25/123</w:t>
      </w:r>
      <w:r w:rsidRPr="00A810A8">
        <w:rPr>
          <w:rFonts w:ascii="Arial" w:hAnsi="Arial" w:cs="Arial"/>
          <w:b/>
          <w:sz w:val="20"/>
          <w:szCs w:val="20"/>
          <w:lang w:val="hy-AM"/>
        </w:rPr>
        <w:t xml:space="preserve">» </w:t>
      </w:r>
      <w:r w:rsidRPr="00A810A8">
        <w:rPr>
          <w:rFonts w:ascii="Arial" w:hAnsi="Arial" w:cs="Arial"/>
          <w:sz w:val="20"/>
          <w:szCs w:val="20"/>
          <w:lang w:val="af-ZA"/>
        </w:rPr>
        <w:t xml:space="preserve">координатору закупок </w:t>
      </w:r>
      <w:r w:rsidR="00157B80" w:rsidRPr="00A810A8">
        <w:rPr>
          <w:rFonts w:ascii="Arial" w:hAnsi="Arial" w:cs="Arial"/>
          <w:bCs/>
          <w:sz w:val="20"/>
          <w:szCs w:val="20"/>
          <w:lang w:val="hy-AM"/>
        </w:rPr>
        <w:t xml:space="preserve">Гегаму Варданяну </w:t>
      </w:r>
      <w:r w:rsidR="00A82AF8" w:rsidRPr="00A810A8">
        <w:rPr>
          <w:rFonts w:ascii="Arial" w:hAnsi="Arial" w:cs="Arial"/>
          <w:sz w:val="20"/>
          <w:szCs w:val="20"/>
          <w:lang w:val="af-ZA"/>
        </w:rPr>
        <w:t>.</w:t>
      </w:r>
    </w:p>
    <w:p w14:paraId="5092C855" w14:textId="77777777" w:rsidR="00A82AF8" w:rsidRPr="00A810A8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A810A8">
        <w:rPr>
          <w:rFonts w:ascii="Arial" w:hAnsi="Arial" w:cs="Arial"/>
          <w:sz w:val="20"/>
          <w:lang w:val="af-ZA"/>
        </w:rPr>
        <w:tab/>
      </w:r>
    </w:p>
    <w:p w14:paraId="2A1C43E4" w14:textId="77777777" w:rsidR="00A82AF8" w:rsidRPr="00A810A8" w:rsidRDefault="00D41E94" w:rsidP="00A82AF8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hy-AM"/>
        </w:rPr>
      </w:pPr>
      <w:r w:rsidRPr="00A810A8">
        <w:rPr>
          <w:rFonts w:ascii="Arial" w:hAnsi="Arial" w:cs="Arial"/>
          <w:sz w:val="20"/>
          <w:lang w:val="af-ZA"/>
        </w:rPr>
        <w:t xml:space="preserve">Телефон: </w:t>
      </w:r>
      <w:r w:rsidR="00157B80" w:rsidRPr="00A810A8">
        <w:rPr>
          <w:rFonts w:ascii="Arial" w:hAnsi="Arial" w:cs="Arial"/>
          <w:sz w:val="20"/>
          <w:lang w:val="hy-AM"/>
        </w:rPr>
        <w:t>093 975 740</w:t>
      </w:r>
    </w:p>
    <w:p w14:paraId="19654198" w14:textId="43F88385" w:rsidR="00A82AF8" w:rsidRPr="00A810A8" w:rsidRDefault="00D41E94" w:rsidP="00DF64F9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  <w:r w:rsidRPr="00A810A8">
        <w:rPr>
          <w:rFonts w:ascii="Arial" w:hAnsi="Arial" w:cs="Arial"/>
          <w:sz w:val="20"/>
          <w:lang w:val="af-ZA"/>
        </w:rPr>
        <w:t>Электронная почта: gegam.vardanyan.1995@mail.ru</w:t>
      </w:r>
    </w:p>
    <w:p w14:paraId="5C922DCC" w14:textId="60723BC3" w:rsidR="00145A12" w:rsidRPr="00A810A8" w:rsidRDefault="00A82AF8" w:rsidP="00830214">
      <w:pPr>
        <w:pStyle w:val="31"/>
        <w:spacing w:after="240" w:line="360" w:lineRule="auto"/>
        <w:ind w:firstLine="709"/>
        <w:rPr>
          <w:rFonts w:ascii="Arial" w:hAnsi="Arial" w:cs="Arial"/>
          <w:b w:val="0"/>
          <w:sz w:val="20"/>
          <w:u w:val="none"/>
          <w:lang w:val="es-ES"/>
        </w:rPr>
      </w:pPr>
      <w:r w:rsidRPr="00A810A8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Заказчик: </w:t>
      </w:r>
      <w:r w:rsidR="00713AD4" w:rsidRPr="00A810A8">
        <w:rPr>
          <w:rFonts w:ascii="Arial" w:hAnsi="Arial" w:cs="Arial"/>
          <w:bCs/>
          <w:iCs/>
          <w:sz w:val="20"/>
          <w:lang w:val="hy-AM"/>
        </w:rPr>
        <w:t>Мэрия Арташата, Араратская область, РА</w:t>
      </w:r>
    </w:p>
    <w:sectPr w:rsidR="00145A12" w:rsidRPr="00A810A8" w:rsidSect="00D41E94">
      <w:footerReference w:type="even" r:id="rId8"/>
      <w:footerReference w:type="default" r:id="rId9"/>
      <w:pgSz w:w="11906" w:h="16838"/>
      <w:pgMar w:top="284" w:right="850" w:bottom="284" w:left="900" w:header="708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0EBFB3" w14:textId="77777777" w:rsidR="00D13679" w:rsidRDefault="00D13679">
      <w:r>
        <w:separator/>
      </w:r>
    </w:p>
  </w:endnote>
  <w:endnote w:type="continuationSeparator" w:id="0">
    <w:p w14:paraId="2EFE0F12" w14:textId="77777777" w:rsidR="00D13679" w:rsidRDefault="00D13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5E592" w14:textId="77777777" w:rsidR="00E72947" w:rsidRDefault="00147A86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82AF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B50F79" w14:textId="77777777" w:rsidR="00E72947" w:rsidRDefault="00D13679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21758" w14:textId="77777777" w:rsidR="00E72947" w:rsidRDefault="00D41E94" w:rsidP="00D41E94">
    <w:pPr>
      <w:pStyle w:val="a8"/>
      <w:tabs>
        <w:tab w:val="clear" w:pos="4153"/>
        <w:tab w:val="clear" w:pos="8306"/>
        <w:tab w:val="left" w:pos="135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B3397" w14:textId="77777777" w:rsidR="00D13679" w:rsidRDefault="00D13679">
      <w:r>
        <w:separator/>
      </w:r>
    </w:p>
  </w:footnote>
  <w:footnote w:type="continuationSeparator" w:id="0">
    <w:p w14:paraId="77025D13" w14:textId="77777777" w:rsidR="00D13679" w:rsidRDefault="00D13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D0635"/>
    <w:multiLevelType w:val="hybridMultilevel"/>
    <w:tmpl w:val="9AC033F4"/>
    <w:lvl w:ilvl="0" w:tplc="6FE8B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C6B"/>
    <w:rsid w:val="0000480F"/>
    <w:rsid w:val="00005A18"/>
    <w:rsid w:val="000166D3"/>
    <w:rsid w:val="00053346"/>
    <w:rsid w:val="00084CAB"/>
    <w:rsid w:val="000B4CA2"/>
    <w:rsid w:val="000C5C10"/>
    <w:rsid w:val="000F726F"/>
    <w:rsid w:val="0011355A"/>
    <w:rsid w:val="00132463"/>
    <w:rsid w:val="00133C6B"/>
    <w:rsid w:val="00145A12"/>
    <w:rsid w:val="00147A86"/>
    <w:rsid w:val="00157B80"/>
    <w:rsid w:val="001918CF"/>
    <w:rsid w:val="001D5DF4"/>
    <w:rsid w:val="001E0381"/>
    <w:rsid w:val="001E18D3"/>
    <w:rsid w:val="001E7CC0"/>
    <w:rsid w:val="002149C0"/>
    <w:rsid w:val="0025552D"/>
    <w:rsid w:val="00276701"/>
    <w:rsid w:val="00286459"/>
    <w:rsid w:val="00286892"/>
    <w:rsid w:val="002D7FE9"/>
    <w:rsid w:val="002F0B51"/>
    <w:rsid w:val="002F1D8C"/>
    <w:rsid w:val="003451CC"/>
    <w:rsid w:val="003D2B71"/>
    <w:rsid w:val="003F17D6"/>
    <w:rsid w:val="004050F1"/>
    <w:rsid w:val="00495AA9"/>
    <w:rsid w:val="004B0358"/>
    <w:rsid w:val="004D0D65"/>
    <w:rsid w:val="005377DB"/>
    <w:rsid w:val="00541D0C"/>
    <w:rsid w:val="0055234C"/>
    <w:rsid w:val="00582375"/>
    <w:rsid w:val="0058767D"/>
    <w:rsid w:val="005B4EDD"/>
    <w:rsid w:val="005C67AD"/>
    <w:rsid w:val="006005D7"/>
    <w:rsid w:val="006172B0"/>
    <w:rsid w:val="0064248B"/>
    <w:rsid w:val="00663E2D"/>
    <w:rsid w:val="006822EF"/>
    <w:rsid w:val="00704B3A"/>
    <w:rsid w:val="00713AD4"/>
    <w:rsid w:val="007472B0"/>
    <w:rsid w:val="00751B88"/>
    <w:rsid w:val="0077610B"/>
    <w:rsid w:val="007A21CC"/>
    <w:rsid w:val="007B775A"/>
    <w:rsid w:val="007D04B2"/>
    <w:rsid w:val="007E454F"/>
    <w:rsid w:val="00830214"/>
    <w:rsid w:val="00845BDA"/>
    <w:rsid w:val="0086637A"/>
    <w:rsid w:val="00877672"/>
    <w:rsid w:val="00884BBE"/>
    <w:rsid w:val="00884E1F"/>
    <w:rsid w:val="0089336B"/>
    <w:rsid w:val="00893A74"/>
    <w:rsid w:val="008A263F"/>
    <w:rsid w:val="008B33FE"/>
    <w:rsid w:val="008F1A81"/>
    <w:rsid w:val="008F398A"/>
    <w:rsid w:val="0091471A"/>
    <w:rsid w:val="00921E80"/>
    <w:rsid w:val="00923DAF"/>
    <w:rsid w:val="00950B0D"/>
    <w:rsid w:val="00961562"/>
    <w:rsid w:val="009F6977"/>
    <w:rsid w:val="00A20827"/>
    <w:rsid w:val="00A3681F"/>
    <w:rsid w:val="00A62AE7"/>
    <w:rsid w:val="00A661F4"/>
    <w:rsid w:val="00A810A8"/>
    <w:rsid w:val="00A82AF8"/>
    <w:rsid w:val="00AC4FB2"/>
    <w:rsid w:val="00AF15E8"/>
    <w:rsid w:val="00B736C4"/>
    <w:rsid w:val="00BA055F"/>
    <w:rsid w:val="00C23FA6"/>
    <w:rsid w:val="00C25761"/>
    <w:rsid w:val="00C43A1E"/>
    <w:rsid w:val="00C61A80"/>
    <w:rsid w:val="00C662AD"/>
    <w:rsid w:val="00C724FB"/>
    <w:rsid w:val="00C727B8"/>
    <w:rsid w:val="00C97EEB"/>
    <w:rsid w:val="00CA6472"/>
    <w:rsid w:val="00CD5426"/>
    <w:rsid w:val="00CE6D29"/>
    <w:rsid w:val="00CF3DF4"/>
    <w:rsid w:val="00D13679"/>
    <w:rsid w:val="00D21E0C"/>
    <w:rsid w:val="00D24F50"/>
    <w:rsid w:val="00D41E94"/>
    <w:rsid w:val="00D52CE7"/>
    <w:rsid w:val="00D55790"/>
    <w:rsid w:val="00D66247"/>
    <w:rsid w:val="00DA094A"/>
    <w:rsid w:val="00DA60C9"/>
    <w:rsid w:val="00DA730A"/>
    <w:rsid w:val="00DA7A7A"/>
    <w:rsid w:val="00DB630E"/>
    <w:rsid w:val="00DC38A0"/>
    <w:rsid w:val="00DC4F41"/>
    <w:rsid w:val="00DD5D06"/>
    <w:rsid w:val="00DD5FAB"/>
    <w:rsid w:val="00DF411F"/>
    <w:rsid w:val="00DF64F9"/>
    <w:rsid w:val="00E1284C"/>
    <w:rsid w:val="00E152EB"/>
    <w:rsid w:val="00E37A9B"/>
    <w:rsid w:val="00E93975"/>
    <w:rsid w:val="00EB7F83"/>
    <w:rsid w:val="00EC54C4"/>
    <w:rsid w:val="00EE2397"/>
    <w:rsid w:val="00F26C85"/>
    <w:rsid w:val="00FA6923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F90E1"/>
  <w15:docId w15:val="{C4066C35-B5A0-4F64-8E8B-47EEFFF3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val="ru"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val="ru"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val="ru"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r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paragraph" w:styleId="aa">
    <w:name w:val="header"/>
    <w:basedOn w:val="a"/>
    <w:link w:val="ab"/>
    <w:uiPriority w:val="99"/>
    <w:unhideWhenUsed/>
    <w:rsid w:val="00D41E94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41E94"/>
    <w:rPr>
      <w:rFonts w:ascii="Times Armenian" w:eastAsia="Times New Roman" w:hAnsi="Times Armenian" w:cs="Times New Roman"/>
      <w:sz w:val="24"/>
      <w:szCs w:val="20"/>
      <w:lang w:val="ru" w:eastAsia="ru-RU"/>
    </w:rPr>
  </w:style>
  <w:style w:type="paragraph" w:styleId="ac">
    <w:name w:val="List Paragraph"/>
    <w:basedOn w:val="a"/>
    <w:link w:val="ad"/>
    <w:uiPriority w:val="34"/>
    <w:qFormat/>
    <w:rsid w:val="00AC4F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Абзац списка Знак"/>
    <w:link w:val="ac"/>
    <w:uiPriority w:val="34"/>
    <w:locked/>
    <w:rsid w:val="00AC4FB2"/>
    <w:rPr>
      <w:rFonts w:ascii="Calibri" w:eastAsia="Calibri" w:hAnsi="Calibri" w:cs="Times New Roman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5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972DB-6DFE-4736-958B-77619E8D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Admin</cp:lastModifiedBy>
  <cp:revision>161</cp:revision>
  <dcterms:created xsi:type="dcterms:W3CDTF">2022-05-30T17:04:00Z</dcterms:created>
  <dcterms:modified xsi:type="dcterms:W3CDTF">2025-11-03T13:25:00Z</dcterms:modified>
</cp:coreProperties>
</file>