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D77A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D77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D77A9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D77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E999D62" w:rsidR="0022631D" w:rsidRPr="006D77A9" w:rsidRDefault="00A04140" w:rsidP="006527D3">
      <w:pPr>
        <w:spacing w:before="0" w:after="0"/>
        <w:ind w:left="-54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«Ա. Ի. Ալիխանյանի անվան ազգային գիտական լաբորատորիա (Երևանի ֆիզիկայի ինստիտուտ)» հիմնադրամ</w:t>
      </w:r>
      <w:r w:rsidRPr="006D77A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ը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D77A9">
        <w:rPr>
          <w:rFonts w:ascii="GHEA Grapalat" w:hAnsi="GHEA Grapalat" w:cstheme="minorBidi"/>
          <w:sz w:val="24"/>
          <w:szCs w:val="24"/>
          <w:lang w:val="hy-AM"/>
        </w:rPr>
        <w:t xml:space="preserve"> </w:t>
      </w:r>
      <w:r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ք. Երևան, Ալիխանյան եղբայրների փող., 2 շենք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6D77A9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65135" w:rsidRPr="006D77A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վերելակ</w:t>
      </w:r>
      <w:r w:rsidRPr="006D77A9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6D77A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65135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ԱԱԳԼ-ԳՀԱՊՁԲ-25/27</w:t>
      </w:r>
      <w:r w:rsidR="006527D3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ED2169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77A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26"/>
        <w:gridCol w:w="571"/>
        <w:gridCol w:w="338"/>
        <w:gridCol w:w="181"/>
        <w:gridCol w:w="190"/>
        <w:gridCol w:w="850"/>
        <w:gridCol w:w="425"/>
        <w:gridCol w:w="284"/>
        <w:gridCol w:w="178"/>
        <w:gridCol w:w="248"/>
        <w:gridCol w:w="567"/>
        <w:gridCol w:w="417"/>
        <w:gridCol w:w="859"/>
        <w:gridCol w:w="528"/>
        <w:gridCol w:w="335"/>
        <w:gridCol w:w="555"/>
        <w:gridCol w:w="213"/>
        <w:gridCol w:w="779"/>
        <w:gridCol w:w="69"/>
        <w:gridCol w:w="2291"/>
      </w:tblGrid>
      <w:tr w:rsidR="006D77A9" w:rsidRPr="006D77A9" w14:paraId="3BCB0F4A" w14:textId="77777777" w:rsidTr="00EF12B1">
        <w:trPr>
          <w:trHeight w:val="146"/>
        </w:trPr>
        <w:tc>
          <w:tcPr>
            <w:tcW w:w="808" w:type="dxa"/>
            <w:shd w:val="clear" w:color="auto" w:fill="auto"/>
            <w:vAlign w:val="center"/>
          </w:tcPr>
          <w:p w14:paraId="5FD69F2F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4" w:type="dxa"/>
            <w:gridSpan w:val="20"/>
            <w:shd w:val="clear" w:color="auto" w:fill="auto"/>
            <w:vAlign w:val="center"/>
          </w:tcPr>
          <w:p w14:paraId="47A5B985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D77A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D77A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D77A9" w:rsidRPr="006D77A9" w14:paraId="796D388F" w14:textId="77777777" w:rsidTr="00EF3E02">
        <w:trPr>
          <w:trHeight w:val="11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781659E7" w14:textId="0F13217F" w:rsidR="0022631D" w:rsidRPr="006D77A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D77A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6D77A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9F68B85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9" w:type="dxa"/>
            <w:gridSpan w:val="5"/>
            <w:shd w:val="clear" w:color="auto" w:fill="auto"/>
            <w:vAlign w:val="center"/>
          </w:tcPr>
          <w:p w14:paraId="62535C49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6D77A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D77A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D77A9" w:rsidRPr="006D77A9" w14:paraId="02BE1D52" w14:textId="77777777" w:rsidTr="00EF3E02">
        <w:trPr>
          <w:trHeight w:val="175"/>
        </w:trPr>
        <w:tc>
          <w:tcPr>
            <w:tcW w:w="808" w:type="dxa"/>
            <w:vMerge/>
            <w:shd w:val="clear" w:color="auto" w:fill="auto"/>
            <w:vAlign w:val="center"/>
          </w:tcPr>
          <w:p w14:paraId="6E1FBC69" w14:textId="77777777" w:rsidR="0022631D" w:rsidRPr="006D77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74821C4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D77A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9" w:type="dxa"/>
            <w:gridSpan w:val="5"/>
            <w:shd w:val="clear" w:color="auto" w:fill="auto"/>
            <w:vAlign w:val="center"/>
          </w:tcPr>
          <w:p w14:paraId="01CC38D9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2AD9841" w14:textId="77777777" w:rsidR="0022631D" w:rsidRPr="006D77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</w:tcPr>
          <w:p w14:paraId="28B6AAAB" w14:textId="77777777" w:rsidR="0022631D" w:rsidRPr="006D77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77A9" w:rsidRPr="006D77A9" w14:paraId="688F77C8" w14:textId="77777777" w:rsidTr="00EF3E02">
        <w:trPr>
          <w:trHeight w:val="275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D77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D77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D77A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D77A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D77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D77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77A9" w:rsidRPr="006D77A9" w14:paraId="6CB0AC86" w14:textId="77777777" w:rsidTr="00EF3E02">
        <w:trPr>
          <w:trHeight w:val="40"/>
        </w:trPr>
        <w:tc>
          <w:tcPr>
            <w:tcW w:w="808" w:type="dxa"/>
            <w:shd w:val="clear" w:color="auto" w:fill="auto"/>
            <w:vAlign w:val="center"/>
          </w:tcPr>
          <w:p w14:paraId="62F33415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721F035" w14:textId="2BB57097" w:rsidR="00902BFB" w:rsidRPr="006D77A9" w:rsidRDefault="00265135" w:rsidP="002840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Վերելակ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14973BBC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DAA0F81" w14:textId="50E7FB4E" w:rsidR="00902BFB" w:rsidRPr="006D77A9" w:rsidRDefault="00695B30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21AF6A" w14:textId="646C056E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14:paraId="07535066" w14:textId="1B5222F6" w:rsidR="00902BFB" w:rsidRPr="006D77A9" w:rsidRDefault="00695B30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2401932" w14:textId="663DEE67" w:rsidR="00902BFB" w:rsidRPr="006D77A9" w:rsidRDefault="00265135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20000000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2F1B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Տեսակը</w:t>
            </w:r>
          </w:p>
          <w:p w14:paraId="6D40282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Վերելակ մարդատար Վերին մեքենայական սրահով, պողպատե ճոպաններով աշխատող, հարկերի ճանաչումը պերմանենտ մագնիսային համակարգով </w:t>
            </w:r>
          </w:p>
          <w:p w14:paraId="5150B01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Տեսակը՝ մեքենայական սրահով (Անմիջական շարժիչ՝ առանց փոխանցման ռեդուկտորի)</w:t>
            </w:r>
          </w:p>
          <w:p w14:paraId="1F7F3EA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Կանգառների քանակը 6</w:t>
            </w:r>
          </w:p>
          <w:p w14:paraId="6F92D17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Բեռնունակությունը</w:t>
            </w:r>
          </w:p>
          <w:p w14:paraId="6E7AFC2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Ոչ պակաս քան 1500 կգ</w:t>
            </w:r>
          </w:p>
          <w:p w14:paraId="7F274A7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Արագությունը</w:t>
            </w:r>
          </w:p>
          <w:p w14:paraId="216188C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Ոչ պակաս քան 1 Մ/Վ</w:t>
            </w:r>
          </w:p>
          <w:p w14:paraId="35C945B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Հորանի տեսակը՝ բետոնամետաղային /անհրաժեշտության դեպքում հորանի կոնստրուկցիայի ամրացում </w:t>
            </w:r>
          </w:p>
          <w:p w14:paraId="0585186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Հորանի Չափերը </w:t>
            </w:r>
          </w:p>
          <w:p w14:paraId="5E06493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≈ 2770 × 1770 մմ</w:t>
            </w:r>
          </w:p>
          <w:p w14:paraId="3232967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 Չափսը` ոչ պակաս քան 2350 × 1200 × 2100 ՄՄ</w:t>
            </w:r>
          </w:p>
          <w:p w14:paraId="59C45AB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    Դռների չափսերը՝ 1200 × 2000 մմ</w:t>
            </w:r>
          </w:p>
          <w:p w14:paraId="5CD9948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Հորանի Փոսը ≈1400  ՄՄ</w:t>
            </w:r>
          </w:p>
          <w:p w14:paraId="222485D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Վերջին Հարկի Բարձրությունը ≈(OH)՝ 3850  ՄՄ</w:t>
            </w:r>
          </w:p>
          <w:p w14:paraId="6E2E7D4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Ուղղահայաց Տեղափոխության Առավելագույն Բարձրությունը ≈ 19,550 ՄՄ</w:t>
            </w:r>
          </w:p>
          <w:p w14:paraId="08895BF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Խցիկը</w:t>
            </w:r>
          </w:p>
          <w:p w14:paraId="189A1C1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Միակողմանի Ոչ Միջանցիկ Դռներով</w:t>
            </w:r>
          </w:p>
          <w:p w14:paraId="6B33DCB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Ներքին հարդարումը' (304 Տեսակի Չժանգոտվող Պողպատից), հատակը Դեղին Բնական գրանիտ 20 մմ</w:t>
            </w:r>
          </w:p>
          <w:p w14:paraId="3FA7543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Հաստությամբ կամ մարմար </w:t>
            </w:r>
          </w:p>
          <w:p w14:paraId="11558B1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Հետևի Պատին</w:t>
            </w:r>
          </w:p>
          <w:p w14:paraId="19C56FB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խողովակաձև բռնակ և հայելի։</w:t>
            </w:r>
          </w:p>
          <w:p w14:paraId="465B4CB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Հայելին խցիկի ողջ բարձրությամբ, կամ հայլային էֆեկտով չժանգոտվող պողպատ։</w:t>
            </w:r>
          </w:p>
          <w:p w14:paraId="379BF4A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Առաստաղը 304 տեսակի</w:t>
            </w:r>
          </w:p>
          <w:p w14:paraId="7504BBF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չժանգոտվող պողպատից և օրգանական ապակուց</w:t>
            </w:r>
          </w:p>
          <w:p w14:paraId="51AD1AF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Կառավարման Վահանակի</w:t>
            </w:r>
          </w:p>
          <w:p w14:paraId="78F0ADA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Հնարավորությունները՝</w:t>
            </w:r>
          </w:p>
          <w:p w14:paraId="4443C34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LCD էկրան, հարկերի կոճակներ Բրայլի շրիֆտով, Հեռախոսային կապ Խցիկի և հերթապահի սենյակի միջև, դռների մեխանիկական կառավարում բանալու միջոցով,</w:t>
            </w:r>
          </w:p>
          <w:p w14:paraId="76A7575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Պարտադիր լույսային և ձայնային ազդանշան Հետևյալ դեպքերում՝</w:t>
            </w:r>
          </w:p>
          <w:p w14:paraId="0CCE17D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Գերբեռնում</w:t>
            </w:r>
          </w:p>
          <w:p w14:paraId="59767E4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Չարտոնված Շարժում</w:t>
            </w:r>
          </w:p>
          <w:p w14:paraId="31D779C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Չարտոնված Կանգառ</w:t>
            </w:r>
          </w:p>
          <w:p w14:paraId="3268B20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Շարժման Արագության Սահմանափակում</w:t>
            </w:r>
          </w:p>
          <w:p w14:paraId="7582500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Հարկերում Կանգառի ժամանակ Ձայնային Ազդանշան</w:t>
            </w:r>
          </w:p>
          <w:p w14:paraId="2344A05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խափանման Նշան</w:t>
            </w:r>
          </w:p>
          <w:p w14:paraId="1AC8F3D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դռները՝ 304 Տեսակի Չժանգոտվող Պողպատից, պողպատի հաստությունը ոչ պակաս 1 մմ-ից , Չափսը՝ 1200 x 2000 մմ, նախատեսված տարեկան ոչ պակաս քան 200 000 Աշխատանքային փուլով</w:t>
            </w:r>
          </w:p>
          <w:p w14:paraId="2A3E5F3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Հատուկ Հնարավորություններ</w:t>
            </w:r>
          </w:p>
          <w:p w14:paraId="35D75CA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Երկրաշարժի դեպքում տարահանման հատուկ կանգառ՝ դռները բացվելով /Եթե շենքը հագեցած կլինի երկրաշարժի համար նախատեսված տվիչներով/,</w:t>
            </w:r>
          </w:p>
          <w:p w14:paraId="2209674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Հոսանքազրկման դեպքում՝ խցիկի մոտակա հարկում կանգառ դռները բացելով,</w:t>
            </w:r>
          </w:p>
          <w:p w14:paraId="5DCCD48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Հրդեհի ժամանակ խցիկի կանգառ հիմնական հարկում՝ դռները բացելով և ներսի անձնակազմին տարահանելով, հրդեհի դեպքում տարահանման այլ հարկի ընտրություն</w:t>
            </w:r>
          </w:p>
          <w:p w14:paraId="1601496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Հարկեր</w:t>
            </w:r>
          </w:p>
          <w:p w14:paraId="4A69EDE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Հարկերի Դռները՝ 304 տեսակի Չժանգոտվող Պողպատից, Պողպատի հաստությունը 1 մմ ից ոչ պակաս, հարկերի դռան չափսը ՝ ≈ 1200 × 2000 մմ</w:t>
            </w:r>
          </w:p>
          <w:p w14:paraId="5CD7951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•   Դռների արտաքին շեպերի երեսպատում՝ 304 տեսակի Չժանգոտվող          Պողպատից, Պողպատի հաստությունը 1 մմ ից ոչ պակաս  </w:t>
            </w:r>
          </w:p>
          <w:p w14:paraId="557EC68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Յուրաքանչյուր Հարկում՝</w:t>
            </w:r>
          </w:p>
          <w:p w14:paraId="7B94087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Առանձին կանչի համակարգ (LOP),յուրաքանչյուր համակարգը պետք է ունենա 2 (Երկու) հատ կոճակ , որոնք կաշխատեն 1KS Համակարգով (Եթե ուղևորվում են դեպի վերև պետք է սեղմել դեպի վեր կոճակը և վերելակը դեպի վեր ընթանալուց կկանգնի տվյալ հարկում, իսկ եթե ուղևորվում են դեպի ներքև անհրաժեշտ է սեղմել դեպի ներքև կոճակը) և LCD  Էկրանով</w:t>
            </w:r>
          </w:p>
          <w:p w14:paraId="7915464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Տեխնոլոգիական Առանձնահատկությունները</w:t>
            </w:r>
          </w:p>
          <w:p w14:paraId="4036AAB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մատակարարման ինվերտորային PM (Permanent MAGNET)։</w:t>
            </w:r>
          </w:p>
          <w:p w14:paraId="0C3F6DD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 A Դասի Էներգախնայող Առանց Ռեդուկտորային շարժիչ</w:t>
            </w:r>
          </w:p>
          <w:p w14:paraId="7864CE2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SIMPLEX System Համակարգ</w:t>
            </w:r>
          </w:p>
          <w:p w14:paraId="4E44B4B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Քարտային Համակարգ</w:t>
            </w:r>
          </w:p>
          <w:p w14:paraId="3CD5732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ռեզերվացիա Բանալիի միջոցով</w:t>
            </w:r>
          </w:p>
          <w:p w14:paraId="63B03CA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Ռեզերվացիա Հիմնական Հարկից Բանալիյի և Քարտի Միջոցով</w:t>
            </w:r>
          </w:p>
          <w:p w14:paraId="7B1361B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կառավարման վրա Դռան Բացվելու և Փակվելու Կնոպկաներ</w:t>
            </w:r>
          </w:p>
          <w:p w14:paraId="319909F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Վթարային Լույս</w:t>
            </w:r>
          </w:p>
          <w:p w14:paraId="57202A1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ARD (Automatic Rescue Device) Տարահանման Համակարգ</w:t>
            </w:r>
          </w:p>
          <w:p w14:paraId="07FA7FC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Ֆոտոտվիչներ դռների ողջ Բարձրությամբ</w:t>
            </w:r>
          </w:p>
          <w:p w14:paraId="3004D89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Ավտոմատ Օդափոխության և խցիկի լուսավորության համակարգ</w:t>
            </w:r>
          </w:p>
          <w:p w14:paraId="44F54CB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Ինսպեկցիայի ռեժիմով վերելակի կառավարում Խցիկի Ներսից</w:t>
            </w:r>
          </w:p>
          <w:p w14:paraId="118D66C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Լուսավորության և օդափոխության միացում և անջատում Խցիկի Ներսից</w:t>
            </w:r>
          </w:p>
          <w:p w14:paraId="78AD50C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Պարկինգ Համակարգ</w:t>
            </w:r>
          </w:p>
          <w:p w14:paraId="2C0217F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սխալ հարկի սեղման դեպքում կանչի Ապաակտիվացման հնարավորություն</w:t>
            </w:r>
          </w:p>
          <w:p w14:paraId="675D9DC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Արագության սահմանափակիչ երկու ուղղությամբ Ակտիվանալու Հնարավորությամբ</w:t>
            </w:r>
          </w:p>
          <w:p w14:paraId="0D7A55E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Բուֆերրի տեսակը՝ Հիդրավլիկ</w:t>
            </w:r>
          </w:p>
          <w:p w14:paraId="293E2F6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Հակակշռի Բուֆերի Տեսակը՝ Հիդրավլիկ</w:t>
            </w:r>
          </w:p>
          <w:p w14:paraId="51AD238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Թույլատրելի հոսանքի գերազանցման Անվտանգության Համակարգ</w:t>
            </w:r>
          </w:p>
          <w:p w14:paraId="7A39238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դռան անվտանգության շղթայի կարճ միացման անվտանգության համակարգ</w:t>
            </w:r>
          </w:p>
          <w:p w14:paraId="7D15977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խցիկի դուռը պետք է Աշխատի Հաճախականային Փոխակերպիչով Խոչընդոտների Հայտնաբերումով</w:t>
            </w:r>
          </w:p>
          <w:p w14:paraId="40606F6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կշեռքը պետք է լինի թվային տարբերակով</w:t>
            </w:r>
          </w:p>
          <w:p w14:paraId="4E9E545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LED Լուսավորություն</w:t>
            </w:r>
          </w:p>
          <w:p w14:paraId="2B15DDC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էլեկտրախնայողության դասը A դասի</w:t>
            </w:r>
          </w:p>
          <w:p w14:paraId="00EADFA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 Վերելակի Դռան անվտանգության շղթայի կարճ միացման համակարգի հայտնաբերում</w:t>
            </w:r>
          </w:p>
          <w:p w14:paraId="4D93163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Թույլատրելի հոսանքի գերազանցման անվտանգության Համակարգ</w:t>
            </w:r>
          </w:p>
          <w:p w14:paraId="1EC8CC5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Հարկի ճշգրիտ տեղակայման համակարգ</w:t>
            </w:r>
          </w:p>
          <w:p w14:paraId="18543B6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Հորանի լուսավորություն՝ LED Լուսավորություն</w:t>
            </w:r>
          </w:p>
          <w:p w14:paraId="7277229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Անվտանգության համակարգ`</w:t>
            </w:r>
          </w:p>
          <w:p w14:paraId="5F782FE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Անվտանգության բոլոր համակարգերը ըստ գործող Նորմերի</w:t>
            </w:r>
          </w:p>
          <w:p w14:paraId="20D2EB1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Այլ Պայմաններ և Պահանջներ՝</w:t>
            </w:r>
          </w:p>
          <w:p w14:paraId="56929FD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Պայմանագրի փուլում Վաճառողը  պարտավոր է  ներկայացնել ապրանքն արտադրողից կամ վերջինիս ներկայացուցչից երաշխիքային նամակ կամ համապատասխանության սերտիֆիկատ: </w:t>
            </w:r>
          </w:p>
          <w:p w14:paraId="520AA89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բոլոր պահեստամասերը ներառյալ՝ մետաղական մասերը պետք է լինեն նոր և արտադրված Վերելակ արտադրող գործարանի կողմից։</w:t>
            </w:r>
          </w:p>
          <w:p w14:paraId="7DF2662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և Հակակշռի բոլոր ուղղորդիչները պետք է փոխարինվեն նորով և արտադրված լինեն Վերելակ արտադրող գործարանի կողմից։</w:t>
            </w:r>
          </w:p>
          <w:p w14:paraId="5745899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սարքավորումների համար պետք է տրամադրվի 2 ( երկու) տարվա երաշխիքային ժամկետ</w:t>
            </w:r>
          </w:p>
          <w:p w14:paraId="21BCFC5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Վերելակները փոխարինելուց և հանձնման և ընդունման ակտը ստորագրելուց հետո Մատակարարը պետք է 1 (մեկ) տարի շարունակ յուրաքանչյուր ամիսը մեկ անգամ կատարի փոխարինված վերելակի անվճար տեխնիկական սպասարկում համաձայն գործող նորմերի</w:t>
            </w:r>
          </w:p>
          <w:p w14:paraId="6A2A5BB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Մատակարարը պարտավոր է Պատվիրատուին հանձնել Վերելակը՝ Վերելակների էլէկտրական սխեմաները և ուղեցույցերի հետ միասին։</w:t>
            </w:r>
          </w:p>
          <w:p w14:paraId="760C825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Եթե Մատակարարվող վերելակի դռան հաճախականային փոխակերպիչը և Հիմնական Կառավարման հաճախականային փոխակերպիչը ծրագրավորվում կամ կառավարվում են առանձին կառավարման պուլտով, ապա՝ Մատակարարը պարտավոր է վերելակների հետ միասին պատվիրատուին հանձնել տվյալ կառավարման և ծրագրավորման պուլտերը։</w:t>
            </w:r>
          </w:p>
          <w:p w14:paraId="58F068A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 տեղադրող մասնագետները պետք է ունենան որակավորման հավաստագրեր</w:t>
            </w:r>
          </w:p>
          <w:p w14:paraId="19EB484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Ապրանքը պետք է մինչ այդ շահագործման մեջ եղած չլինի Մատակարարի և (կամ) երրորդ անձանց մոտ, մինչ այդ ենթարկված չլինի վերանորոգման, նորացման կամ վերականգնման, չպետք է գտնվի գրավի, արգելանքի կամ այլ ծանրաբեռնության տակ:</w:t>
            </w:r>
          </w:p>
          <w:p w14:paraId="72417AF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Ապրանքի վրա չպետք է լինեն մեխանիկական վնասվածքների հետքեր, ինչպես նաև մատակարարվող Ապրանքի պաշտոնական նկարագրությանն այլ անհամապատասխանություններ</w:t>
            </w:r>
          </w:p>
          <w:p w14:paraId="5516B95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Ապրանքը պետք է համապատասխանի որակի նկատմամբ պահանջներին, որոնք սահմանվում են տեխնիկական կանոնակարգով, ստանդարտացման ոլորտում փաստաթղթերին, պետական ստանդարտներով, որոնք կիրառվում են այդպիսի ապրանքների համար:</w:t>
            </w:r>
          </w:p>
          <w:p w14:paraId="63D0D1D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Հին Վերելակի Ապամոնտաժում և Նոր Վերելակի Մոնտաժում</w:t>
            </w:r>
          </w:p>
          <w:p w14:paraId="5D0FD8E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Հին վերելակի ամբողջությամբ ապամոնտաժում առանց վնասելու գոյություն ունեցող համակարգերը, ապամոնտաժված ապրանքների բեռնում և հանձնում Երևան վարչական տարածքում Պատվիրատուի կողմից նշված Հասցե։ Հին վերելակի ապամոնտաժման և Նոր վերելակի տեղադրման արդյունքում առաջացած շինարարական աղբի տեղափոխում Նուբարաշենի խճուղուն հարող աղբավայր։</w:t>
            </w:r>
          </w:p>
          <w:p w14:paraId="4401436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շեմի վերանորոգում</w:t>
            </w:r>
          </w:p>
          <w:p w14:paraId="7F82A6D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տեղադրման ընթացքում ըստ անհրաժեշտության դռների բացվածքի համար շենքի քանդված պատերի և հատակի նորոգում՝ բերելով առնվազն նախկին տեսքի /բոլոր հարկերում/</w:t>
            </w:r>
          </w:p>
          <w:p w14:paraId="5246A42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հորանի փոսի վերանորոգում և սվաղում</w:t>
            </w:r>
          </w:p>
          <w:p w14:paraId="7B151CC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Մեքենայական սրահի հատակի ամրացում առնվազն 200 մմ անոց Երկտավրով համաձայն Արտադրողի կողմից տրված ազդող ուժերի։</w:t>
            </w:r>
          </w:p>
          <w:p w14:paraId="73FCD9B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Կատարել նոր վերելակի մոնտաժում</w:t>
            </w:r>
          </w:p>
          <w:p w14:paraId="463A791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Իրականացնել նոր վերելակի տեղադրման ընթացքում ըստ անհրաժեշտության ի հայտ եկած բոլոր Ընթացիկ աշխատանքները՝ ներառյալ հորանի Պատերի հատում և համահարթեցում</w:t>
            </w:r>
          </w:p>
          <w:p w14:paraId="4C440ED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Փոխարինման ավարտից հետո՝ Պատվիրատուին պետք է տրամադրվի նոր տեղադրված Վերելակի Վերազինման նախագիծ և Տեխնիկական անվտանգության փորձաքննության դրական եզրակացություն և վերելակի գրանցման անձնագիր։</w:t>
            </w:r>
          </w:p>
          <w:p w14:paraId="69FA43B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Նոր վերելակի տեղադրման ընթացքում մատակարարը պարտավոր է վերելակի տեղադրման ընթացքում օգտագործել բացառապես Վերելակի արտադրող գործարանի կողմից մատակարարված անկեռային բոլտեր։</w:t>
            </w:r>
          </w:p>
          <w:p w14:paraId="4105B09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Սարքավորումները պետք է համապատասխանեն ՀՀ-ում գործող կանոններին, ստանդարտներին, տեխնիկական 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ռեգլամենտներին:</w:t>
            </w:r>
          </w:p>
          <w:p w14:paraId="1255095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Մրցույթի հաղթող մասնակիցը պարտավոր է ինքնուրույն չափագրել վերելակի հորանները:</w:t>
            </w:r>
          </w:p>
          <w:p w14:paraId="63534E8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Տեխնիկական սպասարկման աշխատանքներ</w:t>
            </w:r>
          </w:p>
          <w:p w14:paraId="0DF9672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-հորանի սարքավորումների վրա առաջացած աղբի հեռացում (Ամիսը մեկ անգամ)</w:t>
            </w:r>
          </w:p>
          <w:p w14:paraId="33F79E5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-վերելակի աշխատանքի ստուգում հարկային կանչերի և խցիկի ներսի կոճակներով, կարգավորում (Ամիսը մեկ անգամ)</w:t>
            </w:r>
          </w:p>
          <w:p w14:paraId="3D82082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-էլեկտրական սարքավորումների դիտարկում, մաքրում փոշուց և աղտոտվածությունից (Ամիսը մեկ անգամ)</w:t>
            </w:r>
          </w:p>
          <w:p w14:paraId="4080BCB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 էլեկտրական թողարկիչների և ռելեների կոնտակտային համակարգի ստուգում (Ամիսը մեկ անգամ)</w:t>
            </w:r>
          </w:p>
          <w:p w14:paraId="25D51A9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-հորանային դռների աշխատեցման մեխանիկական համակարգի և նրանց փականների ստուգում, կարգավորում (Ամիսը մեկ անգամ)</w:t>
            </w:r>
          </w:p>
          <w:p w14:paraId="7B6ADA3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-հորանային դռների համակարգի մեջ մտնող էլեկտրական վերջնային անջատիչների ստուգում (Ամիսը մեկ անգամ)</w:t>
            </w:r>
          </w:p>
          <w:p w14:paraId="4D42605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դռների մեխանիկական և էլեկտրական համակարգի ստուգում,կարգավորում  (Ամիսը մեկ անգամ)</w:t>
            </w:r>
          </w:p>
          <w:p w14:paraId="0678080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և հորանի  դռների աշխատանքի ստուգում միավորված ռեժիմում, կարգավորում (Ամիսը մեկ անգամ)</w:t>
            </w:r>
          </w:p>
          <w:p w14:paraId="45D90DD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-տվիչների և դրոշակների ստուգում միավորված ռեժիմում վերելակի ընթացքի ժամանակ (Ամիսը մեկ անգամ)</w:t>
            </w:r>
          </w:p>
          <w:p w14:paraId="32F509B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դռների դիտարկում աշխատանքի ընթացքի ժամանակ, կարգավորում   (Ամիսը մեկ անգամ)</w:t>
            </w:r>
          </w:p>
          <w:p w14:paraId="7D834B3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-վերելակի հորանի լուսավորության ստուգում (Ամիսը մեկ անգամ)</w:t>
            </w:r>
          </w:p>
          <w:p w14:paraId="30E92F4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-կարապիկի և էլեկտրական սարքավորումների ստուգում աշխատանքի ընթացքում, անհրաժեշտության դեպքում կարգավորում (Ամիսը մեկ անգամ)</w:t>
            </w:r>
          </w:p>
          <w:p w14:paraId="7CC6CC5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-արգելակների ստուգում (զսպանակների ամբողջականությունը, հոդակապերի միացումը, լծակները, մեջդիրների մաշվածության աստիճանը) անհրաժեշտության դեպքում կարգավորում (Ամիսը մեկ անգամ)</w:t>
            </w:r>
          </w:p>
          <w:p w14:paraId="71993B5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-հորանի էլ.մալուխների վիճակի ստուգում (Ամիսը մեկ անգամ)</w:t>
            </w:r>
          </w:p>
          <w:p w14:paraId="1E86FCA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-պողպատյա ճոպանների ամրացման կետերի համակարգի մեջ մտնող զսպանակների ամբողջականության ստուգում և բալանսի կարգավորում   (Ամիսը մեկ անգամ)</w:t>
            </w:r>
          </w:p>
          <w:p w14:paraId="3B988B5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-արագության սահմանափակման ճոպանի ձգման ստորահորանում գտնվող սարքի ստուգում, կարգավորում  (Ամիսը մեկ անգամ)</w:t>
            </w:r>
          </w:p>
          <w:p w14:paraId="662619D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-խցիկի և հակակշռի ուղղորդիչների յուղման համակարգի ստուգում (Ամիսը մեկ անգամ)</w:t>
            </w:r>
          </w:p>
          <w:p w14:paraId="5EBA1E6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առաջին և վերջին հարկերում գտնվելու խախտվածության վթարային անջատիչի ստուգում, կարգավորում:  (Ամիսը մեկ անգամ)</w:t>
            </w:r>
          </w:p>
          <w:p w14:paraId="252D325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-մետաղական ճոպանների միացման  համակարգի ստուգում (Ամիսը մեկ անգամ)</w:t>
            </w:r>
          </w:p>
          <w:p w14:paraId="51F0A35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 խցիկի աշխատանքի սահունության դիտարկում, կարգավորում  (Ամիսը մեկ անգամ)</w:t>
            </w:r>
          </w:p>
          <w:p w14:paraId="17B7573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-հիմնական ճոպանատար անիվի ակոսների մաշվածության ստուգում  (Ամիսը մեկ անգամ)</w:t>
            </w:r>
          </w:p>
          <w:p w14:paraId="6F99903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-արագության սահմանափակման գլխիկի անիվի ճոպանի ակոսի մաշվածության ստուգում (Ամիսը մեկ անգամ)</w:t>
            </w:r>
          </w:p>
          <w:p w14:paraId="713DEFB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-ճոպանների մաշվածության ստուգում (Ամիսը մեկ անգամ)</w:t>
            </w:r>
          </w:p>
          <w:p w14:paraId="7021E44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-խցիկի և հակակշռի ուղղորդիչների ամրացվածության ստուգում, ամրացում   </w:t>
            </w:r>
          </w:p>
          <w:p w14:paraId="5F3F0C1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(Ամիսը մեկ անգամ)</w:t>
            </w:r>
          </w:p>
          <w:p w14:paraId="10BFFD9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-հեղյուսային միացումների դիտարկում, կարգավորում (Ամիսը մեկ անգամ)</w:t>
            </w:r>
          </w:p>
          <w:p w14:paraId="3071446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-բարձացնող ճոպանների վթարային իրավիճակում գտնվելու ժամանակ անհրաժեշտ անվտանգության սարքավորումների աշխատանքի ստուգում, կարգավորում(Ամիսը մեկ անգամ)</w:t>
            </w:r>
          </w:p>
          <w:p w14:paraId="045A117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անկման որսիչների դիտարկում և մասնակի ստուգում, կարգավորում (Ամիսը մեկ անգամ)</w:t>
            </w:r>
          </w:p>
          <w:p w14:paraId="0E5DBBB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-վերելակի վերամբարձ կարապիկի դիտարկում  (Ամիսը մեկ անգամ)</w:t>
            </w:r>
          </w:p>
          <w:p w14:paraId="3CF7CE2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-ուղևորների տարհանում՝ ըստ անհրաժեշտության և ստեղծված իրավիճակի։</w:t>
            </w:r>
          </w:p>
          <w:p w14:paraId="09AD54A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-տեխնիկական սպասարկման պահանջներին և ժամկետներին համապատասխան աշխատանքների ավարտից հետո  վերելակի վերաբերյալ կազմվում է արձանագրություն սպասարկող կազմակերպության ներկայացուցչի և շենքի կառավարման մարմնի կողմից լիազորված ընթացիկ սպասարկում իրականոցնող մասնագետի համատեղ ստորագրությամբ։</w:t>
            </w:r>
          </w:p>
          <w:p w14:paraId="1013593A" w14:textId="5994C535" w:rsidR="00902BFB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-մրցույթի արդյունքում ընտրված կազմակերպությունը նոր վերելակի տեղադրումից հետո պարտավոր է վերելակի ընթացիկ սպասարկումն իրականացնող կազմակերպությունների մասնագետներին ծանոթացնել նոր վերելակի՝ ըստ տեխնիկական անձնագրի, ամբողջ կառուցվածքին, շահագործման մեխանիզմին և կազմակերպել մասնագիտական ուսուցում նոր վերելակի ընթացիկ շահագործման  և սպասարկման պահանջների պահպանման վերաբերյալ։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1B07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Տեսակը</w:t>
            </w:r>
          </w:p>
          <w:p w14:paraId="5C1BB97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Վերելակ մարդատար Վերին մեքենայական սրահով, պողպատե ճոպաններով աշխատող, հարկերի ճանաչումը պերմանենտ մագնիսային համակարգով </w:t>
            </w:r>
          </w:p>
          <w:p w14:paraId="2EA619C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Տեսակը՝ մեքենայական սրահով (Անմիջական շարժիչ՝ առանց փոխանցման ռեդուկտորի)</w:t>
            </w:r>
          </w:p>
          <w:p w14:paraId="3537356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Կանգառների քանակը 6</w:t>
            </w:r>
          </w:p>
          <w:p w14:paraId="2208183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Բեռնունակությունը</w:t>
            </w:r>
          </w:p>
          <w:p w14:paraId="2B95DC7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Ոչ պակաս քան 1500 կգ</w:t>
            </w:r>
          </w:p>
          <w:p w14:paraId="2F38471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Արագությունը</w:t>
            </w:r>
          </w:p>
          <w:p w14:paraId="1D0CAA4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Ոչ պակաս քան 1 Մ/Վ</w:t>
            </w:r>
          </w:p>
          <w:p w14:paraId="09ED4CF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Հորանի տեսակը՝ բետոնամետաղային /անհրաժեշտության դեպքում հորանի կոնստրուկցիայի ամրացում </w:t>
            </w:r>
          </w:p>
          <w:p w14:paraId="6FAEA48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Հորանի Չափերը </w:t>
            </w:r>
          </w:p>
          <w:p w14:paraId="19E9BD9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≈ 2770 × 1770 մմ</w:t>
            </w:r>
          </w:p>
          <w:p w14:paraId="371BCDE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 Չափսը` ոչ պակաս քան 2350 × 1200 × 2100 ՄՄ</w:t>
            </w:r>
          </w:p>
          <w:p w14:paraId="40B80F8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    Դռների չափսերը՝ 1200 × 2000 մմ</w:t>
            </w:r>
          </w:p>
          <w:p w14:paraId="7037C53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Հորանի Փոսը ≈1400  ՄՄ</w:t>
            </w:r>
          </w:p>
          <w:p w14:paraId="2695CAC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Վերջին Հարկի Բարձրությունը ≈(OH)՝ 3850  ՄՄ</w:t>
            </w:r>
          </w:p>
          <w:p w14:paraId="5B90776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Ուղղահայաց Տեղափոխության Առավելագույն Բարձրությունը ≈ 19,550 ՄՄ</w:t>
            </w:r>
          </w:p>
          <w:p w14:paraId="5040843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Խցիկը</w:t>
            </w:r>
          </w:p>
          <w:p w14:paraId="561D838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Միակողմանի Ոչ Միջանցիկ Դռներով</w:t>
            </w:r>
          </w:p>
          <w:p w14:paraId="454CBA4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Ներքին հարդարումը' (304 Տեսակի Չժանգոտվող Պողպատից), հատակը Դեղին Բնական գրանիտ 20 մմ</w:t>
            </w:r>
          </w:p>
          <w:p w14:paraId="2B93DC0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Հաստությամբ կամ մարմար </w:t>
            </w:r>
          </w:p>
          <w:p w14:paraId="626D2AB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Հետևի Պատին</w:t>
            </w:r>
          </w:p>
          <w:p w14:paraId="110CD2C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խողովակաձև բռնակ և հայելի։</w:t>
            </w:r>
          </w:p>
          <w:p w14:paraId="33FFC2E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Հայելին խցիկի ողջ բարձրությամբ, կամ հայլային էֆեկտով չժանգոտվող պողպատ։</w:t>
            </w:r>
          </w:p>
          <w:p w14:paraId="75E5469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Առաստաղը 304 տեսակի</w:t>
            </w:r>
          </w:p>
          <w:p w14:paraId="77D15EC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չժանգոտվող պողպատից և օրգանական ապակուց</w:t>
            </w:r>
          </w:p>
          <w:p w14:paraId="362CD49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Կառավարման Վահանակի</w:t>
            </w:r>
          </w:p>
          <w:p w14:paraId="70E3E9B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Հնարավորությունները՝</w:t>
            </w:r>
          </w:p>
          <w:p w14:paraId="728AC56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LCD էկրան, հարկերի կոճակներ Բրայլի շրիֆտով, Հեռախոսային կապ Խցիկի և հերթապահի սենյակի միջև, դռների մեխանիկական կառավարում բանալու միջոցով,</w:t>
            </w:r>
          </w:p>
          <w:p w14:paraId="50C5222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Պարտադիր լույսային և ձայնային ազդանշան Հետևյալ դեպքերում՝</w:t>
            </w:r>
          </w:p>
          <w:p w14:paraId="35BBB1C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Գերբեռնում</w:t>
            </w:r>
          </w:p>
          <w:p w14:paraId="7CA0961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Չարտոնված Շարժում</w:t>
            </w:r>
          </w:p>
          <w:p w14:paraId="37AB701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Չարտոնված Կանգառ</w:t>
            </w:r>
          </w:p>
          <w:p w14:paraId="46F7D39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Շարժման Արագության Սահմանափակում</w:t>
            </w:r>
          </w:p>
          <w:p w14:paraId="2C7CE1E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Հարկերում Կանգառի ժամանակ Ձայնային Ազդանշան</w:t>
            </w:r>
          </w:p>
          <w:p w14:paraId="4DF4496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խափանման Նշան</w:t>
            </w:r>
          </w:p>
          <w:p w14:paraId="2FB06AA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դռները՝ 304 Տեսակի Չժանգոտվող Պողպատից, պողպատի հաստությունը ոչ պակաս 1 մմ-ից, Չափսը՝ 1200 x 2000 մմ, նախատեսված տարեկան ոչ պակաս քան 200 000 Աշխատանքային փուլով</w:t>
            </w:r>
          </w:p>
          <w:p w14:paraId="1DF9578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Հատուկ Հնարավորություններ</w:t>
            </w:r>
          </w:p>
          <w:p w14:paraId="019F800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Երկրաշարժի դեպքում տարահանման հատուկ կանգառ՝ դռները բացվելով /Եթե շենքը հագեցած կլինի երկրաշարժի համար նախատեսված տվիչներով/,</w:t>
            </w:r>
          </w:p>
          <w:p w14:paraId="5EFE756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Հոսանքազրկման դեպքում՝ խցիկի մոտակա հարկում կանգառ դռները բացելով,</w:t>
            </w:r>
          </w:p>
          <w:p w14:paraId="62EB2F2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Հրդեհի ժամանակ խցիկի կանգառ հիմնական հարկում՝ դռները բացելով և ներսի անձնակազմին տարահանելով, հրդեհի դեպքում տարահանման այլ հարկի ընտրություն</w:t>
            </w:r>
          </w:p>
          <w:p w14:paraId="737E14E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Հարկեր</w:t>
            </w:r>
          </w:p>
          <w:p w14:paraId="46F50BA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Հարկերի Դռները՝ 304 տեսակի Չժանգոտվող Պողպատից, Պողպատի հաստությունը 1 մմ ից ոչ պակաս, հարկերի դռան չափսը ՝ ≈ 1200 × 2000 մմ</w:t>
            </w:r>
          </w:p>
          <w:p w14:paraId="41CC095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•   Դռների արտաքին շեպերի երեսպատում՝ 304 տեսակի Չժանգոտվող          Պողպատից, Պողպատի հաստությունը 1 մմ ից ոչ պակաս  </w:t>
            </w:r>
          </w:p>
          <w:p w14:paraId="4B90018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Յուրաքանչյուր Հարկում՝</w:t>
            </w:r>
          </w:p>
          <w:p w14:paraId="6E96D86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Առանձին կանչի համակարգ (LOP),յուրաքանչյուր համակարգը պետք է ունենա 2 (Երկու) հատ կոճակ , որոնք կաշխատեն 1KS Համակարգով (Եթե ուղևորվում են դեպի վերև պետք է սեղմել դեպի վեր կոճակը և վերելակը դեպի վեր ընթանալուց կկանգնի տվյալ հարկում, իսկ եթե ուղևորվում են դեպի ներքև անհրաժեշտ է սեղմել դեպի ներքև կոճակը) և 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LCD  Էկրանով</w:t>
            </w:r>
          </w:p>
          <w:p w14:paraId="2BF9C5A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Տեխնոլոգիական Առանձնահատկությունները</w:t>
            </w:r>
          </w:p>
          <w:p w14:paraId="281FB16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մատակարարման ինվերտորային PM (Permanent MAGNET)։</w:t>
            </w:r>
          </w:p>
          <w:p w14:paraId="62E5257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 A Դասի Էներգախնայող Առանց Ռեդուկտորային շարժիչ</w:t>
            </w:r>
          </w:p>
          <w:p w14:paraId="0BDC164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SIMPLEX System Համակարգ</w:t>
            </w:r>
          </w:p>
          <w:p w14:paraId="154FBB4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Քարտային Համակարգ</w:t>
            </w:r>
          </w:p>
          <w:p w14:paraId="2ECF39B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ռեզերվացիա Բանալիի միջոցով</w:t>
            </w:r>
          </w:p>
          <w:p w14:paraId="5EE6663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Ռեզերվացիա Հիմնական Հարկից Բանալիյի և Քարտի Միջոցով</w:t>
            </w:r>
          </w:p>
          <w:p w14:paraId="47ED31E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կառավարման վրա Դռան Բացվելու և Փակվելու Կնոպկաներ</w:t>
            </w:r>
          </w:p>
          <w:p w14:paraId="71A0AC3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Վթարային Լույս</w:t>
            </w:r>
          </w:p>
          <w:p w14:paraId="3BFC458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ARD (Automatic Rescue Device) Տարահանման Համակարգ</w:t>
            </w:r>
          </w:p>
          <w:p w14:paraId="5804FE4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Ֆոտոտվիչներ դռների ողջ Բարձրությամբ</w:t>
            </w:r>
          </w:p>
          <w:p w14:paraId="529BAB4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Ավտոմատ Օդափոխության և խցիկի լուսավորության համակարգ</w:t>
            </w:r>
          </w:p>
          <w:p w14:paraId="3906B98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Ինսպեկցիայի ռեժիմով վերելակի կառավարում Խցիկի Ներսից</w:t>
            </w:r>
          </w:p>
          <w:p w14:paraId="5209529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Լուսավորության և օդափոխության միացում և անջատում Խցիկի Ներսից</w:t>
            </w:r>
          </w:p>
          <w:p w14:paraId="4AB2CBD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Պարկինգ Համակարգ</w:t>
            </w:r>
          </w:p>
          <w:p w14:paraId="4843C90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սխալ հարկի սեղման դեպքում կանչի Ապաակտիվացման հնարավորություն</w:t>
            </w:r>
          </w:p>
          <w:p w14:paraId="6B84196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Արագության սահմանափակիչ երկու ուղղությամբ Ակտիվանալու Հնարավորությամբ</w:t>
            </w:r>
          </w:p>
          <w:p w14:paraId="45CED0D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Բուֆերրի տեսակը՝ Հիդրավլիկ</w:t>
            </w:r>
          </w:p>
          <w:p w14:paraId="2A2FAFB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Հակակշռի Բուֆերի Տեսակը՝ Հիդրավլիկ</w:t>
            </w:r>
          </w:p>
          <w:p w14:paraId="0273C10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Թույլատրելի հոսանքի գերազանցման Անվտանգության Համակարգ</w:t>
            </w:r>
          </w:p>
          <w:p w14:paraId="2DC0744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դռան անվտանգության շղթայի կարճ միացման անվտանգության համակարգ</w:t>
            </w:r>
          </w:p>
          <w:p w14:paraId="4B394F4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խցիկի դուռը պետք է Աշխատի Հաճախականային Փոխակերպիչով Խոչընդոտների Հայտնաբերումով</w:t>
            </w:r>
          </w:p>
          <w:p w14:paraId="70A39AA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կշեռքը պետք է լինի թվային տարբերակով</w:t>
            </w:r>
          </w:p>
          <w:p w14:paraId="4F70F18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Խցիկի LED Լուսավորություն</w:t>
            </w:r>
          </w:p>
          <w:p w14:paraId="3AEEA16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էլեկտրախնայողության դասը A դասի</w:t>
            </w:r>
          </w:p>
          <w:p w14:paraId="6FB3ED8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 Վերելակի Դռան անվտանգության շղթայի կարճ միացման համակարգի հայտնաբերում</w:t>
            </w:r>
          </w:p>
          <w:p w14:paraId="64AD05F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Թույլատրելի հոսանքի գերազանցման անվտանգության Համակարգ</w:t>
            </w:r>
          </w:p>
          <w:p w14:paraId="5CCB13D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Հարկի ճշգրիտ տեղակայման համակարգ</w:t>
            </w:r>
          </w:p>
          <w:p w14:paraId="75C639D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•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Հորանի լուսավորություն՝ LED Լուսավորություն</w:t>
            </w:r>
          </w:p>
          <w:p w14:paraId="50A6A3A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Անվտանգության համակարգ`</w:t>
            </w:r>
          </w:p>
          <w:p w14:paraId="23E246A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Անվտանգության բոլոր համակարգերը ըստ գործող Նորմերի</w:t>
            </w:r>
          </w:p>
          <w:p w14:paraId="3ABDDCA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Այլ Պայմաններ և Պահանջներ՝</w:t>
            </w:r>
          </w:p>
          <w:p w14:paraId="20C68D9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Պայմանագրի փուլում Վաճառողը  պարտավոր է  ներկայացնել ապրանքն արտադրողից կամ վերջինիս ներկայացուցչից երաշխիքային նամակ կամ համապատասխանության սերտիֆիկատ: </w:t>
            </w:r>
          </w:p>
          <w:p w14:paraId="7C31D58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բոլոր պահեստամասերը ներառյալ՝ մետաղական մասերը պետք է լինեն նոր և արտադրված Վերելակ արտադրող գործարանի կողմից։</w:t>
            </w:r>
          </w:p>
          <w:p w14:paraId="1ED9A4C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և Հակակշռի բոլոր ուղղորդիչները պետք է փոխարինվեն նորով և արտադրված լինեն Վերելակ արտադրող գործարանի կողմից։</w:t>
            </w:r>
          </w:p>
          <w:p w14:paraId="1E939FE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սարքավորումների համար պետք է տրամադրվի 2 ( երկու) տարվա երաշխիքային ժամկետ</w:t>
            </w:r>
          </w:p>
          <w:p w14:paraId="2069C4B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Վերելակները փոխարինելուց և հանձնման և ընդունման ակտը ստորագրելուց հետո Մատակարարը պետք է 1 (մեկ) տարի շարունակ յուրաքանչյուր ամիսը մեկ անգամ կատարի փոխարինված վերելակի անվճար տեխնիկական սպասարկում համաձայն գործող նորմերի</w:t>
            </w:r>
          </w:p>
          <w:p w14:paraId="14ADA1D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Մատակարարը պարտավոր է Պատվիրատուին հանձնել Վերելակը՝ Վերելակների էլէկտրական սխեմաները և ուղեցույցերի հետ միասին։</w:t>
            </w:r>
          </w:p>
          <w:p w14:paraId="64266F66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Եթե Մատակարարվող վերելակի դռան հաճախականային փոխակերպիչը և Հիմնական Կառավարման հաճախականային փոխակերպիչը ծրագրավորվում կամ կառավարվում են առանձին կառավարման պուլտով, ապա՝ Մատակարարը պարտավոր է վերելակների հետ միասին պատվիրատուին հանձնել տվյալ կառավարման և ծրագրավորման պուլտերը։</w:t>
            </w:r>
          </w:p>
          <w:p w14:paraId="318C820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 տեղադրող մասնագետները պետք է ունենան որակավորման հավաստագրեր</w:t>
            </w:r>
          </w:p>
          <w:p w14:paraId="76654EE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Ապրանքը պետք է մինչ այդ շահագործման մեջ եղած չլինի Մատակարարի և (կամ) երրորդ անձանց մոտ, մինչ այդ ենթարկված չլինի վերանորոգման, նորացման կամ վերականգնման, չպետք է գտնվի գրավի, արգելանքի կամ 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այլ ծանրաբեռնության տակ:</w:t>
            </w:r>
          </w:p>
          <w:p w14:paraId="279130F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Ապրանքի վրա չպետք է լինեն մեխանիկական վնասվածքների հետքեր, ինչպես նաև մատակարարվող Ապրանքի պաշտոնական նկարագրությանն այլ անհամապատասխանություններ</w:t>
            </w:r>
          </w:p>
          <w:p w14:paraId="0810320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Ապրանքը պետք է համապատասխանի որակի նկատմամբ պահանջներին, որոնք սահմանվում են տեխնիկական կանոնակարգով, ստանդարտացման ոլորտում փաստաթղթերին, պետական ստանդարտներով, որոնք կիրառվում են այդպիսի ապրանքների համար:</w:t>
            </w:r>
          </w:p>
          <w:p w14:paraId="705ADB4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Հին Վերելակի Ապամոնտաժում և Նոր Վերելակի Մոնտաժում</w:t>
            </w:r>
          </w:p>
          <w:p w14:paraId="689C06B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Հին վերելակի ամբողջությամբ ապամոնտաժում առանց վնասելու գոյություն ունեցող համակարգերը, ապամոնտաժված ապրանքների բեռնում և հանձնում Երևան վարչական տարածքում Պատվիրատուի կողմից նշված Հասցե։ Հին վերելակի ապամոնտաժման և Նոր վերելակի տեղադրման արդյունքում առաջացած շինարարական աղբի տեղափոխում Նուբարաշենի խճուղուն հարող աղբավայր։</w:t>
            </w:r>
          </w:p>
          <w:p w14:paraId="44BB84E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շեմի վերանորոգում</w:t>
            </w:r>
          </w:p>
          <w:p w14:paraId="68E6A8F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տեղադրման ընթացքում ըստ անհրաժեշտության դռների բացվածքի համար շենքի քանդված պատերի և հատակի նորոգում՝ բերելով առնվազն նախկին տեսքի /բոլոր հարկերում/</w:t>
            </w:r>
          </w:p>
          <w:p w14:paraId="73ED397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հորանի փոսի վերանորոգում և սվաղում</w:t>
            </w:r>
          </w:p>
          <w:p w14:paraId="6EC352D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Մեքենայական սրահի հատակի ամրացում առնվազն 200 մմ անոց Երկտավրով համաձայն Արտադրողի կողմից տրված ազդող ուժերի։</w:t>
            </w:r>
          </w:p>
          <w:p w14:paraId="564EDC3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Կատարել նոր վերելակի մոնտաժում</w:t>
            </w:r>
          </w:p>
          <w:p w14:paraId="2A626A5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Իրականացնել նոր վերելակի տեղադրման ընթացքում ըստ անհրաժեշտության ի հայտ եկած բոլոր Ընթացիկ աշխատանքները՝ ներառյալ հորանի Պատերի հատում և համահարթեցում</w:t>
            </w:r>
          </w:p>
          <w:p w14:paraId="1C9769D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Վերելակի Փոխարինման ավարտից հետո՝ Պատվիրատուին պետք է տրամադրվի նոր տեղադրված Վերելակի Վերազինման նախագիծ և Տեխնիկական անվտանգության փորձաքննության դրական եզրակացություն և վերելակի գրանցման անձնագիր։</w:t>
            </w:r>
          </w:p>
          <w:p w14:paraId="77C376A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 xml:space="preserve">Նոր վերելակի տեղադրման ընթացքում մատակարարը 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պարտավոր է վերելակի տեղադրման ընթացքում օգտագործել բացառապես Վերելակի արտադրող գործարանի կողմից մատակարարված անկեռային բոլտեր։</w:t>
            </w:r>
          </w:p>
          <w:p w14:paraId="20ACBF7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Սարքավորումները պետք է համապատասխանեն ՀՀ-ում գործող կանոններին, ստանդարտներին, տեխնիկական ռեգլամենտներին:</w:t>
            </w:r>
          </w:p>
          <w:p w14:paraId="1E38F77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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ab/>
              <w:t>Մրցույթի հաղթող մասնակիցը պարտավոր է ինքնուրույն չափագրել վերելակի հորանները:</w:t>
            </w:r>
          </w:p>
          <w:p w14:paraId="0A79760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Տեխնիկական սպասարկման աշխատանքներ</w:t>
            </w:r>
          </w:p>
          <w:p w14:paraId="70B1CB6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-հորանի սարքավորումների վրա առաջացած աղբի հեռացում (Ամիսը մեկ անգամ)</w:t>
            </w:r>
          </w:p>
          <w:p w14:paraId="6FD5E91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-վերելակի աշխատանքի ստուգում հարկային կանչերի և խցիկի ներսի կոճակներով, կարգավորում (Ամիսը մեկ անգամ)</w:t>
            </w:r>
          </w:p>
          <w:p w14:paraId="7C5CF98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-էլեկտրական սարքավորումների դիտարկում, մաքրում փոշուց և աղտոտվածությունից (Ամիսը մեկ անգամ)</w:t>
            </w:r>
          </w:p>
          <w:p w14:paraId="15DE14A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 էլեկտրական թողարկիչների և ռելեների կոնտակտային համակարգի ստուգում (Ամիսը մեկ անգամ)</w:t>
            </w:r>
          </w:p>
          <w:p w14:paraId="03CB0557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-հորանային դռների աշխատեցման մեխանիկական համակարգի և նրանց փականների ստուգում, կարգավորում (Ամիսը մեկ անգամ)</w:t>
            </w:r>
          </w:p>
          <w:p w14:paraId="1E9896B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-հորանային դռների համակարգի մեջ մտնող էլեկտրական վերջնային անջատիչների ստուգում (Ամիսը մեկ անգամ)</w:t>
            </w:r>
          </w:p>
          <w:p w14:paraId="5EDA1E6D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դռների մեխանիկական և էլեկտրական համակարգի ստուգում,կարգավորում  (Ամիսը մեկ անգամ)</w:t>
            </w:r>
          </w:p>
          <w:p w14:paraId="70CE2DC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և հորանի  դռների աշխատանքի ստուգում միավորված ռեժիմում, կարգավորում (Ամիսը մեկ անգամ)</w:t>
            </w:r>
          </w:p>
          <w:p w14:paraId="30BF715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-տվիչների և դրոշակների ստուգում միավորված ռեժիմում վերելակի ընթացքի ժամանակ (Ամիսը մեկ անգամ)</w:t>
            </w:r>
          </w:p>
          <w:p w14:paraId="3B6B805A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դռների դիտարկում աշխատանքի ընթացքի ժամանակ, կարգավորում   (Ամիսը մեկ անգամ)</w:t>
            </w:r>
          </w:p>
          <w:p w14:paraId="2627D88F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-վերելակի հորանի լուսավորության ստուգում (Ամիսը մեկ անգամ)</w:t>
            </w:r>
          </w:p>
          <w:p w14:paraId="61ABB3F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-կարապիկի և էլեկտրական սարքավորումների ստուգում աշխատանքի ընթացքում, անհրաժեշտության դեպքում կարգավորում (Ամիսը մեկ անգամ)</w:t>
            </w:r>
          </w:p>
          <w:p w14:paraId="13234E7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-արգելակների ստուգում (զսպանակների ամբողջականությունը, հոդակապերի միացումը, լծակները, մեջդիրների մաշվածության աստիճանը) անհրաժեշտության դեպքում </w:t>
            </w: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կարգավորում (Ամիսը մեկ անգամ)</w:t>
            </w:r>
          </w:p>
          <w:p w14:paraId="4C86E9C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-հորանի էլ.մալուխների վիճակի ստուգում (Ամիսը մեկ անգամ)</w:t>
            </w:r>
          </w:p>
          <w:p w14:paraId="6EC24A81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-պողպատյա ճոպանների ամրացման կետերի համակարգի մեջ մտնող զսպանակների ամբողջականության ստուգում և բալանսի կարգավորում   (Ամիսը մեկ անգամ)</w:t>
            </w:r>
          </w:p>
          <w:p w14:paraId="2EB13C5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-արագության սահմանափակման ճոպանի ձգման ստորահորանում գտնվող սարքի ստուգում, կարգավորում  (Ամիսը մեկ անգամ)</w:t>
            </w:r>
          </w:p>
          <w:p w14:paraId="60638FD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և հակակշռի ուղղորդիչների յուղման համակարգի ստուգում (Ամիսը մեկ անգամ)</w:t>
            </w:r>
          </w:p>
          <w:p w14:paraId="66932A7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առաջին և վերջին հարկերում գտնվելու խախտվածության վթարային անջատիչի ստուգում, կարգավորում:  (Ամիսը մեկ անգամ)</w:t>
            </w:r>
          </w:p>
          <w:p w14:paraId="36CFEF0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-մետաղական ճոպանների միացման  համակարգի ստուգում (Ամիսը մեկ անգամ)</w:t>
            </w:r>
          </w:p>
          <w:p w14:paraId="62114E9C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 խցիկի աշխատանքի սահունության դիտարկում, կարգավորում  (Ամիսը մեկ անգամ)</w:t>
            </w:r>
          </w:p>
          <w:p w14:paraId="4D018E9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-հիմնական ճոպանատար անիվի ակոսների մաշվածության ստուգում  (Ամիսը մեկ անգամ)</w:t>
            </w:r>
          </w:p>
          <w:p w14:paraId="4FC706A0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-արագության սահմանափակման գլխիկի անիվի ճոպանի ակոսի մաշվածության ստուգում (Ամիսը մեկ անգամ)</w:t>
            </w:r>
          </w:p>
          <w:p w14:paraId="2155F993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-ճոպանների մաշվածության ստուգում (Ամիսը մեկ անգամ)</w:t>
            </w:r>
          </w:p>
          <w:p w14:paraId="7A5440E2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-խցիկի և հակակշռի ուղղորդիչների ամրացվածության ստուգում, ամրացում   </w:t>
            </w:r>
          </w:p>
          <w:p w14:paraId="0D4A1F0E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(Ամիսը մեկ անգամ)</w:t>
            </w:r>
          </w:p>
          <w:p w14:paraId="6F9626C9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-հեղյուսային միացումների դիտարկում, կարգավորում (Ամիսը մեկ անգամ)</w:t>
            </w:r>
          </w:p>
          <w:p w14:paraId="6E5AF0E4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-բարձացնող ճոպանների վթարային իրավիճակում գտնվելու ժամանակ անհրաժեշտ անվտանգության սարքավորումների աշխատանքի ստուգում, կարգավորում(Ամիսը մեկ անգամ)</w:t>
            </w:r>
          </w:p>
          <w:p w14:paraId="31D84F0B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-խցիկի անկման որսիչների դիտարկում և մասնակի ստուգում, կարգավորում (Ամիսը մեկ անգամ)</w:t>
            </w:r>
          </w:p>
          <w:p w14:paraId="525D2858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-վերելակի վերամբարձ կարապիկի դիտարկում  (Ամիսը մեկ անգամ)</w:t>
            </w:r>
          </w:p>
          <w:p w14:paraId="5AE19F8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-ուղևորների տարհանում՝ ըստ անհրաժեշտության և ստեղծված իրավիճակի։</w:t>
            </w:r>
          </w:p>
          <w:p w14:paraId="1CB18C35" w14:textId="77777777" w:rsidR="00695B30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t>-տեխնիկական սպասարկման պահանջներին և ժամկետներին համապատասխան աշխատանքների ավարտից հետո  վերելակի վերաբերյալ կազմվում է արձանագրություն սպասարկող կազմակերպության ներկայացուցչի և շենքի կառավարման մարմնի կողմից լիազորված ընթացիկ սպասարկում իրականոցնող մասնագետի համատեղ ստորագրությամբ։</w:t>
            </w:r>
          </w:p>
          <w:p w14:paraId="5152B32D" w14:textId="625C8D64" w:rsidR="00902BFB" w:rsidRPr="006D77A9" w:rsidRDefault="00695B30" w:rsidP="00695B3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-մրցույթի արդյունքում ընտրված կազմակերպությունը նոր վերելակի տեղադրումից հետո պարտավոր է վերելակի ընթացիկ սպասարկումն իրականացնող կազմակերպությունների մասնագետներին ծանոթացնել նոր վերելակի՝ ըստ տեխնիկական անձնագրի, ամբողջ կառուցվածքին, շահագործման մեխանիզմին և կազմակերպել մասնագիտական ուսուցում նոր վերելակի ընթացիկ շահագործման  և սպասարկման պահանջների պահպանման վերաբերյալ։</w:t>
            </w:r>
          </w:p>
        </w:tc>
      </w:tr>
      <w:tr w:rsidR="006D77A9" w:rsidRPr="006D77A9" w14:paraId="4B8BC031" w14:textId="77777777" w:rsidTr="00012170">
        <w:trPr>
          <w:trHeight w:val="169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451180EC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24C3B0CB" w14:textId="77777777" w:rsidTr="00EF12B1">
        <w:trPr>
          <w:trHeight w:val="137"/>
        </w:trPr>
        <w:tc>
          <w:tcPr>
            <w:tcW w:w="43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335E21B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«Գնումների մասին»ՀՀ օրենքի 22-րդ հոդվածի 1-ին կետ</w:t>
            </w:r>
          </w:p>
        </w:tc>
      </w:tr>
      <w:tr w:rsidR="006D77A9" w:rsidRPr="006D77A9" w14:paraId="075EEA57" w14:textId="77777777" w:rsidTr="00012170">
        <w:trPr>
          <w:trHeight w:val="196"/>
        </w:trPr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681596E8" w14:textId="77777777" w:rsidTr="00EF12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D38DEC" w:rsidR="00902BFB" w:rsidRPr="006D77A9" w:rsidRDefault="00EF3E02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  <w:r w:rsidR="00265135"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</w:t>
            </w:r>
            <w:r w:rsidR="00902BFB"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.0</w:t>
            </w:r>
            <w:r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902BFB"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2840D7"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902BFB"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6D77A9" w:rsidRPr="006D77A9" w14:paraId="199F948A" w14:textId="77777777" w:rsidTr="00EF3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B276B96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D77A9" w:rsidRPr="006D77A9" w14:paraId="6EE9B008" w14:textId="77777777" w:rsidTr="00EF3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13FE412E" w14:textId="77777777" w:rsidTr="00EF3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6D77A9" w:rsidRPr="006D77A9" w14:paraId="321D26CF" w14:textId="77777777" w:rsidTr="00EF3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257094D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00C7E1A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D77A9" w:rsidRPr="006D77A9" w14:paraId="68E691E2" w14:textId="77777777" w:rsidTr="00EF3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30B89418" w14:textId="77777777" w:rsidTr="00012170">
        <w:trPr>
          <w:trHeight w:val="54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70776DB4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10DC4861" w14:textId="77777777" w:rsidTr="00EF12B1">
        <w:trPr>
          <w:trHeight w:val="605"/>
        </w:trPr>
        <w:tc>
          <w:tcPr>
            <w:tcW w:w="133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55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323" w:type="dxa"/>
            <w:gridSpan w:val="13"/>
            <w:shd w:val="clear" w:color="auto" w:fill="auto"/>
            <w:vAlign w:val="center"/>
          </w:tcPr>
          <w:p w14:paraId="1FD38684" w14:textId="2B462658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D77A9" w:rsidRPr="006D77A9" w14:paraId="3FD00E3A" w14:textId="77777777" w:rsidTr="002840D7">
        <w:trPr>
          <w:trHeight w:val="365"/>
        </w:trPr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14:paraId="67E5DBFB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vMerge/>
            <w:shd w:val="clear" w:color="auto" w:fill="auto"/>
            <w:vAlign w:val="center"/>
          </w:tcPr>
          <w:p w14:paraId="7835142E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27542D69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479" w:type="dxa"/>
            <w:gridSpan w:val="6"/>
            <w:shd w:val="clear" w:color="auto" w:fill="auto"/>
            <w:vAlign w:val="center"/>
          </w:tcPr>
          <w:p w14:paraId="635EE2FE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A371FE9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6D77A9" w:rsidRPr="006D77A9" w14:paraId="4DA511EC" w14:textId="77777777" w:rsidTr="00EF12B1">
        <w:trPr>
          <w:trHeight w:val="83"/>
        </w:trPr>
        <w:tc>
          <w:tcPr>
            <w:tcW w:w="1334" w:type="dxa"/>
            <w:gridSpan w:val="2"/>
            <w:shd w:val="clear" w:color="auto" w:fill="auto"/>
            <w:vAlign w:val="center"/>
          </w:tcPr>
          <w:p w14:paraId="5DBE5B3F" w14:textId="4F768988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</w:p>
        </w:tc>
        <w:tc>
          <w:tcPr>
            <w:tcW w:w="9878" w:type="dxa"/>
            <w:gridSpan w:val="19"/>
            <w:shd w:val="clear" w:color="auto" w:fill="auto"/>
            <w:vAlign w:val="center"/>
          </w:tcPr>
          <w:p w14:paraId="6ABF72D4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50825522" w14:textId="77777777" w:rsidTr="00F7298D">
        <w:trPr>
          <w:trHeight w:val="83"/>
        </w:trPr>
        <w:tc>
          <w:tcPr>
            <w:tcW w:w="1334" w:type="dxa"/>
            <w:gridSpan w:val="2"/>
            <w:vMerge w:val="restart"/>
            <w:shd w:val="clear" w:color="auto" w:fill="auto"/>
            <w:vAlign w:val="center"/>
          </w:tcPr>
          <w:p w14:paraId="50AD5B95" w14:textId="6FE15D5D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0B7AC27C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Մհեր Աբրահամյան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5CF6B2CC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9000000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7F3622AF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1800000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5ADD86F6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10800000</w:t>
            </w:r>
          </w:p>
        </w:tc>
      </w:tr>
      <w:tr w:rsidR="006D77A9" w:rsidRPr="006D77A9" w14:paraId="74852C54" w14:textId="77777777" w:rsidTr="00F7298D">
        <w:trPr>
          <w:trHeight w:val="83"/>
        </w:trPr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14:paraId="273254AD" w14:textId="061D9BBB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391" w14:textId="539B4867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ՌԱՖԷԼԳՐԻԳ ՓԲԸ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FFE5" w14:textId="7F8F8113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11208000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572" w14:textId="3F57C3D1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2241600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6DC7" w14:textId="250003F7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13449600</w:t>
            </w:r>
          </w:p>
        </w:tc>
      </w:tr>
      <w:tr w:rsidR="006D77A9" w:rsidRPr="006D77A9" w14:paraId="361F5B57" w14:textId="77777777" w:rsidTr="00F7298D">
        <w:trPr>
          <w:trHeight w:val="83"/>
        </w:trPr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14:paraId="478739EE" w14:textId="77777777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4571" w14:textId="0BC78A25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ՎԵՐԵԼԱԿՄՈՆՏԱԺ ՍՊԸ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BBB2" w14:textId="0CA4E8CF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15250000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659F" w14:textId="2D840B04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3050000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42F3" w14:textId="3DA76CAC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18300000</w:t>
            </w:r>
          </w:p>
        </w:tc>
      </w:tr>
      <w:tr w:rsidR="006D77A9" w:rsidRPr="006D77A9" w14:paraId="3D1E4845" w14:textId="77777777" w:rsidTr="00F7298D">
        <w:trPr>
          <w:trHeight w:val="83"/>
        </w:trPr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14:paraId="137A0F2C" w14:textId="77777777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D610" w14:textId="6CA14B43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ԵԼԿ Գրուպ ՍՊԸ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FDCD" w14:textId="5B00E29E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15415000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8115" w14:textId="4C02A2F6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3083000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D3C7" w14:textId="1C328FDC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18498000</w:t>
            </w:r>
          </w:p>
        </w:tc>
      </w:tr>
      <w:tr w:rsidR="006D77A9" w:rsidRPr="006D77A9" w14:paraId="7ED01798" w14:textId="77777777" w:rsidTr="00F7298D">
        <w:trPr>
          <w:trHeight w:val="83"/>
        </w:trPr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14:paraId="7248C05B" w14:textId="77777777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D90" w14:textId="7F671E0F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Սեյրան Բալասյան Արթուրի Ա/Ձ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5CEB" w14:textId="5AC5B241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19000000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63BB" w14:textId="6D543E74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FE42" w14:textId="53ECD5FC" w:rsidR="00695B30" w:rsidRPr="006D77A9" w:rsidRDefault="00695B30" w:rsidP="0069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19000000</w:t>
            </w:r>
          </w:p>
        </w:tc>
      </w:tr>
      <w:tr w:rsidR="006D77A9" w:rsidRPr="006D77A9" w14:paraId="700CD07F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10ED0606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521126E1" w14:textId="77777777" w:rsidTr="00012170"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6D77A9" w:rsidRPr="006D77A9" w14:paraId="552679BF" w14:textId="77777777" w:rsidTr="00EF12B1">
        <w:tc>
          <w:tcPr>
            <w:tcW w:w="808" w:type="dxa"/>
            <w:vMerge w:val="restart"/>
            <w:shd w:val="clear" w:color="auto" w:fill="auto"/>
            <w:vAlign w:val="center"/>
          </w:tcPr>
          <w:p w14:paraId="770D59CE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6D77A9" w:rsidRPr="006D77A9" w14:paraId="3CA6FABC" w14:textId="77777777" w:rsidTr="00EF3E02"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D77A9" w:rsidRPr="006D77A9" w14:paraId="5E96A1C5" w14:textId="77777777" w:rsidTr="00EF3E02">
        <w:tc>
          <w:tcPr>
            <w:tcW w:w="808" w:type="dxa"/>
            <w:shd w:val="clear" w:color="auto" w:fill="auto"/>
            <w:vAlign w:val="center"/>
          </w:tcPr>
          <w:p w14:paraId="6CEDE0AD" w14:textId="0B988722" w:rsidR="00902BFB" w:rsidRPr="006D77A9" w:rsidRDefault="002840D7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6485F8D" w:rsidR="00902BFB" w:rsidRPr="006D77A9" w:rsidRDefault="00695B30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ԵԼԿ Գրուպ ՍՊԸ</w:t>
            </w:r>
          </w:p>
        </w:tc>
        <w:tc>
          <w:tcPr>
            <w:tcW w:w="16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B9B5B4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79DE11A" w:rsidR="00902BFB" w:rsidRPr="006D77A9" w:rsidRDefault="00695B30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ED18A13" w:rsidR="00902BFB" w:rsidRPr="006D77A9" w:rsidRDefault="00695B30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584D3E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522ACAFB" w14:textId="77777777" w:rsidTr="00EF12B1">
        <w:trPr>
          <w:trHeight w:val="331"/>
        </w:trPr>
        <w:tc>
          <w:tcPr>
            <w:tcW w:w="2243" w:type="dxa"/>
            <w:gridSpan w:val="4"/>
            <w:shd w:val="clear" w:color="auto" w:fill="auto"/>
            <w:vAlign w:val="center"/>
          </w:tcPr>
          <w:p w14:paraId="514F7E40" w14:textId="7777777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69" w:type="dxa"/>
            <w:gridSpan w:val="17"/>
            <w:shd w:val="clear" w:color="auto" w:fill="auto"/>
            <w:vAlign w:val="center"/>
          </w:tcPr>
          <w:p w14:paraId="71AB42B3" w14:textId="64FA2830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695B30"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1-ին մասի 8.14 կետի համաձայն եթե մասնակիցը հրավերով սահմանված կարգով և ժամկետներում չի ներկայացնում հրավերով նախատեսված փաստաթղթերը (այդ թվում շտկման ենթակա), ապա այդ հանգամանքը համարվում է որպես գնման գործընթացի շրջանակում մասնակցի ստանձնված պարտավորության խախտում։</w:t>
            </w:r>
          </w:p>
        </w:tc>
      </w:tr>
      <w:tr w:rsidR="006D77A9" w:rsidRPr="006D77A9" w14:paraId="617248CD" w14:textId="77777777" w:rsidTr="00012170">
        <w:trPr>
          <w:trHeight w:val="289"/>
        </w:trPr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1515C769" w14:textId="77777777" w:rsidTr="00EF12B1">
        <w:trPr>
          <w:trHeight w:val="346"/>
        </w:trPr>
        <w:tc>
          <w:tcPr>
            <w:tcW w:w="4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0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D2EE2BB" w:rsidR="00902BFB" w:rsidRPr="006D77A9" w:rsidRDefault="00EF3E02" w:rsidP="00902BF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 w:rsidR="00695B30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</w:t>
            </w:r>
            <w:r w:rsidR="00902BFB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="00902BFB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</w:t>
            </w:r>
            <w:r w:rsidR="002840D7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902BFB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6D77A9" w:rsidRPr="006D77A9" w14:paraId="71BEA872" w14:textId="77777777" w:rsidTr="00EF12B1">
        <w:trPr>
          <w:trHeight w:val="92"/>
        </w:trPr>
        <w:tc>
          <w:tcPr>
            <w:tcW w:w="4173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6D77A9" w:rsidRPr="006D77A9" w14:paraId="04C80107" w14:textId="77777777" w:rsidTr="00EF12B1">
        <w:trPr>
          <w:trHeight w:val="92"/>
        </w:trPr>
        <w:tc>
          <w:tcPr>
            <w:tcW w:w="417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F3E02" w:rsidRPr="006D77A9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DFF0FB" w:rsidR="00EF3E02" w:rsidRPr="006D77A9" w:rsidRDefault="00695B30" w:rsidP="00EF3E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04</w:t>
            </w:r>
            <w:r w:rsidR="00EF3E02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.07.2025թ.</w:t>
            </w:r>
          </w:p>
        </w:tc>
        <w:tc>
          <w:tcPr>
            <w:tcW w:w="3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13E9993" w:rsidR="00EF3E02" w:rsidRPr="006D77A9" w:rsidRDefault="00695B30" w:rsidP="00EF3E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EF3E02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.07.2025թ.</w:t>
            </w:r>
          </w:p>
        </w:tc>
      </w:tr>
      <w:tr w:rsidR="006D77A9" w:rsidRPr="006D77A9" w14:paraId="2254FA5C" w14:textId="77777777" w:rsidTr="00012170">
        <w:trPr>
          <w:trHeight w:val="344"/>
        </w:trPr>
        <w:tc>
          <w:tcPr>
            <w:tcW w:w="1121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6E0DCB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695B30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18</w:t>
            </w: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="00EF3E02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</w:t>
            </w:r>
            <w:r w:rsidR="002840D7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6D77A9" w:rsidRPr="006D77A9" w14:paraId="3C75DA26" w14:textId="77777777" w:rsidTr="00EF12B1">
        <w:trPr>
          <w:trHeight w:val="344"/>
        </w:trPr>
        <w:tc>
          <w:tcPr>
            <w:tcW w:w="4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նագիրը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13F5823" w:rsidR="00902BFB" w:rsidRPr="006D77A9" w:rsidRDefault="00EF3E02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  <w:r w:rsidR="00695B30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2840D7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="002840D7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6D77A9" w:rsidRPr="006D77A9" w14:paraId="0682C6BE" w14:textId="77777777" w:rsidTr="00EF12B1">
        <w:trPr>
          <w:trHeight w:val="344"/>
        </w:trPr>
        <w:tc>
          <w:tcPr>
            <w:tcW w:w="4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E77AB7D" w:rsidR="00902BFB" w:rsidRPr="006D77A9" w:rsidRDefault="00EF3E02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29</w:t>
            </w:r>
            <w:r w:rsidR="002840D7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="002840D7"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6D77A9" w:rsidRPr="006D77A9" w14:paraId="79A64497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620F225D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77A9" w:rsidRPr="006D77A9" w14:paraId="4E4EA255" w14:textId="77777777" w:rsidTr="00EF12B1">
        <w:tc>
          <w:tcPr>
            <w:tcW w:w="808" w:type="dxa"/>
            <w:vMerge w:val="restart"/>
            <w:shd w:val="clear" w:color="auto" w:fill="auto"/>
            <w:vAlign w:val="center"/>
          </w:tcPr>
          <w:p w14:paraId="7AA249E4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8" w:type="dxa"/>
            <w:gridSpan w:val="16"/>
            <w:shd w:val="clear" w:color="auto" w:fill="auto"/>
            <w:vAlign w:val="center"/>
          </w:tcPr>
          <w:p w14:paraId="0A5086C3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D77A9" w:rsidRPr="006D77A9" w14:paraId="11F19FA1" w14:textId="77777777" w:rsidTr="00EF3E02">
        <w:trPr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14:paraId="39B67943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shd w:val="clear" w:color="auto" w:fill="auto"/>
            <w:vAlign w:val="center"/>
          </w:tcPr>
          <w:p w14:paraId="2856C5C6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19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87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14:paraId="0911FBB2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6D77A9" w:rsidRPr="006D77A9" w14:paraId="4DC53241" w14:textId="77777777" w:rsidTr="00EF3E02">
        <w:trPr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14:paraId="7D858D4B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shd w:val="clear" w:color="auto" w:fill="auto"/>
            <w:vAlign w:val="center"/>
          </w:tcPr>
          <w:p w14:paraId="078A8417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center"/>
          </w:tcPr>
          <w:p w14:paraId="67FA13FC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9" w:type="dxa"/>
            <w:gridSpan w:val="6"/>
            <w:vMerge/>
            <w:shd w:val="clear" w:color="auto" w:fill="auto"/>
            <w:vAlign w:val="center"/>
          </w:tcPr>
          <w:p w14:paraId="7FDD9C22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  <w:vAlign w:val="center"/>
          </w:tcPr>
          <w:p w14:paraId="73BBD2A3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078CB506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14:paraId="3C0959C2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D77A9" w:rsidRPr="006D77A9" w14:paraId="75FDA7D8" w14:textId="77777777" w:rsidTr="00EF3E02">
        <w:trPr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D77A9" w:rsidRPr="006D77A9" w14:paraId="1E28D31D" w14:textId="77777777" w:rsidTr="00EF3E02">
        <w:trPr>
          <w:trHeight w:val="146"/>
        </w:trPr>
        <w:tc>
          <w:tcPr>
            <w:tcW w:w="808" w:type="dxa"/>
            <w:shd w:val="clear" w:color="auto" w:fill="auto"/>
            <w:vAlign w:val="center"/>
          </w:tcPr>
          <w:p w14:paraId="1F1D10DE" w14:textId="6872479C" w:rsidR="00902BFB" w:rsidRPr="006D77A9" w:rsidRDefault="002840D7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6" w:type="dxa"/>
            <w:gridSpan w:val="4"/>
            <w:shd w:val="clear" w:color="auto" w:fill="auto"/>
            <w:vAlign w:val="center"/>
          </w:tcPr>
          <w:p w14:paraId="391CD0D1" w14:textId="03C053AD" w:rsidR="00902BFB" w:rsidRPr="006D77A9" w:rsidRDefault="00695B30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Ա/Ձ Մհեր Աբրահամյան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2183B64C" w14:textId="6FA8F0E3" w:rsidR="00902BFB" w:rsidRPr="006D77A9" w:rsidRDefault="00265135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ԱԱԳԼ-ԳՀԱՊՁԲ-25/27</w:t>
            </w:r>
            <w:r w:rsidR="00902BFB"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-1         </w:t>
            </w:r>
          </w:p>
        </w:tc>
        <w:tc>
          <w:tcPr>
            <w:tcW w:w="2119" w:type="dxa"/>
            <w:gridSpan w:val="6"/>
            <w:shd w:val="clear" w:color="auto" w:fill="auto"/>
            <w:vAlign w:val="center"/>
          </w:tcPr>
          <w:p w14:paraId="54F54951" w14:textId="66692930" w:rsidR="00902BFB" w:rsidRPr="006D77A9" w:rsidRDefault="00EF3E02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29.07.2025թ.</w:t>
            </w:r>
          </w:p>
        </w:tc>
        <w:tc>
          <w:tcPr>
            <w:tcW w:w="1387" w:type="dxa"/>
            <w:gridSpan w:val="2"/>
            <w:shd w:val="clear" w:color="auto" w:fill="auto"/>
          </w:tcPr>
          <w:p w14:paraId="610A7BBF" w14:textId="59023E57" w:rsidR="00902BFB" w:rsidRPr="006D77A9" w:rsidRDefault="00695B30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hAnsi="GHEA Grapalat"/>
                <w:sz w:val="14"/>
                <w:szCs w:val="14"/>
                <w:lang w:val="hy-AM"/>
              </w:rPr>
              <w:t>Ֆինանասական միջոցների առկայության դեպքում կողմերի միջև կնքվող համաձայնագրով Պայմանագիրն ուժի մեջ մտնելուց հետո 90 օրացուցային օրվա ընթացքում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6A3A27A0" w14:textId="64F7AA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40F0BC7" w14:textId="120FC986" w:rsidR="00902BFB" w:rsidRPr="006D77A9" w:rsidRDefault="00695B30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14:paraId="6043A549" w14:textId="49448886" w:rsidR="00902BFB" w:rsidRPr="006D77A9" w:rsidRDefault="00695B30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10800000</w:t>
            </w:r>
          </w:p>
        </w:tc>
      </w:tr>
      <w:tr w:rsidR="006D77A9" w:rsidRPr="006D77A9" w14:paraId="41E4ED39" w14:textId="77777777" w:rsidTr="00012170">
        <w:trPr>
          <w:trHeight w:val="150"/>
        </w:trPr>
        <w:tc>
          <w:tcPr>
            <w:tcW w:w="11212" w:type="dxa"/>
            <w:gridSpan w:val="21"/>
            <w:shd w:val="clear" w:color="auto" w:fill="auto"/>
            <w:vAlign w:val="center"/>
          </w:tcPr>
          <w:p w14:paraId="7265AE84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 (մասնակիցների) անվանումը 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և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D77A9" w:rsidRPr="006D77A9" w14:paraId="1F657639" w14:textId="77777777" w:rsidTr="00EF3E02">
        <w:trPr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D77A9" w:rsidRPr="006D77A9" w14:paraId="20BC55B9" w14:textId="77777777" w:rsidTr="00EF3E02">
        <w:trPr>
          <w:trHeight w:val="322"/>
        </w:trPr>
        <w:tc>
          <w:tcPr>
            <w:tcW w:w="808" w:type="dxa"/>
            <w:shd w:val="clear" w:color="auto" w:fill="auto"/>
            <w:vAlign w:val="center"/>
          </w:tcPr>
          <w:p w14:paraId="12752A33" w14:textId="3CD6E13E" w:rsidR="00EF3E02" w:rsidRPr="006D77A9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6" w:type="dxa"/>
            <w:gridSpan w:val="4"/>
            <w:shd w:val="clear" w:color="auto" w:fill="auto"/>
            <w:vAlign w:val="center"/>
          </w:tcPr>
          <w:p w14:paraId="33E09090" w14:textId="1877B7E8" w:rsidR="00EF3E02" w:rsidRPr="006D77A9" w:rsidRDefault="00695B30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Ա/Ձ Մհեր Աբրահամյան</w:t>
            </w:r>
          </w:p>
        </w:tc>
        <w:tc>
          <w:tcPr>
            <w:tcW w:w="2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C715" w14:textId="77777777" w:rsidR="00695B30" w:rsidRPr="006D77A9" w:rsidRDefault="00695B30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ք. Երևան, Մալաթիա-Սեբաստիա, Ծերենցի 2-րդ նրբ.տ.</w:t>
            </w:r>
          </w:p>
          <w:p w14:paraId="4916BA54" w14:textId="5FA117A5" w:rsidR="00EF3E02" w:rsidRPr="006D77A9" w:rsidRDefault="007152BA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+37499-81-09-91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670" w14:textId="0666198C" w:rsidR="00EF3E02" w:rsidRPr="006D77A9" w:rsidRDefault="00695B30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microshin15@gmail.com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274F61C" w:rsidR="00EF3E02" w:rsidRPr="006D77A9" w:rsidRDefault="00695B30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2052832383061001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87D9029" w:rsidR="00EF3E02" w:rsidRPr="006D77A9" w:rsidRDefault="00695B30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28091356</w:t>
            </w:r>
          </w:p>
        </w:tc>
      </w:tr>
      <w:tr w:rsidR="006D77A9" w:rsidRPr="006D77A9" w14:paraId="496A046D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393BE26B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3863A00B" w14:textId="77777777" w:rsidTr="00EF12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A9FA0E4" w:rsidR="00902BFB" w:rsidRPr="006D77A9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կայացել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է:</w:t>
            </w:r>
            <w:r w:rsidRPr="006D77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D77A9" w:rsidRPr="006D77A9" w14:paraId="485BF528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60FF974B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77A9" w:rsidRPr="006D77A9" w14:paraId="7DB42300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auto"/>
            <w:vAlign w:val="center"/>
          </w:tcPr>
          <w:p w14:paraId="0AD8E25E" w14:textId="34CA8F5A" w:rsidR="00902BFB" w:rsidRPr="006D77A9" w:rsidRDefault="00902BFB" w:rsidP="00902B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02BFB" w:rsidRPr="006D77A9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02BFB" w:rsidRPr="006D77A9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02BFB" w:rsidRPr="006D77A9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02BFB" w:rsidRPr="006D77A9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6CEFEC09" w:rsidR="00902BFB" w:rsidRPr="006D77A9" w:rsidRDefault="00902BFB" w:rsidP="00902B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02BFB" w:rsidRPr="006D77A9" w:rsidRDefault="00902BFB" w:rsidP="00902B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C3D1F5" w:rsidR="00902BFB" w:rsidRPr="006D77A9" w:rsidRDefault="00902BFB" w:rsidP="00902B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kfidanyan@gmail.com:</w:t>
            </w: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D77A9" w:rsidRPr="006D77A9" w14:paraId="3CC8B38C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27E950AD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5484FA73" w14:textId="77777777" w:rsidTr="00EF12B1">
        <w:trPr>
          <w:trHeight w:val="475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4B4EF1F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r w:rsidR="008C4959" w:rsidRPr="006D77A9">
              <w:fldChar w:fldCharType="begin"/>
            </w:r>
            <w:r w:rsidR="008C4959" w:rsidRPr="006D77A9">
              <w:rPr>
                <w:lang w:val="hy-AM"/>
              </w:rPr>
              <w:instrText xml:space="preserve"> HYPERLINK "http://www.armeps.am" </w:instrText>
            </w:r>
            <w:r w:rsidR="008C4959" w:rsidRPr="006D77A9">
              <w:fldChar w:fldCharType="separate"/>
            </w:r>
            <w:r w:rsidRPr="006D77A9">
              <w:rPr>
                <w:rStyle w:val="ab"/>
                <w:rFonts w:ascii="GHEA Grapalat" w:eastAsia="Times New Roman" w:hAnsi="GHEA Grapalat"/>
                <w:bCs/>
                <w:color w:val="auto"/>
                <w:sz w:val="14"/>
                <w:szCs w:val="14"/>
                <w:lang w:val="hy-AM" w:eastAsia="ru-RU"/>
              </w:rPr>
              <w:t>www.armeps.am</w:t>
            </w:r>
            <w:r w:rsidR="008C4959" w:rsidRPr="006D77A9">
              <w:rPr>
                <w:rStyle w:val="ab"/>
                <w:rFonts w:ascii="GHEA Grapalat" w:eastAsia="Times New Roman" w:hAnsi="GHEA Grapalat"/>
                <w:bCs/>
                <w:color w:val="auto"/>
                <w:sz w:val="14"/>
                <w:szCs w:val="14"/>
                <w:lang w:val="hy-AM" w:eastAsia="ru-RU"/>
              </w:rPr>
              <w:fldChar w:fldCharType="end"/>
            </w: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և </w:t>
            </w:r>
            <w:r w:rsidR="008C4959" w:rsidRPr="006D77A9">
              <w:fldChar w:fldCharType="begin"/>
            </w:r>
            <w:r w:rsidR="008C4959" w:rsidRPr="006D77A9">
              <w:rPr>
                <w:lang w:val="hy-AM"/>
              </w:rPr>
              <w:instrText xml:space="preserve"> HYPERLINK "http://www.gnumner.am" </w:instrText>
            </w:r>
            <w:r w:rsidR="008C4959" w:rsidRPr="006D77A9">
              <w:fldChar w:fldCharType="separate"/>
            </w:r>
            <w:r w:rsidRPr="006D77A9">
              <w:rPr>
                <w:rStyle w:val="ab"/>
                <w:rFonts w:ascii="GHEA Grapalat" w:eastAsia="Times New Roman" w:hAnsi="GHEA Grapalat"/>
                <w:bCs/>
                <w:color w:val="auto"/>
                <w:sz w:val="14"/>
                <w:szCs w:val="14"/>
                <w:lang w:val="hy-AM" w:eastAsia="ru-RU"/>
              </w:rPr>
              <w:t>www.gnumner.am</w:t>
            </w:r>
            <w:r w:rsidR="008C4959" w:rsidRPr="006D77A9">
              <w:rPr>
                <w:rStyle w:val="ab"/>
                <w:rFonts w:ascii="GHEA Grapalat" w:eastAsia="Times New Roman" w:hAnsi="GHEA Grapalat"/>
                <w:bCs/>
                <w:color w:val="auto"/>
                <w:sz w:val="14"/>
                <w:szCs w:val="14"/>
                <w:lang w:val="hy-AM" w:eastAsia="ru-RU"/>
              </w:rPr>
              <w:fldChar w:fldCharType="end"/>
            </w: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կայքերում:</w:t>
            </w:r>
          </w:p>
        </w:tc>
      </w:tr>
      <w:tr w:rsidR="006D77A9" w:rsidRPr="006D77A9" w14:paraId="5A7FED5D" w14:textId="77777777" w:rsidTr="00153FE2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7A66F2DC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40B30E88" w14:textId="77777777" w:rsidTr="00EF12B1">
        <w:trPr>
          <w:trHeight w:val="427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02BFB" w:rsidRPr="006D77A9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D77A9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DB89F8E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6D77A9" w:rsidRPr="006D77A9" w14:paraId="541BD7F7" w14:textId="77777777" w:rsidTr="00153FE2">
        <w:trPr>
          <w:trHeight w:val="288"/>
        </w:trPr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4DE14D25" w14:textId="77777777" w:rsidTr="00EF12B1">
        <w:trPr>
          <w:trHeight w:val="427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02BFB" w:rsidRPr="006D77A9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D77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որոշումները</w:t>
            </w:r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204FAC7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Գնման գործընթացի վերաբերյալ բողոքներ չեն ներկայացվել:</w:t>
            </w:r>
          </w:p>
        </w:tc>
      </w:tr>
      <w:tr w:rsidR="006D77A9" w:rsidRPr="006D77A9" w14:paraId="1DAD5D5C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57597369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77A9" w:rsidRPr="006D77A9" w14:paraId="5F667D89" w14:textId="77777777" w:rsidTr="00EF12B1">
        <w:trPr>
          <w:trHeight w:val="427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02BFB" w:rsidRPr="006D77A9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0E65CFA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D77A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D77A9" w:rsidRPr="006D77A9" w14:paraId="406B68D6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79EAD146" w14:textId="77777777" w:rsidR="00902BFB" w:rsidRPr="006D77A9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77A9" w:rsidRPr="006D77A9" w14:paraId="1A2BD291" w14:textId="77777777" w:rsidTr="00012170">
        <w:trPr>
          <w:trHeight w:val="227"/>
        </w:trPr>
        <w:tc>
          <w:tcPr>
            <w:tcW w:w="11212" w:type="dxa"/>
            <w:gridSpan w:val="21"/>
            <w:shd w:val="clear" w:color="auto" w:fill="auto"/>
            <w:vAlign w:val="center"/>
          </w:tcPr>
          <w:p w14:paraId="73A19DB3" w14:textId="77777777" w:rsidR="00902BFB" w:rsidRPr="006D77A9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77A9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77A9" w:rsidRPr="006D77A9" w14:paraId="002AF1AD" w14:textId="77777777" w:rsidTr="00EF12B1">
        <w:trPr>
          <w:trHeight w:val="47"/>
        </w:trPr>
        <w:tc>
          <w:tcPr>
            <w:tcW w:w="26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02BFB" w:rsidRPr="006D77A9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02BFB" w:rsidRPr="006D77A9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02BFB" w:rsidRPr="006D77A9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D77A9" w:rsidRPr="006D77A9" w14:paraId="6C6C269C" w14:textId="77777777" w:rsidTr="00EF12B1">
        <w:trPr>
          <w:trHeight w:val="47"/>
        </w:trPr>
        <w:tc>
          <w:tcPr>
            <w:tcW w:w="2614" w:type="dxa"/>
            <w:gridSpan w:val="6"/>
            <w:shd w:val="clear" w:color="auto" w:fill="auto"/>
            <w:vAlign w:val="center"/>
          </w:tcPr>
          <w:p w14:paraId="0A862370" w14:textId="063319E9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D77A9">
              <w:rPr>
                <w:rFonts w:ascii="GHEA Grapalat" w:hAnsi="GHEA Grapalat"/>
                <w:bCs/>
                <w:sz w:val="14"/>
                <w:szCs w:val="12"/>
              </w:rPr>
              <w:t xml:space="preserve">Վ. </w:t>
            </w:r>
            <w:r w:rsidRPr="006D77A9">
              <w:rPr>
                <w:rFonts w:ascii="GHEA Grapalat" w:hAnsi="GHEA Grapalat"/>
                <w:bCs/>
                <w:sz w:val="14"/>
                <w:szCs w:val="12"/>
                <w:lang w:val="hy-AM"/>
              </w:rPr>
              <w:t>Էլո</w:t>
            </w:r>
            <w:proofErr w:type="spellStart"/>
            <w:r w:rsidRPr="006D77A9">
              <w:rPr>
                <w:rFonts w:ascii="GHEA Grapalat" w:hAnsi="GHEA Grapalat"/>
                <w:bCs/>
                <w:sz w:val="14"/>
                <w:szCs w:val="12"/>
              </w:rPr>
              <w:t>յան</w:t>
            </w:r>
            <w:proofErr w:type="spellEnd"/>
          </w:p>
        </w:tc>
        <w:tc>
          <w:tcPr>
            <w:tcW w:w="4691" w:type="dxa"/>
            <w:gridSpan w:val="10"/>
            <w:shd w:val="clear" w:color="auto" w:fill="auto"/>
            <w:vAlign w:val="center"/>
          </w:tcPr>
          <w:p w14:paraId="570A2BE5" w14:textId="41FA8CEA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D77A9">
              <w:rPr>
                <w:rFonts w:ascii="GHEA Grapalat" w:hAnsi="GHEA Grapalat"/>
                <w:bCs/>
                <w:sz w:val="14"/>
                <w:szCs w:val="12"/>
              </w:rPr>
              <w:t>+374</w:t>
            </w:r>
            <w:r w:rsidRPr="006D77A9">
              <w:rPr>
                <w:rFonts w:ascii="GHEA Grapalat" w:hAnsi="GHEA Grapalat"/>
                <w:bCs/>
                <w:sz w:val="14"/>
                <w:szCs w:val="12"/>
                <w:lang w:val="hy-AM"/>
              </w:rPr>
              <w:t>95</w:t>
            </w:r>
            <w:r w:rsidRPr="006D77A9">
              <w:rPr>
                <w:rFonts w:ascii="GHEA Grapalat" w:hAnsi="GHEA Grapalat"/>
                <w:bCs/>
                <w:sz w:val="14"/>
                <w:szCs w:val="12"/>
              </w:rPr>
              <w:t>222850</w:t>
            </w:r>
          </w:p>
        </w:tc>
        <w:tc>
          <w:tcPr>
            <w:tcW w:w="3907" w:type="dxa"/>
            <w:gridSpan w:val="5"/>
            <w:shd w:val="clear" w:color="auto" w:fill="auto"/>
            <w:vAlign w:val="center"/>
          </w:tcPr>
          <w:p w14:paraId="3C42DEDA" w14:textId="32D6B9D4" w:rsidR="00902BFB" w:rsidRPr="006D77A9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D77A9">
              <w:rPr>
                <w:rFonts w:ascii="GHEA Grapalat" w:hAnsi="GHEA Grapalat"/>
                <w:bCs/>
                <w:sz w:val="14"/>
                <w:szCs w:val="12"/>
                <w:lang w:val="hy-AM"/>
              </w:rPr>
              <w:t>gnumner@yerphi.am</w:t>
            </w:r>
          </w:p>
        </w:tc>
      </w:tr>
    </w:tbl>
    <w:p w14:paraId="0C123193" w14:textId="48710E5F" w:rsidR="0022631D" w:rsidRPr="006D77A9" w:rsidRDefault="00153FE2" w:rsidP="0045259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D77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Պատվիրատու՝ </w:t>
      </w:r>
      <w:r w:rsidRPr="006D77A9">
        <w:rPr>
          <w:rFonts w:ascii="GHEA Grapalat" w:eastAsia="Times New Roman" w:hAnsi="GHEA Grapalat" w:cs="Sylfaen"/>
          <w:sz w:val="20"/>
          <w:szCs w:val="20"/>
          <w:lang w:val="af-ZA" w:eastAsia="ru-RU"/>
        </w:rPr>
        <w:t>«Ա. Ի. Ալիխանյանի անվան ազգային գիտական լաբորատորիա (Երևանի ֆիզիկայի ինստիտուտ)» հիմնադրամ</w:t>
      </w:r>
    </w:p>
    <w:sectPr w:rsidR="0022631D" w:rsidRPr="006D77A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3809" w14:textId="77777777" w:rsidR="005404BB" w:rsidRDefault="005404BB" w:rsidP="0022631D">
      <w:pPr>
        <w:spacing w:before="0" w:after="0"/>
      </w:pPr>
      <w:r>
        <w:separator/>
      </w:r>
    </w:p>
  </w:endnote>
  <w:endnote w:type="continuationSeparator" w:id="0">
    <w:p w14:paraId="4A4E9B90" w14:textId="77777777" w:rsidR="005404BB" w:rsidRDefault="005404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9EDB" w14:textId="77777777" w:rsidR="005404BB" w:rsidRDefault="005404BB" w:rsidP="0022631D">
      <w:pPr>
        <w:spacing w:before="0" w:after="0"/>
      </w:pPr>
      <w:r>
        <w:separator/>
      </w:r>
    </w:p>
  </w:footnote>
  <w:footnote w:type="continuationSeparator" w:id="0">
    <w:p w14:paraId="4CF8B8AB" w14:textId="77777777" w:rsidR="005404BB" w:rsidRDefault="005404B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02BFB" w:rsidRPr="002D0BF6" w:rsidRDefault="00902BF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02BFB" w:rsidRPr="002D0BF6" w:rsidRDefault="00902BF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02BFB" w:rsidRPr="00871366" w:rsidRDefault="00902BF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02BFB" w:rsidRPr="002D0BF6" w:rsidRDefault="00902BF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02BFB" w:rsidRPr="0078682E" w:rsidRDefault="00902BF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02BFB" w:rsidRPr="0078682E" w:rsidRDefault="00902BFB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02BFB" w:rsidRPr="00005B9C" w:rsidRDefault="00902BFB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69696C8"/>
    <w:lvl w:ilvl="0">
      <w:start w:val="1"/>
      <w:numFmt w:val="bullet"/>
      <w:pStyle w:val="2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</w:abstractNum>
  <w:abstractNum w:abstractNumId="1" w15:restartNumberingAfterBreak="0">
    <w:nsid w:val="008224CB"/>
    <w:multiLevelType w:val="hybridMultilevel"/>
    <w:tmpl w:val="7C4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37324"/>
    <w:multiLevelType w:val="hybridMultilevel"/>
    <w:tmpl w:val="01BAA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902CF"/>
    <w:multiLevelType w:val="hybridMultilevel"/>
    <w:tmpl w:val="A550A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6459"/>
    <w:multiLevelType w:val="hybridMultilevel"/>
    <w:tmpl w:val="D4C2A618"/>
    <w:lvl w:ilvl="0" w:tplc="9424AA04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4E7B68"/>
    <w:multiLevelType w:val="hybridMultilevel"/>
    <w:tmpl w:val="2510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711"/>
    <w:rsid w:val="00044EA8"/>
    <w:rsid w:val="00046578"/>
    <w:rsid w:val="00046CCF"/>
    <w:rsid w:val="00051ECE"/>
    <w:rsid w:val="0007090E"/>
    <w:rsid w:val="00073D66"/>
    <w:rsid w:val="000A115D"/>
    <w:rsid w:val="000A5F26"/>
    <w:rsid w:val="000B0199"/>
    <w:rsid w:val="000D41A1"/>
    <w:rsid w:val="000E4FF1"/>
    <w:rsid w:val="000F376D"/>
    <w:rsid w:val="001021B0"/>
    <w:rsid w:val="001272F3"/>
    <w:rsid w:val="00142CD2"/>
    <w:rsid w:val="00144428"/>
    <w:rsid w:val="001521DE"/>
    <w:rsid w:val="00153FE2"/>
    <w:rsid w:val="00157E37"/>
    <w:rsid w:val="001733A5"/>
    <w:rsid w:val="001738B1"/>
    <w:rsid w:val="0018422F"/>
    <w:rsid w:val="001934B4"/>
    <w:rsid w:val="0019733F"/>
    <w:rsid w:val="001A1999"/>
    <w:rsid w:val="001A6B9B"/>
    <w:rsid w:val="001C1A96"/>
    <w:rsid w:val="001C1BE1"/>
    <w:rsid w:val="001D6D33"/>
    <w:rsid w:val="001E0091"/>
    <w:rsid w:val="00210495"/>
    <w:rsid w:val="0022631D"/>
    <w:rsid w:val="0023679C"/>
    <w:rsid w:val="002518E8"/>
    <w:rsid w:val="00265135"/>
    <w:rsid w:val="00280D2C"/>
    <w:rsid w:val="002840D7"/>
    <w:rsid w:val="00295B92"/>
    <w:rsid w:val="002C4AE1"/>
    <w:rsid w:val="002E4E6F"/>
    <w:rsid w:val="002F16CC"/>
    <w:rsid w:val="002F1FEB"/>
    <w:rsid w:val="002F3967"/>
    <w:rsid w:val="00307BAF"/>
    <w:rsid w:val="00371B1D"/>
    <w:rsid w:val="003B2758"/>
    <w:rsid w:val="003E3D40"/>
    <w:rsid w:val="003E6978"/>
    <w:rsid w:val="0040107B"/>
    <w:rsid w:val="00403A34"/>
    <w:rsid w:val="00433E3C"/>
    <w:rsid w:val="004514FD"/>
    <w:rsid w:val="00452592"/>
    <w:rsid w:val="00467013"/>
    <w:rsid w:val="00472069"/>
    <w:rsid w:val="00474C2F"/>
    <w:rsid w:val="004764CD"/>
    <w:rsid w:val="004875E0"/>
    <w:rsid w:val="00494097"/>
    <w:rsid w:val="004A240F"/>
    <w:rsid w:val="004D078F"/>
    <w:rsid w:val="004E376E"/>
    <w:rsid w:val="00503BCC"/>
    <w:rsid w:val="00506242"/>
    <w:rsid w:val="005404BB"/>
    <w:rsid w:val="00546023"/>
    <w:rsid w:val="005645CF"/>
    <w:rsid w:val="005737F9"/>
    <w:rsid w:val="00576591"/>
    <w:rsid w:val="005C2D1D"/>
    <w:rsid w:val="005D5FBD"/>
    <w:rsid w:val="00607C9A"/>
    <w:rsid w:val="00646760"/>
    <w:rsid w:val="006527D3"/>
    <w:rsid w:val="00684087"/>
    <w:rsid w:val="00690ECB"/>
    <w:rsid w:val="00695B30"/>
    <w:rsid w:val="006A38B4"/>
    <w:rsid w:val="006B2032"/>
    <w:rsid w:val="006B2E21"/>
    <w:rsid w:val="006B5FBC"/>
    <w:rsid w:val="006C0266"/>
    <w:rsid w:val="006C7843"/>
    <w:rsid w:val="006D77A9"/>
    <w:rsid w:val="006E022A"/>
    <w:rsid w:val="006E0D92"/>
    <w:rsid w:val="006E1A83"/>
    <w:rsid w:val="006E58B5"/>
    <w:rsid w:val="006F2779"/>
    <w:rsid w:val="007060FC"/>
    <w:rsid w:val="007152BA"/>
    <w:rsid w:val="00744B29"/>
    <w:rsid w:val="007732E7"/>
    <w:rsid w:val="0078682E"/>
    <w:rsid w:val="007A390F"/>
    <w:rsid w:val="007E4652"/>
    <w:rsid w:val="0081420B"/>
    <w:rsid w:val="00834AF9"/>
    <w:rsid w:val="00895704"/>
    <w:rsid w:val="008B23E9"/>
    <w:rsid w:val="008C4959"/>
    <w:rsid w:val="008C4E62"/>
    <w:rsid w:val="008D2819"/>
    <w:rsid w:val="008D5733"/>
    <w:rsid w:val="008E493A"/>
    <w:rsid w:val="00902BFB"/>
    <w:rsid w:val="00924716"/>
    <w:rsid w:val="00932176"/>
    <w:rsid w:val="00933AA4"/>
    <w:rsid w:val="00970016"/>
    <w:rsid w:val="009C5E0F"/>
    <w:rsid w:val="009D3B6D"/>
    <w:rsid w:val="009E6D06"/>
    <w:rsid w:val="009E75FF"/>
    <w:rsid w:val="00A04140"/>
    <w:rsid w:val="00A306F5"/>
    <w:rsid w:val="00A31820"/>
    <w:rsid w:val="00A435AC"/>
    <w:rsid w:val="00A51D5E"/>
    <w:rsid w:val="00A64BC6"/>
    <w:rsid w:val="00AA32E4"/>
    <w:rsid w:val="00AA5EE4"/>
    <w:rsid w:val="00AD07B9"/>
    <w:rsid w:val="00AD59DC"/>
    <w:rsid w:val="00B27675"/>
    <w:rsid w:val="00B54A4A"/>
    <w:rsid w:val="00B754C6"/>
    <w:rsid w:val="00B75762"/>
    <w:rsid w:val="00B91DE2"/>
    <w:rsid w:val="00B94EA2"/>
    <w:rsid w:val="00BA03B0"/>
    <w:rsid w:val="00BB0A93"/>
    <w:rsid w:val="00BB6E1C"/>
    <w:rsid w:val="00BD23A7"/>
    <w:rsid w:val="00BD3D4E"/>
    <w:rsid w:val="00BE2F74"/>
    <w:rsid w:val="00BF1465"/>
    <w:rsid w:val="00BF4745"/>
    <w:rsid w:val="00C049A8"/>
    <w:rsid w:val="00C447F2"/>
    <w:rsid w:val="00C45BBC"/>
    <w:rsid w:val="00C84DF7"/>
    <w:rsid w:val="00C96337"/>
    <w:rsid w:val="00C96BED"/>
    <w:rsid w:val="00CB44D2"/>
    <w:rsid w:val="00CC1F23"/>
    <w:rsid w:val="00CD23B1"/>
    <w:rsid w:val="00CF1F70"/>
    <w:rsid w:val="00D0365D"/>
    <w:rsid w:val="00D11BE5"/>
    <w:rsid w:val="00D350DE"/>
    <w:rsid w:val="00D36189"/>
    <w:rsid w:val="00D80C64"/>
    <w:rsid w:val="00D824A8"/>
    <w:rsid w:val="00D970F7"/>
    <w:rsid w:val="00DB18FC"/>
    <w:rsid w:val="00DE06F1"/>
    <w:rsid w:val="00E03EC5"/>
    <w:rsid w:val="00E243EA"/>
    <w:rsid w:val="00E33A25"/>
    <w:rsid w:val="00E4188B"/>
    <w:rsid w:val="00E54C4D"/>
    <w:rsid w:val="00E55474"/>
    <w:rsid w:val="00E56328"/>
    <w:rsid w:val="00E9783E"/>
    <w:rsid w:val="00EA01A2"/>
    <w:rsid w:val="00EA0B0E"/>
    <w:rsid w:val="00EA0B89"/>
    <w:rsid w:val="00EA15F5"/>
    <w:rsid w:val="00EA568C"/>
    <w:rsid w:val="00EA767F"/>
    <w:rsid w:val="00EB59EE"/>
    <w:rsid w:val="00ED2169"/>
    <w:rsid w:val="00EF0077"/>
    <w:rsid w:val="00EF08EA"/>
    <w:rsid w:val="00EF12B1"/>
    <w:rsid w:val="00EF16D0"/>
    <w:rsid w:val="00EF3E02"/>
    <w:rsid w:val="00F10AFE"/>
    <w:rsid w:val="00F215A8"/>
    <w:rsid w:val="00F31004"/>
    <w:rsid w:val="00F35498"/>
    <w:rsid w:val="00F64167"/>
    <w:rsid w:val="00F6673B"/>
    <w:rsid w:val="00F70122"/>
    <w:rsid w:val="00F77AAD"/>
    <w:rsid w:val="00F916C4"/>
    <w:rsid w:val="00FB097B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5FC99E5-E23C-481D-BF95-5910622B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04140"/>
    <w:rPr>
      <w:rFonts w:ascii="Calibri" w:eastAsia="Calibri" w:hAnsi="Calibri" w:cs="Times New Roman"/>
    </w:rPr>
  </w:style>
  <w:style w:type="character" w:styleId="ab">
    <w:name w:val="Hyperlink"/>
    <w:uiPriority w:val="99"/>
    <w:rsid w:val="00D824A8"/>
    <w:rPr>
      <w:color w:val="0000FF"/>
      <w:u w:val="single"/>
    </w:rPr>
  </w:style>
  <w:style w:type="paragraph" w:styleId="ac">
    <w:name w:val="footer"/>
    <w:basedOn w:val="a"/>
    <w:link w:val="ad"/>
    <w:unhideWhenUsed/>
    <w:rsid w:val="00021711"/>
    <w:pPr>
      <w:tabs>
        <w:tab w:val="center" w:pos="4677"/>
        <w:tab w:val="right" w:pos="9355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rsid w:val="00021711"/>
  </w:style>
  <w:style w:type="paragraph" w:styleId="2">
    <w:name w:val="List Bullet 2"/>
    <w:basedOn w:val="a"/>
    <w:semiHidden/>
    <w:unhideWhenUsed/>
    <w:rsid w:val="00695B30"/>
    <w:pPr>
      <w:numPr>
        <w:numId w:val="6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2E2B-2BB8-4331-8B83-E23CF918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4040</Words>
  <Characters>23030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69</cp:revision>
  <cp:lastPrinted>2021-04-06T07:47:00Z</cp:lastPrinted>
  <dcterms:created xsi:type="dcterms:W3CDTF">2021-06-28T12:08:00Z</dcterms:created>
  <dcterms:modified xsi:type="dcterms:W3CDTF">2025-07-30T09:29:00Z</dcterms:modified>
</cp:coreProperties>
</file>