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4221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>ՀԱՅՏԱՐԱՐՈՒԹՅՈՒՆ</w:t>
      </w:r>
    </w:p>
    <w:p w:rsidR="00000000" w:rsidRDefault="00AF4221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>պայմանագիր կնքելու որոշման մասին</w:t>
      </w:r>
    </w:p>
    <w:p w:rsidR="00000000" w:rsidRDefault="00AF4221">
      <w:pPr>
        <w:jc w:val="center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Ընթացակարգի ծածկագիրը </w:t>
      </w:r>
      <w:r>
        <w:rPr>
          <w:rFonts w:ascii="Sylfaen" w:hAnsi="Sylfaen"/>
          <w:lang w:val="pt-BR"/>
        </w:rPr>
        <w:t>«</w:t>
      </w:r>
      <w:r>
        <w:rPr>
          <w:rFonts w:ascii="Sylfaen" w:hAnsi="Sylfaen"/>
          <w:b/>
          <w:lang w:val="hy-AM"/>
        </w:rPr>
        <w:t>ՀՀ</w:t>
      </w:r>
      <w:r>
        <w:rPr>
          <w:rFonts w:ascii="Sylfaen" w:hAnsi="Sylfaen"/>
          <w:b/>
        </w:rPr>
        <w:t>Կ</w:t>
      </w:r>
      <w:r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</w:t>
      </w:r>
      <w:r>
        <w:rPr>
          <w:rFonts w:ascii="Sylfaen" w:hAnsi="Sylfaen"/>
          <w:b/>
        </w:rPr>
        <w:t>ԲՈՎՅԱՆ</w:t>
      </w:r>
      <w:r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>-2</w:t>
      </w:r>
      <w:r>
        <w:rPr>
          <w:rFonts w:ascii="Sylfaen" w:hAnsi="Sylfaen"/>
          <w:b/>
        </w:rPr>
        <w:t>6</w:t>
      </w:r>
      <w:r>
        <w:rPr>
          <w:rFonts w:ascii="Sylfaen" w:hAnsi="Sylfaen"/>
          <w:b/>
          <w:lang w:val="hy-AM"/>
        </w:rPr>
        <w:t>/</w:t>
      </w:r>
      <w:r>
        <w:rPr>
          <w:rFonts w:ascii="Sylfaen" w:hAnsi="Sylfaen"/>
          <w:b/>
          <w:lang w:val="en-US"/>
        </w:rPr>
        <w:t>10</w:t>
      </w:r>
      <w:r>
        <w:rPr>
          <w:rFonts w:ascii="Sylfaen" w:hAnsi="Sylfaen"/>
          <w:lang w:val="pt-BR"/>
        </w:rPr>
        <w:t>»</w:t>
      </w:r>
    </w:p>
    <w:p w:rsidR="00000000" w:rsidRDefault="00AF4221">
      <w:pPr>
        <w:rPr>
          <w:rFonts w:eastAsia="Times New Roman"/>
        </w:rPr>
      </w:pPr>
    </w:p>
    <w:p w:rsidR="00000000" w:rsidRDefault="00AF4221">
      <w:pPr>
        <w:jc w:val="both"/>
        <w:divId w:val="805586608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ՀՀ Կոտայքի մարզի &lt;&lt;Աբովյանի 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Ա</w:t>
      </w:r>
      <w:r>
        <w:rPr>
          <w:rFonts w:ascii="GHEA Grapalat" w:eastAsia="Times New Roman" w:hAnsi="GHEA Grapalat"/>
          <w:color w:val="000000"/>
          <w:sz w:val="22"/>
          <w:szCs w:val="22"/>
        </w:rPr>
        <w:t>.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Վանո</w:t>
      </w:r>
      <w:r>
        <w:rPr>
          <w:rFonts w:ascii="GHEA Grapalat" w:eastAsia="Times New Roman" w:hAnsi="GHEA Grapalat"/>
          <w:color w:val="000000"/>
          <w:sz w:val="22"/>
          <w:szCs w:val="22"/>
        </w:rPr>
        <w:t>յանի անվան թիվ 6 հիմնական դպրոց&gt;&gt;  ՊՈԱԿ-ն ստորև ներկայացնում է ծածկագրով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ՀՀ</w:t>
      </w:r>
      <w:r>
        <w:rPr>
          <w:rFonts w:ascii="Sylfaen" w:hAnsi="Sylfaen"/>
          <w:b/>
        </w:rPr>
        <w:t>Կ</w:t>
      </w:r>
      <w:r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</w:t>
      </w:r>
      <w:r>
        <w:rPr>
          <w:rFonts w:ascii="Sylfaen" w:hAnsi="Sylfaen"/>
          <w:b/>
        </w:rPr>
        <w:t>ԲՈՎՅԱՆ</w:t>
      </w:r>
      <w:r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>-26/10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 գնման 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ընթացակարգի արդյունքում պայմանագիր կնքելու որոշման մասին տեղեկատվությունը` </w:t>
      </w:r>
    </w:p>
    <w:p w:rsidR="00000000" w:rsidRDefault="00AF4221">
      <w:pPr>
        <w:jc w:val="right"/>
        <w:divId w:val="805586608"/>
        <w:rPr>
          <w:rFonts w:ascii="Sylfaen" w:hAnsi="Sylfaen"/>
          <w:lang w:val="es-ES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Պատասխանատու ստորաբաժանման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 թիվ 2 </w:t>
      </w:r>
      <w:r>
        <w:rPr>
          <w:rFonts w:ascii="GHEA Grapalat" w:eastAsia="Times New Roman" w:hAnsi="GHEA Grapalat"/>
          <w:color w:val="000000"/>
          <w:sz w:val="22"/>
          <w:szCs w:val="22"/>
        </w:rPr>
        <w:t xml:space="preserve">որոշմամբ հաստատվել են </w:t>
      </w:r>
      <w:r>
        <w:rPr>
          <w:rFonts w:ascii="Sylfaen" w:hAnsi="Sylfaen"/>
          <w:lang w:val="es-ES"/>
        </w:rPr>
        <w:t>գնման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Մեկ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անձից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գնում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կատարելու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ընթացակարգի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հրավերի</w:t>
      </w:r>
    </w:p>
    <w:p w:rsidR="00000000" w:rsidRDefault="00AF4221">
      <w:pPr>
        <w:jc w:val="both"/>
        <w:divId w:val="805586608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 Համաձյան որի` </w:t>
      </w:r>
    </w:p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22"/>
          <w:szCs w:val="22"/>
        </w:rPr>
      </w:pPr>
    </w:p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22"/>
          <w:szCs w:val="22"/>
        </w:rPr>
      </w:pPr>
      <w:r>
        <w:rPr>
          <w:rFonts w:ascii="GHEA Grapalat" w:eastAsia="Times New Roman" w:hAnsi="GHEA Grapalat"/>
          <w:color w:val="000000"/>
          <w:sz w:val="22"/>
          <w:szCs w:val="22"/>
        </w:rPr>
        <w:t xml:space="preserve">Գնման առարկա է հանդիսանում` 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Գրասենյակային նյութեր և գրեն</w:t>
      </w:r>
      <w:r>
        <w:rPr>
          <w:rFonts w:ascii="GHEA Grapalat" w:eastAsia="Times New Roman" w:hAnsi="GHEA Grapalat"/>
          <w:color w:val="000000"/>
          <w:sz w:val="22"/>
          <w:szCs w:val="22"/>
          <w:lang w:val="en-US"/>
        </w:rPr>
        <w:t>ական պիտույքներ</w:t>
      </w:r>
    </w:p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6"/>
        <w:gridCol w:w="1687"/>
        <w:gridCol w:w="2045"/>
        <w:gridCol w:w="2948"/>
        <w:gridCol w:w="2409"/>
      </w:tblGrid>
      <w:tr w:rsidR="00000000">
        <w:trPr>
          <w:divId w:val="20931136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ր</w:t>
            </w:r>
            <w:r>
              <w:rPr>
                <w:rFonts w:ascii="GHEA Grapalat" w:eastAsia="Times New Roman" w:hAnsi="GHEA Grapalat"/>
                <w:color w:val="000000"/>
                <w:sz w:val="22"/>
                <w:szCs w:val="22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/համապատասխանելու դեպքում նշել "X"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000000">
        <w:trPr>
          <w:divId w:val="20931136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Արմեն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Չատյան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Ձ</w:t>
            </w: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94"/>
        <w:gridCol w:w="1684"/>
        <w:gridCol w:w="2837"/>
        <w:gridCol w:w="2800"/>
      </w:tblGrid>
      <w:tr w:rsidR="00000000">
        <w:trPr>
          <w:divId w:val="20931136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00000">
        <w:trPr>
          <w:divId w:val="2093113691"/>
          <w:trHeight w:val="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Արմեն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Չատյան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AF4221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</w:tbl>
    <w:p w:rsidR="00000000" w:rsidRDefault="00AF4221">
      <w:pPr>
        <w:divId w:val="2093113691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AF4221">
      <w:pPr>
        <w:jc w:val="both"/>
        <w:divId w:val="2093113691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  <w:r>
        <w:rPr>
          <w:rFonts w:ascii="GHEA Grapalat" w:eastAsia="Times New Roman" w:hAnsi="GHEA Grapalat"/>
          <w:color w:val="000000"/>
          <w:sz w:val="18"/>
          <w:szCs w:val="18"/>
          <w:lang w:val="hy-AM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000000" w:rsidRDefault="00AF4221">
      <w:pPr>
        <w:jc w:val="both"/>
        <w:divId w:val="2093113691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AF4221">
      <w:pPr>
        <w:jc w:val="both"/>
        <w:divId w:val="2093113691"/>
        <w:rPr>
          <w:rFonts w:ascii="GHEA Grapalat" w:eastAsia="Times New Roman" w:hAnsi="GHEA Grapalat"/>
          <w:color w:val="000000"/>
          <w:sz w:val="18"/>
          <w:szCs w:val="18"/>
          <w:lang w:val="hy-AM"/>
        </w:rPr>
      </w:pPr>
    </w:p>
    <w:p w:rsidR="00000000" w:rsidRDefault="00AF4221">
      <w:pPr>
        <w:jc w:val="both"/>
        <w:divId w:val="357894559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 «Գնումների մասին» ՀՀ օրենքի 10-րդ հոդվածի համաձայն ` անգործության ժամկետ չի կիրառվում։</w:t>
      </w:r>
    </w:p>
    <w:p w:rsidR="00000000" w:rsidRDefault="00AF4221">
      <w:pPr>
        <w:jc w:val="both"/>
        <w:divId w:val="357894559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>Սույն հայտարա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րության հետ կապված լրացուցիչ տեղեկություններ ստանալու համար կարող եք դիմել </w:t>
      </w:r>
      <w:r>
        <w:rPr>
          <w:rFonts w:ascii="Sylfaen" w:hAnsi="Sylfaen"/>
          <w:b/>
          <w:lang w:val="hy-AM"/>
        </w:rPr>
        <w:t>ՀՀԿՄ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ԱԲՈՎՅԱՆԻ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Հ</w:t>
      </w:r>
      <w:r>
        <w:rPr>
          <w:rFonts w:ascii="Sylfaen" w:hAnsi="Sylfaen"/>
          <w:b/>
          <w:lang w:val="hy-AM"/>
        </w:rPr>
        <w:t>6-</w:t>
      </w:r>
      <w:r>
        <w:rPr>
          <w:rFonts w:ascii="Sylfaen" w:hAnsi="Sylfaen"/>
          <w:b/>
          <w:lang w:val="hy-AM"/>
        </w:rPr>
        <w:t>ՀԴ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hy-AM"/>
        </w:rPr>
        <w:t>ՄԱԱՊՁԲ</w:t>
      </w:r>
      <w:r>
        <w:rPr>
          <w:rFonts w:ascii="Sylfaen" w:hAnsi="Sylfaen"/>
          <w:b/>
          <w:lang w:val="hy-AM"/>
        </w:rPr>
        <w:t xml:space="preserve">-26/10 </w:t>
      </w: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>ծածկագրով պատասխանատու ստորաբաժանման  ղեկավար  Վ.Բալ</w:t>
      </w:r>
      <w:r>
        <w:rPr>
          <w:rFonts w:ascii="GHEA Grapalat" w:eastAsia="Times New Roman" w:hAnsi="GHEA Grapalat" w:cs="GHEA Grapalat"/>
          <w:color w:val="000000"/>
          <w:sz w:val="22"/>
          <w:szCs w:val="22"/>
          <w:lang w:val="hy-AM"/>
        </w:rPr>
        <w:t>յանին։</w:t>
      </w:r>
    </w:p>
    <w:p w:rsidR="00000000" w:rsidRDefault="00AF4221">
      <w:pPr>
        <w:divId w:val="357894559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AF4221">
      <w:pPr>
        <w:jc w:val="both"/>
        <w:divId w:val="357894559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Հեռախոս՝ </w:t>
      </w:r>
      <w:r>
        <w:rPr>
          <w:rFonts w:ascii="Sylfaen" w:hAnsi="Sylfaen"/>
          <w:color w:val="000000" w:themeColor="text1"/>
          <w:sz w:val="18"/>
          <w:szCs w:val="18"/>
          <w:lang w:val="hy-AM"/>
        </w:rPr>
        <w:t>60750027</w:t>
      </w:r>
    </w:p>
    <w:p w:rsidR="00000000" w:rsidRDefault="00AF4221">
      <w:pPr>
        <w:divId w:val="872691512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Էլեկտրոնային փոստ՝ </w:t>
      </w:r>
      <w:hyperlink r:id="rId4" w:history="1">
        <w:r>
          <w:rPr>
            <w:rStyle w:val="a3"/>
            <w:rFonts w:ascii="Sylfaen" w:hAnsi="Sylfaen"/>
            <w:color w:val="000000" w:themeColor="text1"/>
            <w:sz w:val="18"/>
            <w:szCs w:val="18"/>
            <w:lang w:val="hy-AM"/>
          </w:rPr>
          <w:t>abovyan6@schools.am</w:t>
        </w:r>
      </w:hyperlink>
      <w:r>
        <w:rPr>
          <w:rFonts w:ascii="Sylfaen" w:hAnsi="Sylfaen"/>
          <w:color w:val="000000"/>
          <w:lang w:val="hy-AM"/>
        </w:rPr>
        <w:t xml:space="preserve">    </w:t>
      </w:r>
    </w:p>
    <w:p w:rsidR="00000000" w:rsidRDefault="00AF4221">
      <w:pPr>
        <w:divId w:val="872691512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  <w:r>
        <w:rPr>
          <w:rFonts w:ascii="GHEA Grapalat" w:eastAsia="Times New Roman" w:hAnsi="GHEA Grapalat"/>
          <w:color w:val="000000"/>
          <w:sz w:val="22"/>
          <w:szCs w:val="22"/>
          <w:lang w:val="hy-AM"/>
        </w:rPr>
        <w:t xml:space="preserve">Պատվիրատու` ՀՀ Կոտայքի մարզի &lt;&lt; Աբովյանի Ա.Վանոյանի անվան թիվ 6 հիմնական դպրոց &gt;&gt; ՊՈԱԿ </w:t>
      </w:r>
    </w:p>
    <w:p w:rsidR="00000000" w:rsidRDefault="00AF4221">
      <w:pPr>
        <w:jc w:val="both"/>
        <w:divId w:val="872691512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000000" w:rsidRDefault="00AF4221">
      <w:pPr>
        <w:jc w:val="both"/>
        <w:divId w:val="872691512"/>
        <w:rPr>
          <w:lang w:val="hy-AM"/>
        </w:rPr>
      </w:pPr>
    </w:p>
    <w:p w:rsidR="00000000" w:rsidRDefault="00AF4221">
      <w:pPr>
        <w:jc w:val="both"/>
        <w:divId w:val="872691512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p w:rsidR="00AF4221" w:rsidRDefault="00AF4221">
      <w:pPr>
        <w:divId w:val="872691512"/>
        <w:rPr>
          <w:rFonts w:ascii="GHEA Grapalat" w:eastAsia="Times New Roman" w:hAnsi="GHEA Grapalat"/>
          <w:color w:val="000000"/>
          <w:sz w:val="22"/>
          <w:szCs w:val="22"/>
          <w:lang w:val="hy-AM"/>
        </w:rPr>
      </w:pPr>
    </w:p>
    <w:sectPr w:rsidR="00AF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compat/>
  <w:rsids>
    <w:rsidRoot w:val="000D491C"/>
    <w:rsid w:val="000D491C"/>
    <w:rsid w:val="00AF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vyan6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2026-03-19T07:36:00Z</dcterms:created>
  <dcterms:modified xsi:type="dcterms:W3CDTF">2026-03-19T07:36:00Z</dcterms:modified>
  <cp:keywords>https://mul2-kotayk.gov.am/tasks/680804/oneclick?token=8793a4e9d2aeb3b924acfd9fbabf4384</cp:keywords>
</cp:coreProperties>
</file>