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ECF" w:rsidRDefault="00E14ECF" w:rsidP="00E14ECF">
      <w:pPr>
        <w:rPr>
          <w:rFonts w:ascii="GHEA Grapalat" w:hAnsi="GHEA Grapalat" w:cs="Sylfaen"/>
          <w:b/>
          <w:sz w:val="24"/>
          <w:szCs w:val="20"/>
          <w:lang w:val="af-ZA"/>
        </w:rPr>
      </w:pPr>
      <w:r>
        <w:rPr>
          <w:rFonts w:ascii="GHEA Grapalat" w:hAnsi="GHEA Grapalat" w:cs="Sylfaen"/>
          <w:b/>
          <w:sz w:val="24"/>
          <w:szCs w:val="20"/>
          <w:lang w:val="af-ZA"/>
        </w:rPr>
        <w:t>ՀԱՅՏԱՐԱՐՈՒԹՅՈՒՆ</w:t>
      </w:r>
    </w:p>
    <w:p w:rsidR="00E14ECF" w:rsidRDefault="00E14ECF" w:rsidP="00E14ECF">
      <w:pPr>
        <w:rPr>
          <w:rFonts w:ascii="GHEA Grapalat" w:hAnsi="GHEA Grapalat" w:cs="Sylfaen"/>
          <w:b/>
          <w:sz w:val="24"/>
          <w:szCs w:val="20"/>
          <w:lang w:val="af-ZA"/>
        </w:rPr>
      </w:pPr>
      <w:r>
        <w:rPr>
          <w:rFonts w:ascii="GHEA Grapalat" w:hAnsi="GHEA Grapalat" w:cs="Sylfaen"/>
          <w:b/>
          <w:sz w:val="24"/>
          <w:szCs w:val="20"/>
          <w:lang w:val="af-ZA"/>
        </w:rPr>
        <w:t>պայմանագիր կնքելու որոշման մասին</w:t>
      </w:r>
    </w:p>
    <w:p w:rsidR="00E14ECF" w:rsidRDefault="00E14ECF" w:rsidP="00E14ECF">
      <w:pPr>
        <w:pStyle w:val="3"/>
        <w:rPr>
          <w:rFonts w:ascii="GHEA Grapalat" w:eastAsia="Calibri" w:hAnsi="GHEA Grapalat"/>
          <w:b w:val="0"/>
          <w:i w:val="0"/>
          <w:sz w:val="18"/>
          <w:lang w:val="es-ES"/>
        </w:rPr>
      </w:pPr>
      <w:r>
        <w:rPr>
          <w:rFonts w:ascii="GHEA Grapalat" w:hAnsi="GHEA Grapalat" w:cs="Sylfaen"/>
          <w:b w:val="0"/>
          <w:lang w:val="af-ZA"/>
        </w:rPr>
        <w:t>Ընթացակարգի ծածկագիրը</w:t>
      </w:r>
      <w:r>
        <w:rPr>
          <w:rFonts w:ascii="GHEA Grapalat" w:hAnsi="GHEA Grapalat" w:cs="Arial"/>
          <w:b w:val="0"/>
          <w:lang w:val="af-ZA"/>
        </w:rPr>
        <w:t xml:space="preserve">` </w:t>
      </w:r>
      <w:r>
        <w:rPr>
          <w:rFonts w:ascii="GHEA Grapalat" w:hAnsi="GHEA Grapalat" w:cs="Sylfaen"/>
          <w:szCs w:val="24"/>
          <w:lang w:val="hy-AM"/>
        </w:rPr>
        <w:t xml:space="preserve">   </w:t>
      </w:r>
      <w:r>
        <w:rPr>
          <w:rFonts w:ascii="GHEA Grapalat" w:eastAsia="Calibri" w:hAnsi="GHEA Grapalat"/>
          <w:lang w:val="es-ES"/>
        </w:rPr>
        <w:t>«</w:t>
      </w:r>
      <w:r>
        <w:rPr>
          <w:rFonts w:ascii="GHEA Grapalat" w:eastAsia="Calibri" w:hAnsi="GHEA Grapalat"/>
          <w:lang w:val="hy-AM"/>
        </w:rPr>
        <w:t>ԾԿՏ</w:t>
      </w:r>
      <w:r>
        <w:rPr>
          <w:rFonts w:ascii="GHEA Grapalat" w:eastAsia="Calibri" w:hAnsi="GHEA Grapalat"/>
          <w:lang w:val="es-ES"/>
        </w:rPr>
        <w:t>-</w:t>
      </w:r>
      <w:r>
        <w:rPr>
          <w:rFonts w:ascii="GHEA Grapalat" w:eastAsia="Calibri" w:hAnsi="GHEA Grapalat"/>
          <w:lang w:val="hy-AM"/>
        </w:rPr>
        <w:t>ԳՀԱՊՁԲ</w:t>
      </w:r>
      <w:r>
        <w:rPr>
          <w:rFonts w:ascii="GHEA Grapalat" w:eastAsia="Calibri" w:hAnsi="GHEA Grapalat"/>
          <w:lang w:val="af-ZA"/>
        </w:rPr>
        <w:t>-23/1»</w:t>
      </w:r>
      <w:r>
        <w:rPr>
          <w:rFonts w:ascii="GHEA Grapalat" w:eastAsia="Calibri" w:hAnsi="GHEA Grapalat"/>
          <w:b w:val="0"/>
          <w:i w:val="0"/>
          <w:lang w:val="es-ES"/>
        </w:rPr>
        <w:t xml:space="preserve"> </w:t>
      </w:r>
    </w:p>
    <w:p w:rsidR="00E14ECF" w:rsidRDefault="00E14ECF" w:rsidP="00E14ECF">
      <w:pPr>
        <w:pStyle w:val="3"/>
        <w:rPr>
          <w:rFonts w:ascii="GHEA Grapalat" w:eastAsia="Calibri" w:hAnsi="GHEA Grapalat"/>
          <w:b w:val="0"/>
          <w:i w:val="0"/>
          <w:sz w:val="18"/>
          <w:lang w:val="es-ES"/>
        </w:rPr>
      </w:pPr>
      <w:r>
        <w:rPr>
          <w:rFonts w:ascii="GHEA Grapalat" w:hAnsi="GHEA Grapalat" w:cs="Sylfaen"/>
          <w:i w:val="0"/>
          <w:lang w:val="af-ZA"/>
        </w:rPr>
        <w:t xml:space="preserve">&lt;&lt;Ծաղկաձոր կոմունալ տնտեսություն&gt;&gt; ՀՈԱԿ-ը  </w:t>
      </w:r>
      <w:r>
        <w:rPr>
          <w:rFonts w:ascii="GHEA Grapalat" w:hAnsi="GHEA Grapalat" w:cs="Sylfaen"/>
          <w:b w:val="0"/>
          <w:i w:val="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lang w:val="af-ZA"/>
        </w:rPr>
        <w:t>«սեղմված բնական գազի»</w:t>
      </w:r>
      <w:r>
        <w:rPr>
          <w:rFonts w:ascii="GHEA Grapalat" w:hAnsi="GHEA Grapalat"/>
          <w:color w:val="000000" w:themeColor="text1"/>
          <w:szCs w:val="22"/>
          <w:lang w:val="es-ES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 w:val="0"/>
          <w:i w:val="0"/>
          <w:lang w:val="af-ZA"/>
        </w:rPr>
        <w:t xml:space="preserve">ձեռքբերման նպատակով կազմակերպված </w:t>
      </w:r>
      <w:r>
        <w:rPr>
          <w:rFonts w:ascii="GHEA Grapalat" w:eastAsia="Calibri" w:hAnsi="GHEA Grapalat"/>
          <w:lang w:val="es-ES"/>
        </w:rPr>
        <w:t>«</w:t>
      </w:r>
      <w:r>
        <w:rPr>
          <w:rFonts w:ascii="GHEA Grapalat" w:eastAsia="Calibri" w:hAnsi="GHEA Grapalat"/>
          <w:lang w:val="hy-AM"/>
        </w:rPr>
        <w:t>ԾԿՏ</w:t>
      </w:r>
      <w:r>
        <w:rPr>
          <w:rFonts w:ascii="GHEA Grapalat" w:eastAsia="Calibri" w:hAnsi="GHEA Grapalat"/>
          <w:lang w:val="es-ES"/>
        </w:rPr>
        <w:t>-</w:t>
      </w:r>
      <w:r>
        <w:rPr>
          <w:rFonts w:ascii="GHEA Grapalat" w:eastAsia="Calibri" w:hAnsi="GHEA Grapalat"/>
          <w:lang w:val="hy-AM"/>
        </w:rPr>
        <w:t>ԳՀԱՊՁԲ</w:t>
      </w:r>
      <w:r>
        <w:rPr>
          <w:rFonts w:ascii="GHEA Grapalat" w:eastAsia="Calibri" w:hAnsi="GHEA Grapalat"/>
          <w:lang w:val="af-ZA"/>
        </w:rPr>
        <w:t>-23/1»</w:t>
      </w:r>
      <w:r>
        <w:rPr>
          <w:rFonts w:ascii="GHEA Grapalat" w:eastAsia="Calibri" w:hAnsi="GHEA Grapalat"/>
          <w:b w:val="0"/>
          <w:i w:val="0"/>
          <w:lang w:val="es-ES"/>
        </w:rPr>
        <w:t xml:space="preserve"> </w:t>
      </w:r>
    </w:p>
    <w:p w:rsidR="00E14ECF" w:rsidRDefault="00E14ECF" w:rsidP="00E14ECF">
      <w:pPr>
        <w:pStyle w:val="3"/>
        <w:rPr>
          <w:rFonts w:ascii="GHEA Grapalat" w:eastAsia="Calibri" w:hAnsi="GHEA Grapalat"/>
          <w:b w:val="0"/>
          <w:i w:val="0"/>
          <w:sz w:val="18"/>
          <w:lang w:val="es-ES"/>
        </w:rPr>
      </w:pPr>
      <w:r>
        <w:rPr>
          <w:rFonts w:ascii="GHEA Grapalat" w:hAnsi="GHEA Grapalat" w:cs="Sylfaen"/>
          <w:b w:val="0"/>
          <w:i w:val="0"/>
          <w:lang w:val="af-ZA"/>
        </w:rPr>
        <w:t>ծածկագրով գնման ընթա</w:t>
      </w:r>
      <w:bookmarkStart w:id="0" w:name="_GoBack"/>
      <w:bookmarkEnd w:id="0"/>
      <w:r>
        <w:rPr>
          <w:rFonts w:ascii="GHEA Grapalat" w:hAnsi="GHEA Grapalat" w:cs="Sylfaen"/>
          <w:b w:val="0"/>
          <w:i w:val="0"/>
          <w:lang w:val="af-ZA"/>
        </w:rPr>
        <w:t>ցակարգի պայմանագիր կնքելու որոշման մասին տեղեկատվությունը</w:t>
      </w:r>
      <w:r>
        <w:rPr>
          <w:rFonts w:ascii="GHEA Grapalat" w:hAnsi="GHEA Grapalat" w:cs="Arial"/>
          <w:b w:val="0"/>
          <w:i w:val="0"/>
          <w:lang w:val="af-ZA"/>
        </w:rPr>
        <w:t>`</w:t>
      </w:r>
    </w:p>
    <w:p w:rsidR="00E14ECF" w:rsidRDefault="00E14ECF" w:rsidP="00E14ECF">
      <w:pPr>
        <w:spacing w:after="240" w:line="276" w:lineRule="auto"/>
        <w:ind w:firstLine="709"/>
        <w:rPr>
          <w:rFonts w:ascii="GHEA Grapalat" w:hAnsi="GHEA Grapalat"/>
          <w:szCs w:val="20"/>
          <w:lang w:val="af-ZA"/>
        </w:rPr>
      </w:pPr>
      <w:r>
        <w:rPr>
          <w:rFonts w:ascii="GHEA Grapalat" w:hAnsi="GHEA Grapalat" w:cs="Sylfaen"/>
          <w:szCs w:val="20"/>
          <w:lang w:val="af-ZA"/>
        </w:rPr>
        <w:t>Գնահատող հանձնաժողովի</w:t>
      </w:r>
      <w:r>
        <w:rPr>
          <w:rFonts w:ascii="GHEA Grapalat" w:hAnsi="GHEA Grapalat"/>
          <w:szCs w:val="20"/>
          <w:lang w:val="af-ZA"/>
        </w:rPr>
        <w:t xml:space="preserve"> 2023 </w:t>
      </w:r>
      <w:r>
        <w:rPr>
          <w:rFonts w:ascii="GHEA Grapalat" w:hAnsi="GHEA Grapalat" w:cs="Sylfaen"/>
          <w:szCs w:val="20"/>
          <w:lang w:val="af-ZA"/>
        </w:rPr>
        <w:t xml:space="preserve">թվականի </w:t>
      </w:r>
      <w:proofErr w:type="spellStart"/>
      <w:r>
        <w:rPr>
          <w:rFonts w:ascii="GHEA Grapalat" w:hAnsi="GHEA Grapalat" w:cs="Sylfaen"/>
          <w:szCs w:val="20"/>
        </w:rPr>
        <w:t>հունվարի</w:t>
      </w:r>
      <w:proofErr w:type="spellEnd"/>
      <w:r>
        <w:rPr>
          <w:rFonts w:ascii="GHEA Grapalat" w:hAnsi="GHEA Grapalat" w:cs="Sylfaen"/>
          <w:szCs w:val="20"/>
          <w:lang w:val="es-ES"/>
        </w:rPr>
        <w:t xml:space="preserve"> 17</w:t>
      </w:r>
      <w:r>
        <w:rPr>
          <w:rFonts w:ascii="GHEA Grapalat" w:hAnsi="GHEA Grapalat"/>
          <w:szCs w:val="20"/>
          <w:lang w:val="af-ZA"/>
        </w:rPr>
        <w:t>-</w:t>
      </w:r>
      <w:r>
        <w:rPr>
          <w:rFonts w:ascii="GHEA Grapalat" w:hAnsi="GHEA Grapalat" w:cs="Sylfaen"/>
          <w:szCs w:val="20"/>
          <w:lang w:val="af-ZA"/>
        </w:rPr>
        <w:t>ի թիվ</w:t>
      </w:r>
      <w:r>
        <w:rPr>
          <w:rFonts w:ascii="GHEA Grapalat" w:hAnsi="GHEA Grapalat"/>
          <w:szCs w:val="20"/>
          <w:lang w:val="af-ZA"/>
        </w:rPr>
        <w:t xml:space="preserve"> 2 </w:t>
      </w:r>
      <w:r>
        <w:rPr>
          <w:rFonts w:ascii="GHEA Grapalat" w:hAnsi="GHEA Grapalat" w:cs="Sylfaen"/>
          <w:szCs w:val="20"/>
          <w:lang w:val="af-ZA"/>
        </w:rPr>
        <w:t>որոշմամբ հաստատվել են ընթացակարգի բոլոր մասնակիցների կողմից ներկայացված հայտերի</w:t>
      </w:r>
      <w:r>
        <w:rPr>
          <w:rFonts w:ascii="GHEA Grapalat" w:hAnsi="GHEA Grapalat"/>
          <w:szCs w:val="20"/>
          <w:lang w:val="af-ZA"/>
        </w:rPr>
        <w:t xml:space="preserve">` </w:t>
      </w:r>
      <w:r>
        <w:rPr>
          <w:rFonts w:ascii="GHEA Grapalat" w:hAnsi="GHEA Grapalat" w:cs="Sylfaen"/>
          <w:szCs w:val="20"/>
          <w:lang w:val="af-ZA"/>
        </w:rPr>
        <w:t>հրավերի պահանջներին համապատասխանության գնահատման արդյունքները</w:t>
      </w:r>
      <w:r>
        <w:rPr>
          <w:rFonts w:ascii="GHEA Grapalat" w:hAnsi="GHEA Grapalat" w:cs="Tahoma"/>
          <w:szCs w:val="20"/>
          <w:lang w:val="af-ZA"/>
        </w:rPr>
        <w:t xml:space="preserve">։ </w:t>
      </w:r>
      <w:r>
        <w:rPr>
          <w:rFonts w:ascii="GHEA Grapalat" w:hAnsi="GHEA Grapalat" w:cs="Sylfaen"/>
          <w:szCs w:val="20"/>
          <w:lang w:val="af-ZA"/>
        </w:rPr>
        <w:t>Համաձյան որի</w:t>
      </w:r>
      <w:r>
        <w:rPr>
          <w:rFonts w:ascii="GHEA Grapalat" w:hAnsi="GHEA Grapalat"/>
          <w:szCs w:val="20"/>
          <w:lang w:val="af-ZA"/>
        </w:rPr>
        <w:t>`</w:t>
      </w:r>
    </w:p>
    <w:p w:rsidR="00E14ECF" w:rsidRDefault="00E14ECF" w:rsidP="00E14ECF">
      <w:pPr>
        <w:spacing w:after="240" w:line="276" w:lineRule="auto"/>
        <w:ind w:firstLine="709"/>
        <w:jc w:val="both"/>
        <w:rPr>
          <w:rFonts w:ascii="GHEA Grapalat" w:hAnsi="GHEA Grapalat"/>
          <w:szCs w:val="20"/>
          <w:lang w:val="hy-AM"/>
        </w:rPr>
      </w:pPr>
      <w:r>
        <w:rPr>
          <w:rFonts w:ascii="GHEA Grapalat" w:hAnsi="GHEA Grapalat" w:cs="Sylfaen"/>
          <w:szCs w:val="20"/>
          <w:lang w:val="af-ZA"/>
        </w:rPr>
        <w:t>Չափաբաժին</w:t>
      </w:r>
      <w:r>
        <w:rPr>
          <w:rFonts w:ascii="GHEA Grapalat" w:hAnsi="GHEA Grapalat"/>
          <w:szCs w:val="20"/>
          <w:lang w:val="af-ZA"/>
        </w:rPr>
        <w:t xml:space="preserve"> 1</w:t>
      </w:r>
      <w:r>
        <w:rPr>
          <w:rFonts w:ascii="GHEA Grapalat" w:hAnsi="GHEA Grapalat" w:cs="Tahoma"/>
          <w:szCs w:val="20"/>
          <w:lang w:val="af-ZA"/>
        </w:rPr>
        <w:t>։</w:t>
      </w:r>
    </w:p>
    <w:p w:rsidR="00E14ECF" w:rsidRDefault="00E14ECF" w:rsidP="00E14ECF">
      <w:pPr>
        <w:spacing w:after="240" w:line="276" w:lineRule="auto"/>
        <w:ind w:firstLine="709"/>
        <w:jc w:val="both"/>
        <w:rPr>
          <w:rFonts w:ascii="GHEA Grapalat" w:hAnsi="GHEA Grapalat"/>
          <w:b/>
          <w:sz w:val="20"/>
          <w:szCs w:val="20"/>
          <w:lang w:val="af-ZA"/>
        </w:rPr>
      </w:pPr>
      <w:r>
        <w:rPr>
          <w:rFonts w:ascii="GHEA Grapalat" w:hAnsi="GHEA Grapalat" w:cs="Sylfaen"/>
          <w:sz w:val="20"/>
          <w:szCs w:val="20"/>
          <w:lang w:val="af-ZA"/>
        </w:rPr>
        <w:t>Գնման առարկա է հանդիսանում</w:t>
      </w:r>
      <w:r>
        <w:rPr>
          <w:rFonts w:ascii="GHEA Grapalat" w:hAnsi="GHEA Grapalat"/>
          <w:sz w:val="20"/>
          <w:szCs w:val="20"/>
          <w:lang w:val="af-ZA"/>
        </w:rPr>
        <w:t xml:space="preserve">` </w:t>
      </w:r>
      <w:r>
        <w:rPr>
          <w:rFonts w:ascii="GHEA Grapalat" w:hAnsi="GHEA Grapalat" w:cs="Sylfaen"/>
          <w:b/>
          <w:i/>
          <w:lang w:val="af-ZA"/>
        </w:rPr>
        <w:t>«սեղմված բնական գազի»</w:t>
      </w:r>
      <w:r>
        <w:rPr>
          <w:rFonts w:ascii="GHEA Grapalat" w:hAnsi="GHEA Grapalat"/>
          <w:color w:val="000000" w:themeColor="text1"/>
          <w:lang w:val="es-ES"/>
        </w:rPr>
        <w:t xml:space="preserve"> </w:t>
      </w:r>
      <w:r>
        <w:rPr>
          <w:rFonts w:ascii="GHEA Grapalat" w:hAnsi="GHEA Grapalat"/>
          <w:color w:val="000000" w:themeColor="text1"/>
          <w:shd w:val="clear" w:color="auto" w:fill="FFFFFF"/>
          <w:lang w:val="af-ZA"/>
        </w:rPr>
        <w:t xml:space="preserve"> </w:t>
      </w:r>
      <w:r>
        <w:rPr>
          <w:rFonts w:ascii="GHEA Grapalat" w:hAnsi="GHEA Grapalat" w:cs="Sylfaen"/>
          <w:b/>
          <w:i/>
          <w:color w:val="000000"/>
          <w:sz w:val="20"/>
          <w:lang w:val="hy-AM"/>
        </w:rPr>
        <w:t xml:space="preserve"> ձեռքբերումը</w:t>
      </w:r>
      <w:r>
        <w:rPr>
          <w:rFonts w:ascii="GHEA Grapalat" w:hAnsi="GHEA Grapalat"/>
          <w:b/>
          <w:i/>
          <w:sz w:val="20"/>
          <w:lang w:val="af-ZA"/>
        </w:rPr>
        <w:t>:</w:t>
      </w:r>
    </w:p>
    <w:tbl>
      <w:tblPr>
        <w:tblW w:w="109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2550"/>
        <w:gridCol w:w="2693"/>
        <w:gridCol w:w="2125"/>
        <w:gridCol w:w="1558"/>
      </w:tblGrid>
      <w:tr w:rsidR="00E14ECF" w:rsidTr="00E14ECF">
        <w:trPr>
          <w:trHeight w:val="626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ECF" w:rsidRDefault="00E14ECF">
            <w:pPr>
              <w:pStyle w:val="31"/>
              <w:spacing w:line="276" w:lineRule="auto"/>
              <w:ind w:left="1163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Հ/Հ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անվանումը</w:t>
            </w:r>
          </w:p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համապատասխանող հայտեր</w:t>
            </w:r>
          </w:p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/համապատասխանելու դեպքում նշել “X”/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Հրավերի պահանջներին չհամապատասխանող հայտեր</w:t>
            </w:r>
          </w:p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/չհամապատասխանելու դեպքում նշել “X”/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Անհամապատասխանության համառոտ նկարագրույթուն</w:t>
            </w:r>
          </w:p>
        </w:tc>
      </w:tr>
      <w:tr w:rsidR="00E14ECF" w:rsidTr="00E14ECF">
        <w:trPr>
          <w:trHeight w:val="37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2"/>
                <w:szCs w:val="18"/>
                <w:lang w:val="ru-RU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4ECF" w:rsidRDefault="00E14ECF">
            <w:pPr>
              <w:spacing w:line="256" w:lineRule="auto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</w:rPr>
              <w:t>Լարգո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es-ES"/>
              </w:rPr>
              <w:t>-Վինչ</w:t>
            </w:r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&gt;&gt; ՍՊԸ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sz w:val="22"/>
                <w:szCs w:val="18"/>
                <w:lang w:val="af-ZA"/>
              </w:rPr>
            </w:pPr>
            <w:r>
              <w:rPr>
                <w:rFonts w:ascii="GHEA Grapalat" w:hAnsi="GHEA Grapalat" w:cs="Sylfaen"/>
                <w:szCs w:val="18"/>
                <w:lang w:val="af-ZA"/>
              </w:rPr>
              <w:t>“X”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ECF" w:rsidRDefault="00E14ECF">
            <w:pPr>
              <w:rPr>
                <w:rFonts w:ascii="GHEA Grapalat" w:hAnsi="GHEA Grapalat" w:cs="Sylfaen"/>
                <w:szCs w:val="18"/>
                <w:lang w:val="af-Z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4ECF" w:rsidRDefault="00E14ECF">
            <w:pPr>
              <w:spacing w:after="0" w:line="256" w:lineRule="auto"/>
              <w:jc w:val="left"/>
              <w:rPr>
                <w:rFonts w:asciiTheme="minorHAnsi" w:hAnsiTheme="minorHAnsi"/>
                <w:sz w:val="20"/>
                <w:szCs w:val="20"/>
                <w:lang w:val="ru-RU"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XSpec="center" w:tblpY="446"/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9"/>
        <w:gridCol w:w="3687"/>
        <w:gridCol w:w="1560"/>
        <w:gridCol w:w="1561"/>
        <w:gridCol w:w="2553"/>
      </w:tblGrid>
      <w:tr w:rsidR="00E14ECF" w:rsidRPr="00E14ECF" w:rsidTr="00E14ECF">
        <w:trPr>
          <w:trHeight w:val="1696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spacing w:line="276" w:lineRule="auto"/>
              <w:ind w:firstLine="57"/>
              <w:rPr>
                <w:rFonts w:ascii="GHEA Grapalat" w:hAnsi="GHEA Grapalat"/>
                <w:b/>
                <w:sz w:val="20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18"/>
                <w:lang w:val="hy-AM"/>
              </w:rPr>
              <w:t>Չափաբաժիններ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իցների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 xml:space="preserve"> անվանում</w:t>
            </w:r>
            <w:proofErr w:type="spellStart"/>
            <w:r>
              <w:rPr>
                <w:rFonts w:ascii="GHEA Grapalat" w:hAnsi="GHEA Grapalat" w:cs="Sylfaen"/>
                <w:b/>
                <w:sz w:val="20"/>
                <w:szCs w:val="18"/>
                <w:lang w:val="ru-RU"/>
              </w:rPr>
              <w:t>ներ</w:t>
            </w:r>
            <w:proofErr w:type="spellEnd"/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Մասնակիցների զբաղեցրած տեղերը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Ընտրված մասնակից /ընտրված մասնակցի համար նշել</w:t>
            </w:r>
            <w:r>
              <w:rPr>
                <w:rFonts w:ascii="GHEA Grapalat" w:hAnsi="GHEA Grapalat" w:cs="Sylfaen"/>
                <w:b/>
                <w:sz w:val="20"/>
                <w:szCs w:val="18"/>
                <w:lang w:val="hy-AM"/>
              </w:rPr>
              <w:t>/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pStyle w:val="31"/>
              <w:spacing w:line="276" w:lineRule="auto"/>
              <w:ind w:firstLine="57"/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Մասնակցի առաջարկած գին</w:t>
            </w:r>
          </w:p>
          <w:p w:rsidR="00E14ECF" w:rsidRDefault="00E14ECF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/առանց ԱԱՀ /</w:t>
            </w:r>
          </w:p>
        </w:tc>
      </w:tr>
      <w:tr w:rsidR="00E14ECF" w:rsidTr="00E14ECF">
        <w:trPr>
          <w:trHeight w:val="382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spacing w:line="276" w:lineRule="auto"/>
              <w:ind w:firstLine="57"/>
              <w:jc w:val="both"/>
              <w:rPr>
                <w:rFonts w:ascii="GHEA Grapalat" w:hAnsi="GHEA Grapalat"/>
                <w:sz w:val="20"/>
                <w:szCs w:val="18"/>
              </w:rPr>
            </w:pPr>
            <w:r>
              <w:rPr>
                <w:rFonts w:ascii="GHEA Grapalat" w:hAnsi="GHEA Grapalat"/>
                <w:sz w:val="20"/>
                <w:szCs w:val="1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spacing w:line="256" w:lineRule="auto"/>
              <w:rPr>
                <w:rFonts w:ascii="GHEA Grapalat" w:hAnsi="GHEA Grapalat"/>
                <w:b/>
                <w:sz w:val="18"/>
              </w:rPr>
            </w:pPr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&lt;&lt;</w:t>
            </w:r>
            <w:proofErr w:type="spellStart"/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</w:rPr>
              <w:t>Լարգո</w:t>
            </w:r>
            <w:proofErr w:type="spellEnd"/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es-ES"/>
              </w:rPr>
              <w:t>-Վինչ</w:t>
            </w:r>
            <w:r>
              <w:rPr>
                <w:rFonts w:ascii="GHEA Grapalat" w:eastAsia="Times New Roman" w:hAnsi="GHEA Grapalat" w:cs="Times New Roman"/>
                <w:b/>
                <w:i/>
                <w:sz w:val="18"/>
                <w:szCs w:val="20"/>
                <w:lang w:val="hy-AM"/>
              </w:rPr>
              <w:t>&gt;&gt; ՍՊԸ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/>
                <w:sz w:val="20"/>
                <w:szCs w:val="18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spacing w:line="276" w:lineRule="auto"/>
              <w:ind w:firstLine="57"/>
              <w:rPr>
                <w:rFonts w:ascii="GHEA Grapalat" w:hAnsi="GHEA Grapalat"/>
                <w:sz w:val="20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20"/>
                <w:szCs w:val="18"/>
                <w:lang w:val="af-ZA"/>
              </w:rPr>
              <w:t>“X”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4ECF" w:rsidRDefault="00E14ECF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>7</w:t>
            </w:r>
            <w:r>
              <w:rPr>
                <w:rFonts w:ascii="Calibri" w:eastAsia="Times New Roman" w:hAnsi="Calibri" w:cs="Calibri"/>
                <w:bCs/>
                <w:sz w:val="20"/>
                <w:szCs w:val="20"/>
                <w:lang w:eastAsia="ru-RU"/>
              </w:rPr>
              <w:t> </w:t>
            </w:r>
            <w:r>
              <w:rPr>
                <w:rFonts w:ascii="GHEA Grapalat" w:eastAsia="Times New Roman" w:hAnsi="GHEA Grapalat" w:cs="Times Armenian"/>
                <w:bCs/>
                <w:sz w:val="20"/>
                <w:szCs w:val="20"/>
                <w:lang w:eastAsia="ru-RU"/>
              </w:rPr>
              <w:t>733 333</w:t>
            </w:r>
          </w:p>
        </w:tc>
      </w:tr>
    </w:tbl>
    <w:p w:rsidR="00E14ECF" w:rsidRDefault="00E14ECF" w:rsidP="00E14ECF">
      <w:pPr>
        <w:pStyle w:val="31"/>
        <w:spacing w:after="0"/>
        <w:ind w:left="0"/>
        <w:jc w:val="both"/>
        <w:rPr>
          <w:rFonts w:ascii="GHEA Grapalat" w:hAnsi="GHEA Grapalat" w:cs="Sylfaen"/>
          <w:sz w:val="18"/>
          <w:szCs w:val="20"/>
          <w:lang w:val="ru-RU"/>
        </w:rPr>
      </w:pPr>
    </w:p>
    <w:p w:rsidR="00E14ECF" w:rsidRDefault="00E14ECF" w:rsidP="00E14ECF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:rsidR="00E14ECF" w:rsidRDefault="00E14ECF" w:rsidP="00E14ECF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:rsidR="00E14ECF" w:rsidRDefault="00E14ECF" w:rsidP="00E14ECF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ru-RU"/>
        </w:rPr>
      </w:pPr>
    </w:p>
    <w:p w:rsidR="00E14ECF" w:rsidRDefault="00E14ECF" w:rsidP="00E14ECF">
      <w:pPr>
        <w:pStyle w:val="31"/>
        <w:spacing w:after="0"/>
        <w:ind w:left="0"/>
        <w:rPr>
          <w:rFonts w:ascii="GHEA Grapalat" w:hAnsi="GHEA Grapalat" w:cs="Sylfaen"/>
          <w:b/>
          <w:szCs w:val="20"/>
          <w:lang w:val="af-ZA"/>
        </w:rPr>
      </w:pPr>
      <w:proofErr w:type="spellStart"/>
      <w:r>
        <w:rPr>
          <w:rFonts w:ascii="GHEA Grapalat" w:hAnsi="GHEA Grapalat" w:cs="Sylfaen"/>
          <w:b/>
          <w:szCs w:val="20"/>
          <w:lang w:val="ru-RU"/>
        </w:rPr>
        <w:t>Ընտրված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մասնակցին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որոշելու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համար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կիրառված</w:t>
      </w:r>
      <w:proofErr w:type="spellEnd"/>
      <w:r>
        <w:rPr>
          <w:rFonts w:ascii="GHEA Grapalat" w:hAnsi="GHEA Grapalat" w:cs="Sylfaen"/>
          <w:b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szCs w:val="20"/>
          <w:lang w:val="ru-RU"/>
        </w:rPr>
        <w:t>չափանիշ</w:t>
      </w:r>
      <w:proofErr w:type="spellEnd"/>
      <w:r>
        <w:rPr>
          <w:rFonts w:ascii="GHEA Grapalat" w:hAnsi="GHEA Grapalat" w:cs="Sylfaen"/>
          <w:b/>
          <w:szCs w:val="20"/>
          <w:lang w:val="ru-RU"/>
        </w:rPr>
        <w:t>՝</w:t>
      </w:r>
      <w:r>
        <w:rPr>
          <w:rFonts w:ascii="GHEA Grapalat" w:hAnsi="GHEA Grapalat" w:cs="Sylfaen"/>
          <w:b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szCs w:val="20"/>
          <w:lang w:val="es-ES"/>
        </w:rPr>
        <w:t xml:space="preserve">հրավերի պահանջներին համապատասխանություն </w:t>
      </w:r>
      <w:r>
        <w:rPr>
          <w:rFonts w:ascii="GHEA Grapalat" w:hAnsi="GHEA Grapalat" w:cs="Sylfaen"/>
          <w:b/>
          <w:szCs w:val="20"/>
          <w:lang w:val="ru-RU"/>
        </w:rPr>
        <w:t xml:space="preserve">և </w:t>
      </w:r>
      <w:r>
        <w:rPr>
          <w:rFonts w:ascii="GHEA Grapalat" w:hAnsi="GHEA Grapalat" w:cs="Sylfaen"/>
          <w:b/>
          <w:szCs w:val="20"/>
          <w:lang w:val="af-ZA"/>
        </w:rPr>
        <w:t>միակ մասնակից</w:t>
      </w:r>
      <w:r>
        <w:rPr>
          <w:rFonts w:ascii="GHEA Grapalat" w:hAnsi="GHEA Grapalat" w:cs="Tahoma"/>
          <w:b/>
          <w:szCs w:val="20"/>
          <w:lang w:val="ru-RU"/>
        </w:rPr>
        <w:t>։</w:t>
      </w:r>
    </w:p>
    <w:p w:rsidR="00E14ECF" w:rsidRDefault="00E14ECF" w:rsidP="00E14ECF">
      <w:pPr>
        <w:pStyle w:val="31"/>
        <w:spacing w:after="0"/>
        <w:rPr>
          <w:rFonts w:ascii="GHEA Grapalat" w:hAnsi="GHEA Grapalat" w:cs="Sylfaen"/>
          <w:b/>
          <w:szCs w:val="20"/>
          <w:lang w:val="af-ZA"/>
        </w:rPr>
      </w:pPr>
      <w:r>
        <w:rPr>
          <w:rFonts w:ascii="GHEA Grapalat" w:hAnsi="GHEA Grapalat" w:cs="Sylfaen"/>
          <w:b/>
          <w:bCs/>
          <w:szCs w:val="20"/>
          <w:lang w:val="hy-AM"/>
        </w:rPr>
        <w:t>Ընտրված մասնակցի հետ պայմանագիրը կնքվելու</w:t>
      </w:r>
      <w:r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Cs w:val="20"/>
          <w:lang w:val="hy-AM"/>
        </w:rPr>
        <w:t>է</w:t>
      </w:r>
      <w:r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r>
        <w:rPr>
          <w:rFonts w:ascii="GHEA Grapalat" w:hAnsi="GHEA Grapalat" w:cs="Sylfaen"/>
          <w:b/>
          <w:bCs/>
          <w:szCs w:val="20"/>
          <w:lang w:val="hy-AM"/>
        </w:rPr>
        <w:t xml:space="preserve"> </w:t>
      </w:r>
      <w:proofErr w:type="spellStart"/>
      <w:r>
        <w:rPr>
          <w:rFonts w:ascii="GHEA Grapalat" w:hAnsi="GHEA Grapalat"/>
          <w:b/>
          <w:bCs/>
          <w:szCs w:val="20"/>
        </w:rPr>
        <w:t>սույն</w:t>
      </w:r>
      <w:proofErr w:type="spellEnd"/>
      <w:r>
        <w:rPr>
          <w:rFonts w:ascii="GHEA Grapalat" w:hAnsi="GHEA Grapalat"/>
          <w:b/>
          <w:bCs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Cs w:val="20"/>
        </w:rPr>
        <w:t>հայտարարության</w:t>
      </w:r>
      <w:proofErr w:type="spellEnd"/>
      <w:r>
        <w:rPr>
          <w:rFonts w:ascii="GHEA Grapalat" w:hAnsi="GHEA Grapalat"/>
          <w:b/>
          <w:bCs/>
          <w:szCs w:val="20"/>
          <w:lang w:val="af-ZA"/>
        </w:rPr>
        <w:t xml:space="preserve"> </w:t>
      </w:r>
      <w:proofErr w:type="spellStart"/>
      <w:r>
        <w:rPr>
          <w:rFonts w:ascii="GHEA Grapalat" w:hAnsi="GHEA Grapalat"/>
          <w:b/>
          <w:bCs/>
          <w:szCs w:val="20"/>
        </w:rPr>
        <w:t>հրապարակման</w:t>
      </w:r>
      <w:proofErr w:type="spellEnd"/>
      <w:r>
        <w:rPr>
          <w:rFonts w:ascii="GHEA Grapalat" w:hAnsi="GHEA Grapalat" w:cs="Sylfaen"/>
          <w:b/>
          <w:bCs/>
          <w:szCs w:val="20"/>
          <w:lang w:val="af-ZA"/>
        </w:rPr>
        <w:t xml:space="preserve"> 4-</w:t>
      </w:r>
      <w:proofErr w:type="spellStart"/>
      <w:r>
        <w:rPr>
          <w:rFonts w:ascii="GHEA Grapalat" w:hAnsi="GHEA Grapalat" w:cs="Sylfaen"/>
          <w:b/>
          <w:bCs/>
          <w:szCs w:val="20"/>
        </w:rPr>
        <w:t>րդ</w:t>
      </w:r>
      <w:proofErr w:type="spellEnd"/>
      <w:r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Cs w:val="20"/>
        </w:rPr>
        <w:t>աշխատանքային</w:t>
      </w:r>
      <w:proofErr w:type="spellEnd"/>
      <w:r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Cs w:val="20"/>
        </w:rPr>
        <w:t>օրը</w:t>
      </w:r>
      <w:proofErr w:type="spellEnd"/>
      <w:r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Cs w:val="20"/>
        </w:rPr>
        <w:t>ծանուցելուց</w:t>
      </w:r>
      <w:proofErr w:type="spellEnd"/>
      <w:r>
        <w:rPr>
          <w:rFonts w:ascii="GHEA Grapalat" w:hAnsi="GHEA Grapalat" w:cs="Sylfaen"/>
          <w:b/>
          <w:bCs/>
          <w:szCs w:val="20"/>
          <w:lang w:val="af-ZA"/>
        </w:rPr>
        <w:t xml:space="preserve"> </w:t>
      </w:r>
      <w:proofErr w:type="spellStart"/>
      <w:r>
        <w:rPr>
          <w:rFonts w:ascii="GHEA Grapalat" w:hAnsi="GHEA Grapalat" w:cs="Sylfaen"/>
          <w:b/>
          <w:bCs/>
          <w:szCs w:val="20"/>
        </w:rPr>
        <w:t>հետո</w:t>
      </w:r>
      <w:proofErr w:type="spellEnd"/>
      <w:r>
        <w:rPr>
          <w:rFonts w:ascii="GHEA Grapalat" w:hAnsi="GHEA Grapalat" w:cs="Sylfaen"/>
          <w:b/>
          <w:bCs/>
          <w:szCs w:val="20"/>
        </w:rPr>
        <w:t>՝</w:t>
      </w:r>
      <w:r>
        <w:rPr>
          <w:rFonts w:ascii="GHEA Grapalat" w:hAnsi="GHEA Grapalat" w:cs="Sylfaen"/>
          <w:b/>
          <w:bCs/>
          <w:szCs w:val="20"/>
          <w:lang w:val="hy-AM"/>
        </w:rPr>
        <w:t xml:space="preserve"> </w:t>
      </w:r>
      <w:r>
        <w:rPr>
          <w:rFonts w:ascii="GHEA Grapalat" w:hAnsi="GHEA Grapalat" w:cs="Sylfaen"/>
          <w:b/>
          <w:bCs/>
          <w:szCs w:val="20"/>
          <w:lang w:val="af-ZA"/>
        </w:rPr>
        <w:t xml:space="preserve">5 </w:t>
      </w:r>
      <w:r>
        <w:rPr>
          <w:rFonts w:ascii="GHEA Grapalat" w:hAnsi="GHEA Grapalat" w:cs="Sylfaen"/>
          <w:b/>
          <w:bCs/>
          <w:szCs w:val="20"/>
          <w:lang w:val="hy-AM"/>
        </w:rPr>
        <w:t>աշխատանքային օրվա ընթացքում:</w:t>
      </w:r>
      <w:r>
        <w:rPr>
          <w:rFonts w:ascii="GHEA Grapalat" w:hAnsi="GHEA Grapalat" w:cs="Sylfaen"/>
          <w:b/>
          <w:bCs/>
          <w:szCs w:val="20"/>
          <w:lang w:val="af-ZA"/>
        </w:rPr>
        <w:t xml:space="preserve"> Սույն ընթացակարգի մասով անգործության ժամկետ չի կիրառվում:</w:t>
      </w:r>
    </w:p>
    <w:p w:rsidR="00E14ECF" w:rsidRDefault="00E14ECF" w:rsidP="00E14ECF">
      <w:pPr>
        <w:spacing w:after="0"/>
        <w:ind w:firstLine="709"/>
        <w:rPr>
          <w:rFonts w:ascii="GHEA Grapalat" w:eastAsia="Calibri" w:hAnsi="GHEA Grapalat" w:cs="Times New Roman"/>
          <w:b/>
          <w:sz w:val="16"/>
          <w:szCs w:val="20"/>
          <w:lang w:val="af-ZA"/>
        </w:rPr>
      </w:pPr>
      <w:r>
        <w:rPr>
          <w:rFonts w:ascii="GHEA Grapalat" w:eastAsia="Calibri" w:hAnsi="GHEA Grapalat" w:cs="Sylfaen"/>
          <w:b/>
          <w:sz w:val="16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 </w:t>
      </w:r>
      <w:r>
        <w:rPr>
          <w:rFonts w:ascii="GHEA Grapalat" w:eastAsia="Calibri" w:hAnsi="GHEA Grapalat" w:cs="Times New Roman"/>
          <w:b/>
          <w:sz w:val="16"/>
          <w:szCs w:val="20"/>
          <w:lang w:val="es-ES"/>
        </w:rPr>
        <w:t>&lt;&lt;</w:t>
      </w:r>
      <w:r>
        <w:rPr>
          <w:rFonts w:ascii="GHEA Grapalat" w:eastAsia="Calibri" w:hAnsi="GHEA Grapalat" w:cs="Times New Roman"/>
          <w:b/>
          <w:sz w:val="16"/>
          <w:szCs w:val="20"/>
          <w:lang w:val="hy-AM"/>
        </w:rPr>
        <w:t>ԾԿՏ</w:t>
      </w:r>
      <w:r>
        <w:rPr>
          <w:rFonts w:ascii="GHEA Grapalat" w:eastAsia="Calibri" w:hAnsi="GHEA Grapalat" w:cs="Times New Roman"/>
          <w:b/>
          <w:sz w:val="16"/>
          <w:szCs w:val="20"/>
          <w:lang w:val="es-ES"/>
        </w:rPr>
        <w:t>-</w:t>
      </w:r>
      <w:r>
        <w:rPr>
          <w:rFonts w:ascii="GHEA Grapalat" w:eastAsia="Calibri" w:hAnsi="GHEA Grapalat" w:cs="Times New Roman"/>
          <w:b/>
          <w:sz w:val="16"/>
          <w:szCs w:val="20"/>
          <w:lang w:val="hy-AM"/>
        </w:rPr>
        <w:t>ԳՀԱՊՁԲ</w:t>
      </w:r>
      <w:r>
        <w:rPr>
          <w:rFonts w:ascii="GHEA Grapalat" w:eastAsia="Calibri" w:hAnsi="GHEA Grapalat" w:cs="Times New Roman"/>
          <w:b/>
          <w:sz w:val="16"/>
          <w:szCs w:val="20"/>
          <w:lang w:val="af-ZA"/>
        </w:rPr>
        <w:t>-23/1</w:t>
      </w:r>
      <w:r>
        <w:rPr>
          <w:rFonts w:ascii="GHEA Grapalat" w:eastAsia="Calibri" w:hAnsi="GHEA Grapalat" w:cs="Times New Roman"/>
          <w:b/>
          <w:sz w:val="16"/>
          <w:szCs w:val="20"/>
          <w:lang w:val="es-ES"/>
        </w:rPr>
        <w:t>&gt;&gt;</w:t>
      </w:r>
      <w:r>
        <w:rPr>
          <w:rFonts w:ascii="GHEA Grapalat" w:eastAsia="Calibri" w:hAnsi="GHEA Grapalat" w:cs="Times New Roman"/>
          <w:b/>
          <w:i/>
          <w:sz w:val="16"/>
          <w:szCs w:val="20"/>
          <w:lang w:val="es-ES"/>
        </w:rPr>
        <w:t xml:space="preserve">  </w:t>
      </w:r>
      <w:r>
        <w:rPr>
          <w:rFonts w:ascii="GHEA Grapalat" w:eastAsia="Calibri" w:hAnsi="GHEA Grapalat" w:cs="Sylfaen"/>
          <w:b/>
          <w:sz w:val="16"/>
          <w:szCs w:val="20"/>
          <w:lang w:val="af-ZA"/>
        </w:rPr>
        <w:t>ծածկագրով գնահատող հանձնաժողովի քարտուղար Արփինե Ավետիսյանին:</w:t>
      </w:r>
    </w:p>
    <w:p w:rsidR="00E14ECF" w:rsidRDefault="00E14ECF" w:rsidP="00E14ECF">
      <w:pPr>
        <w:spacing w:after="0"/>
        <w:rPr>
          <w:rFonts w:ascii="GHEA Grapalat" w:eastAsia="Calibri" w:hAnsi="GHEA Grapalat" w:cs="Sylfaen"/>
          <w:b/>
          <w:sz w:val="16"/>
          <w:szCs w:val="20"/>
          <w:lang w:val="af-ZA"/>
        </w:rPr>
      </w:pPr>
      <w:r>
        <w:rPr>
          <w:rFonts w:ascii="GHEA Grapalat" w:eastAsia="Calibri" w:hAnsi="GHEA Grapalat" w:cs="Sylfaen"/>
          <w:b/>
          <w:sz w:val="16"/>
          <w:szCs w:val="20"/>
          <w:lang w:val="af-ZA"/>
        </w:rPr>
        <w:t>Հեռախոս՝</w:t>
      </w:r>
      <w:r>
        <w:rPr>
          <w:rFonts w:ascii="GHEA Grapalat" w:eastAsia="Calibri" w:hAnsi="GHEA Grapalat" w:cs="Times New Roman"/>
          <w:b/>
          <w:sz w:val="16"/>
          <w:szCs w:val="20"/>
          <w:lang w:val="af-ZA"/>
        </w:rPr>
        <w:t xml:space="preserve"> 0223-6-04-02</w:t>
      </w:r>
      <w:r>
        <w:rPr>
          <w:rFonts w:ascii="GHEA Grapalat" w:eastAsia="Calibri" w:hAnsi="GHEA Grapalat" w:cs="Tahoma"/>
          <w:b/>
          <w:sz w:val="16"/>
          <w:szCs w:val="20"/>
          <w:lang w:val="af-ZA"/>
        </w:rPr>
        <w:t>։</w:t>
      </w:r>
    </w:p>
    <w:p w:rsidR="00E14ECF" w:rsidRDefault="00E14ECF" w:rsidP="00E14ECF">
      <w:pPr>
        <w:spacing w:after="0"/>
        <w:ind w:firstLine="709"/>
        <w:rPr>
          <w:rFonts w:ascii="GHEA Grapalat" w:eastAsia="Calibri" w:hAnsi="GHEA Grapalat" w:cs="Arial Armenian"/>
          <w:b/>
          <w:sz w:val="16"/>
          <w:szCs w:val="20"/>
          <w:lang w:val="hy-AM"/>
        </w:rPr>
      </w:pPr>
      <w:r>
        <w:rPr>
          <w:rFonts w:ascii="GHEA Grapalat" w:eastAsia="Calibri" w:hAnsi="GHEA Grapalat" w:cs="Sylfaen"/>
          <w:b/>
          <w:sz w:val="16"/>
          <w:szCs w:val="20"/>
          <w:lang w:val="af-ZA"/>
        </w:rPr>
        <w:t>Էլեկտր</w:t>
      </w:r>
      <w:r>
        <w:rPr>
          <w:rFonts w:ascii="GHEA Grapalat" w:eastAsia="Calibri" w:hAnsi="GHEA Grapalat" w:cs="Sylfaen"/>
          <w:b/>
          <w:sz w:val="16"/>
          <w:szCs w:val="20"/>
          <w:lang w:val="hy-AM"/>
        </w:rPr>
        <w:t>ո</w:t>
      </w:r>
      <w:r>
        <w:rPr>
          <w:rFonts w:ascii="GHEA Grapalat" w:eastAsia="Calibri" w:hAnsi="GHEA Grapalat" w:cs="Sylfaen"/>
          <w:b/>
          <w:sz w:val="16"/>
          <w:szCs w:val="20"/>
          <w:lang w:val="af-ZA"/>
        </w:rPr>
        <w:t>նային փոստ՝</w:t>
      </w:r>
      <w:r>
        <w:rPr>
          <w:rFonts w:ascii="GHEA Grapalat" w:eastAsia="Calibri" w:hAnsi="GHEA Grapalat" w:cs="Times New Roman"/>
          <w:b/>
          <w:sz w:val="16"/>
          <w:szCs w:val="20"/>
          <w:lang w:val="af-ZA"/>
        </w:rPr>
        <w:t xml:space="preserve"> </w:t>
      </w:r>
      <w:r>
        <w:rPr>
          <w:rFonts w:ascii="GHEA Grapalat" w:eastAsia="Calibri" w:hAnsi="GHEA Grapalat" w:cs="Times New Roman"/>
          <w:b/>
          <w:sz w:val="16"/>
          <w:szCs w:val="20"/>
          <w:lang w:val="hy-AM"/>
        </w:rPr>
        <w:t>tsaghkadzor.tender@mail.ru</w:t>
      </w:r>
    </w:p>
    <w:p w:rsidR="00E14ECF" w:rsidRDefault="00E14ECF" w:rsidP="00E14ECF">
      <w:pPr>
        <w:spacing w:after="0"/>
        <w:ind w:firstLine="709"/>
        <w:rPr>
          <w:rFonts w:ascii="GHEA Grapalat" w:eastAsia="Calibri" w:hAnsi="GHEA Grapalat" w:cs="Arial Armenian"/>
          <w:b/>
          <w:sz w:val="16"/>
          <w:szCs w:val="20"/>
          <w:lang w:val="af-ZA"/>
        </w:rPr>
      </w:pPr>
      <w:r>
        <w:rPr>
          <w:rFonts w:ascii="GHEA Grapalat" w:eastAsia="Calibri" w:hAnsi="GHEA Grapalat" w:cs="Sylfaen"/>
          <w:b/>
          <w:sz w:val="16"/>
          <w:szCs w:val="20"/>
          <w:lang w:val="hy-AM"/>
        </w:rPr>
        <w:t>Պատվիրատու</w:t>
      </w:r>
      <w:r>
        <w:rPr>
          <w:rFonts w:ascii="GHEA Grapalat" w:eastAsia="Calibri" w:hAnsi="GHEA Grapalat" w:cs="Arial Armenian"/>
          <w:b/>
          <w:sz w:val="16"/>
          <w:szCs w:val="20"/>
          <w:lang w:val="hy-AM"/>
        </w:rPr>
        <w:t>` &lt;&lt;</w:t>
      </w:r>
      <w:r>
        <w:rPr>
          <w:rFonts w:ascii="GHEA Grapalat" w:eastAsia="Calibri" w:hAnsi="GHEA Grapalat" w:cs="Arial Armenian"/>
          <w:b/>
          <w:sz w:val="16"/>
          <w:szCs w:val="20"/>
          <w:lang w:val="af-ZA"/>
        </w:rPr>
        <w:t>Ծաղկաձոր կոմունալ տնտեսություն&gt;&gt; ՀՈԱԿ:</w:t>
      </w:r>
    </w:p>
    <w:p w:rsidR="006B7891" w:rsidRPr="00E14ECF" w:rsidRDefault="006B7891">
      <w:pPr>
        <w:rPr>
          <w:lang w:val="af-ZA"/>
        </w:rPr>
      </w:pPr>
    </w:p>
    <w:sectPr w:rsidR="006B7891" w:rsidRPr="00E14ECF" w:rsidSect="00E14ECF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ECF"/>
    <w:rsid w:val="006B7891"/>
    <w:rsid w:val="00E14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86D653-CFBF-4EDF-9EAA-C3308B06A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4ECF"/>
    <w:pPr>
      <w:spacing w:after="200" w:line="240" w:lineRule="auto"/>
      <w:jc w:val="center"/>
    </w:pPr>
    <w:rPr>
      <w:rFonts w:ascii="Sylfaen" w:hAnsi="Sylfaen"/>
      <w:lang w:val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4ECF"/>
    <w:pPr>
      <w:keepNext/>
      <w:spacing w:after="0"/>
      <w:outlineLvl w:val="2"/>
    </w:pPr>
    <w:rPr>
      <w:rFonts w:ascii="Times Armenian" w:eastAsia="Times New Roman" w:hAnsi="Times Armenian" w:cs="Times New Roman"/>
      <w:b/>
      <w:i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E14ECF"/>
    <w:rPr>
      <w:rFonts w:ascii="Times Armenian" w:eastAsia="Times New Roman" w:hAnsi="Times Armenian" w:cs="Times New Roman"/>
      <w:b/>
      <w:i/>
      <w:szCs w:val="20"/>
      <w:lang w:val="en-US" w:eastAsia="ru-RU"/>
    </w:rPr>
  </w:style>
  <w:style w:type="paragraph" w:styleId="31">
    <w:name w:val="Body Text Indent 3"/>
    <w:basedOn w:val="a"/>
    <w:link w:val="32"/>
    <w:semiHidden/>
    <w:unhideWhenUsed/>
    <w:rsid w:val="00E14EC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E14ECF"/>
    <w:rPr>
      <w:rFonts w:ascii="Sylfaen" w:hAnsi="Sylfae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9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2023-01-17T10:52:00Z</dcterms:created>
  <dcterms:modified xsi:type="dcterms:W3CDTF">2023-01-17T10:52:00Z</dcterms:modified>
</cp:coreProperties>
</file>