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3216910</wp:posOffset>
                </wp:positionH>
                <wp:positionV relativeFrom="paragraph">
                  <wp:posOffset>210820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3pt;margin-top:16.6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MK2&#10;rWv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3D1255" w:rsidRPr="003944F2" w:rsidRDefault="003D1255" w:rsidP="003D1255">
      <w:pPr>
        <w:spacing w:before="0" w:after="0"/>
        <w:jc w:val="both"/>
        <w:rPr>
          <w:lang w:val="pt-BR"/>
        </w:rPr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3944F2">
        <w:rPr>
          <w:lang w:val="pt-BR"/>
        </w:rPr>
        <w:t xml:space="preserve"> </w:t>
      </w:r>
      <w:r w:rsidRPr="003944F2">
        <w:rPr>
          <w:lang w:val="pt-BR"/>
        </w:rPr>
        <w:t xml:space="preserve"> </w:t>
      </w:r>
      <w:r w:rsidR="00311706">
        <w:rPr>
          <w:lang w:val="pt-BR"/>
        </w:rPr>
        <w:t>ՀՀ սպորտի և երիտասարդության հարցերի նախարարություն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Գնման ձև` գնանշման հարցման միջոցով գնում կատարելու ընթացակարգ</w:t>
      </w:r>
    </w:p>
    <w:p w:rsidR="00CA3850" w:rsidRPr="003944F2" w:rsidRDefault="00CA3850" w:rsidP="003D1255">
      <w:pPr>
        <w:spacing w:before="0" w:after="0" w:line="360" w:lineRule="auto"/>
        <w:rPr>
          <w:lang w:val="pt-BR"/>
        </w:rPr>
      </w:pPr>
      <w:r w:rsidRPr="003944F2">
        <w:rPr>
          <w:lang w:val="pt-BR"/>
        </w:rPr>
        <w:t>Ընթացակարգի ծածկագիր`</w:t>
      </w:r>
      <w:r w:rsidR="001E7DE2">
        <w:rPr>
          <w:lang w:val="pt-BR"/>
        </w:rPr>
        <w:t xml:space="preserve"> </w:t>
      </w:r>
      <w:r w:rsidRPr="003944F2">
        <w:rPr>
          <w:lang w:val="pt-BR"/>
        </w:rPr>
        <w:t>«</w:t>
      </w:r>
      <w:r w:rsidR="00311706">
        <w:rPr>
          <w:lang w:val="pt-BR"/>
        </w:rPr>
        <w:t>ՍՊ-ԳՀԾՁԲ-18/03</w:t>
      </w:r>
      <w:r w:rsidRPr="003944F2">
        <w:rPr>
          <w:lang w:val="pt-BR"/>
        </w:rPr>
        <w:t>»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311706" w:rsidRPr="00311706">
        <w:rPr>
          <w:rFonts w:ascii="GHEA Grapalat" w:eastAsia="Calibri" w:hAnsi="GHEA Grapalat"/>
          <w:lang w:val="pt-BR" w:eastAsia="en-US"/>
        </w:rPr>
        <w:t xml:space="preserve">ավտոմեքենաների վերանորոգման </w:t>
      </w:r>
      <w:r w:rsidR="00311706">
        <w:rPr>
          <w:rFonts w:ascii="GHEA Grapalat" w:eastAsia="Calibri" w:hAnsi="GHEA Grapalat"/>
          <w:lang w:val="pt-BR" w:eastAsia="en-US"/>
        </w:rPr>
        <w:t>ծառայություն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311706">
        <w:rPr>
          <w:rFonts w:ascii="GHEA Grapalat" w:eastAsia="Calibri" w:hAnsi="GHEA Grapalat"/>
          <w:lang w:val="pt-BR" w:eastAsia="en-US"/>
        </w:rPr>
        <w:t>` 25</w:t>
      </w:r>
      <w:r w:rsidR="000A06EE" w:rsidRPr="003944F2">
        <w:rPr>
          <w:rFonts w:ascii="GHEA Grapalat" w:eastAsia="Calibri" w:hAnsi="GHEA Grapalat"/>
          <w:lang w:val="pt-BR" w:eastAsia="en-US"/>
        </w:rPr>
        <w:t>.01.2018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CA3850" w:rsidRPr="003944F2" w:rsidRDefault="00CA3850" w:rsidP="00CA3850">
      <w:pPr>
        <w:spacing w:after="0" w:line="360" w:lineRule="auto"/>
        <w:rPr>
          <w:lang w:val="pt-BR"/>
        </w:rPr>
      </w:pPr>
    </w:p>
    <w:p w:rsidR="003944F2" w:rsidRDefault="003944F2" w:rsidP="003944F2">
      <w:pPr>
        <w:spacing w:after="0" w:line="360" w:lineRule="auto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3944F2" w:rsidRDefault="003944F2" w:rsidP="003944F2">
      <w:pPr>
        <w:spacing w:after="0" w:line="360" w:lineRule="auto"/>
        <w:ind w:right="180"/>
        <w:jc w:val="center"/>
        <w:rPr>
          <w:b/>
          <w:lang w:val="af-ZA"/>
        </w:rPr>
      </w:pPr>
      <w:r>
        <w:rPr>
          <w:b/>
          <w:lang w:val="af-ZA"/>
        </w:rPr>
        <w:t>(</w:t>
      </w:r>
      <w:proofErr w:type="spellStart"/>
      <w:r>
        <w:rPr>
          <w:b/>
        </w:rPr>
        <w:t>բացասական</w:t>
      </w:r>
      <w:proofErr w:type="spellEnd"/>
      <w:r>
        <w:rPr>
          <w:b/>
          <w:lang w:val="af-ZA"/>
        </w:rPr>
        <w:t>)</w:t>
      </w:r>
    </w:p>
    <w:p w:rsidR="003944F2" w:rsidRPr="003944F2" w:rsidRDefault="003944F2" w:rsidP="00793AD6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77A9F" w:rsidRDefault="00311706" w:rsidP="00793AD6">
      <w:pPr>
        <w:spacing w:before="0" w:after="0" w:line="360" w:lineRule="auto"/>
        <w:ind w:left="-90" w:firstLine="666"/>
        <w:jc w:val="both"/>
        <w:rPr>
          <w:lang w:val="pt-BR"/>
        </w:rPr>
      </w:pPr>
      <w:r>
        <w:rPr>
          <w:lang w:val="pt-BR"/>
        </w:rPr>
        <w:t xml:space="preserve">ՀՀ սպորտի և երիտասարդության հարցերի </w:t>
      </w:r>
      <w:r w:rsidR="00091F34">
        <w:rPr>
          <w:lang w:val="pt-BR"/>
        </w:rPr>
        <w:t>նախարարությա</w:t>
      </w:r>
      <w:r>
        <w:rPr>
          <w:lang w:val="pt-BR"/>
        </w:rPr>
        <w:t xml:space="preserve">ն </w:t>
      </w:r>
      <w:r w:rsidR="00917420">
        <w:rPr>
          <w:lang w:val="pt-BR"/>
        </w:rPr>
        <w:t>թիվ</w:t>
      </w:r>
      <w:r w:rsidR="001E7DE2">
        <w:rPr>
          <w:lang w:val="pt-BR"/>
        </w:rPr>
        <w:t xml:space="preserve"> </w:t>
      </w:r>
      <w:r w:rsidR="001E7DE2" w:rsidRPr="003944F2">
        <w:rPr>
          <w:lang w:val="pt-BR"/>
        </w:rPr>
        <w:t>«</w:t>
      </w:r>
      <w:r>
        <w:rPr>
          <w:lang w:val="pt-BR"/>
        </w:rPr>
        <w:t>ՍՊ-ԳՀԾՁԲ-18/03</w:t>
      </w:r>
      <w:r w:rsidR="001E7DE2" w:rsidRPr="003944F2">
        <w:rPr>
          <w:lang w:val="pt-BR"/>
        </w:rPr>
        <w:t>»</w:t>
      </w:r>
      <w:r w:rsidR="001E7DE2">
        <w:rPr>
          <w:lang w:val="pt-BR"/>
        </w:rPr>
        <w:t xml:space="preserve"> </w:t>
      </w:r>
      <w:r w:rsidR="00793AD6" w:rsidRPr="003944F2">
        <w:rPr>
          <w:lang w:val="pt-BR"/>
        </w:rPr>
        <w:t xml:space="preserve">ծածկագրով գնանշման հարցման միջոցով գնում կատարելու </w:t>
      </w:r>
      <w:r w:rsidR="00917420">
        <w:rPr>
          <w:lang w:val="pt-BR"/>
        </w:rPr>
        <w:t>ընթացակարգի</w:t>
      </w:r>
      <w:r w:rsidR="00677A9F">
        <w:rPr>
          <w:lang w:val="pt-BR"/>
        </w:rPr>
        <w:t xml:space="preserve"> </w:t>
      </w:r>
      <w:r w:rsidR="00793AD6" w:rsidRPr="003944F2">
        <w:rPr>
          <w:lang w:val="pt-BR"/>
        </w:rPr>
        <w:t xml:space="preserve"> </w:t>
      </w:r>
      <w:r w:rsidR="00677A9F">
        <w:rPr>
          <w:lang w:val="pt-BR"/>
        </w:rPr>
        <w:t>հրավերի փորձաքննության արդյունքում արձանագրվել է հետևյալը.</w:t>
      </w:r>
    </w:p>
    <w:p w:rsidR="001E7DE2" w:rsidRPr="00793AD6" w:rsidRDefault="001D24EB" w:rsidP="00677A9F">
      <w:pPr>
        <w:spacing w:before="0" w:after="0" w:line="360" w:lineRule="auto"/>
        <w:ind w:left="-90" w:firstLine="666"/>
        <w:jc w:val="both"/>
      </w:pPr>
      <w:r>
        <w:rPr>
          <w:lang w:val="pt-BR"/>
        </w:rPr>
        <w:t>Հ</w:t>
      </w:r>
      <w:r w:rsidR="00677A9F" w:rsidRPr="00677A9F">
        <w:rPr>
          <w:lang w:val="pt-BR"/>
        </w:rPr>
        <w:t xml:space="preserve">րավերը </w:t>
      </w:r>
      <w:r w:rsidR="00917420" w:rsidRPr="00677A9F">
        <w:rPr>
          <w:lang w:val="pt-BR"/>
        </w:rPr>
        <w:t xml:space="preserve">կազմվել է </w:t>
      </w:r>
      <w:r w:rsidR="00311706" w:rsidRPr="00677A9F">
        <w:rPr>
          <w:lang w:val="pt-BR"/>
        </w:rPr>
        <w:t>չպահպանելով ՀՀ</w:t>
      </w:r>
      <w:r w:rsidR="00394B66">
        <w:rPr>
          <w:lang w:val="pt-BR"/>
        </w:rPr>
        <w:t xml:space="preserve">  </w:t>
      </w:r>
      <w:bookmarkStart w:id="0" w:name="_GoBack"/>
      <w:bookmarkEnd w:id="0"/>
      <w:r w:rsidR="00311706" w:rsidRPr="00677A9F">
        <w:rPr>
          <w:lang w:val="pt-BR"/>
        </w:rPr>
        <w:t>«Գնումների մասին» օրենքի 13 հոդվածի</w:t>
      </w:r>
      <w:r w:rsidR="0051131B" w:rsidRPr="00677A9F">
        <w:rPr>
          <w:lang w:val="pt-BR"/>
        </w:rPr>
        <w:t xml:space="preserve"> 1-ին</w:t>
      </w:r>
      <w:r w:rsidR="00311706" w:rsidRPr="00677A9F">
        <w:rPr>
          <w:lang w:val="pt-BR"/>
        </w:rPr>
        <w:t xml:space="preserve"> </w:t>
      </w:r>
      <w:r w:rsidR="00677A9F" w:rsidRPr="00677A9F">
        <w:rPr>
          <w:lang w:val="pt-BR"/>
        </w:rPr>
        <w:t>մասի</w:t>
      </w:r>
      <w:r w:rsidR="00311706" w:rsidRPr="00677A9F">
        <w:rPr>
          <w:lang w:val="pt-BR"/>
        </w:rPr>
        <w:t xml:space="preserve"> </w:t>
      </w:r>
      <w:r w:rsidR="0051131B" w:rsidRPr="00677A9F">
        <w:rPr>
          <w:lang w:val="pt-BR"/>
        </w:rPr>
        <w:t>պահանջը</w:t>
      </w:r>
      <w:r w:rsidR="00677A9F" w:rsidRPr="00677A9F">
        <w:rPr>
          <w:lang w:val="pt-BR"/>
        </w:rPr>
        <w:t xml:space="preserve">՝ տեխնիկական բնութագրում հստակ նշված չէ </w:t>
      </w:r>
      <w:r w:rsidR="001D1423">
        <w:rPr>
          <w:lang w:val="pt-BR"/>
        </w:rPr>
        <w:t>Պ</w:t>
      </w:r>
      <w:r w:rsidR="00677A9F" w:rsidRPr="00677A9F">
        <w:rPr>
          <w:lang w:val="pt-BR"/>
        </w:rPr>
        <w:t xml:space="preserve">ատվիրատուի մոտ ծառայությունների մատուցման </w:t>
      </w:r>
      <w:r w:rsidR="001D1423">
        <w:rPr>
          <w:lang w:val="pt-BR"/>
        </w:rPr>
        <w:t>պահանջն</w:t>
      </w:r>
      <w:r w:rsidR="00677A9F" w:rsidRPr="00677A9F">
        <w:rPr>
          <w:lang w:val="pt-BR"/>
        </w:rPr>
        <w:t xml:space="preserve"> առաջանալու դեպքում ինչ ժամանակահատվածում </w:t>
      </w:r>
      <w:r w:rsidR="001D1423">
        <w:rPr>
          <w:lang w:val="pt-BR"/>
        </w:rPr>
        <w:t>Կ</w:t>
      </w:r>
      <w:r w:rsidR="00677A9F" w:rsidRPr="00677A9F">
        <w:rPr>
          <w:lang w:val="pt-BR"/>
        </w:rPr>
        <w:t xml:space="preserve">ատարողի կողմից պետք է մատուցվի ծառայությունները: </w:t>
      </w:r>
    </w:p>
    <w:p w:rsidR="00F75F24" w:rsidRDefault="00F75F24" w:rsidP="00677A9F">
      <w:pPr>
        <w:pStyle w:val="BodyText"/>
        <w:spacing w:after="0" w:line="360" w:lineRule="auto"/>
        <w:ind w:left="-90" w:right="-7" w:firstLine="90"/>
        <w:jc w:val="both"/>
        <w:rPr>
          <w:rFonts w:ascii="GHEA Grapalat" w:eastAsia="Calibri" w:hAnsi="GHEA Grapalat"/>
          <w:lang w:val="pt-BR" w:eastAsia="en-US"/>
        </w:rPr>
      </w:pPr>
    </w:p>
    <w:p w:rsidR="00F75F24" w:rsidRDefault="00F75F24" w:rsidP="00CA3850">
      <w:pPr>
        <w:pStyle w:val="BodyText"/>
        <w:spacing w:after="0" w:line="360" w:lineRule="auto"/>
        <w:ind w:right="-7"/>
        <w:jc w:val="both"/>
        <w:rPr>
          <w:rFonts w:ascii="GHEA Grapalat" w:hAnsi="GHEA Grapalat" w:cs="Sylfaen"/>
          <w:lang w:val="af-ZA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7D7CDF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ru-RU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>
        <w:rPr>
          <w:rFonts w:ascii="GHEA Grapalat" w:hAnsi="GHEA Grapalat" w:cs="Sylfaen"/>
          <w:bCs/>
          <w:sz w:val="16"/>
          <w:szCs w:val="16"/>
          <w:lang w:val="es-ES"/>
        </w:rPr>
        <w:t>27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7D7CDF" w:rsidSect="003944F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061"/>
    <w:multiLevelType w:val="hybridMultilevel"/>
    <w:tmpl w:val="270C6EE6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91F34"/>
    <w:rsid w:val="000A06EE"/>
    <w:rsid w:val="000C735F"/>
    <w:rsid w:val="001A74C8"/>
    <w:rsid w:val="001D1423"/>
    <w:rsid w:val="001D24EB"/>
    <w:rsid w:val="001E7DE2"/>
    <w:rsid w:val="00224BEC"/>
    <w:rsid w:val="00295EF9"/>
    <w:rsid w:val="00311706"/>
    <w:rsid w:val="00345925"/>
    <w:rsid w:val="00366CC0"/>
    <w:rsid w:val="003944F2"/>
    <w:rsid w:val="00394B66"/>
    <w:rsid w:val="003B636E"/>
    <w:rsid w:val="003D1255"/>
    <w:rsid w:val="003F4B33"/>
    <w:rsid w:val="0051131B"/>
    <w:rsid w:val="00592854"/>
    <w:rsid w:val="005A3143"/>
    <w:rsid w:val="005E0019"/>
    <w:rsid w:val="005F4477"/>
    <w:rsid w:val="00624D57"/>
    <w:rsid w:val="00677A9F"/>
    <w:rsid w:val="00692415"/>
    <w:rsid w:val="006C5B4C"/>
    <w:rsid w:val="006F4967"/>
    <w:rsid w:val="007013B5"/>
    <w:rsid w:val="00746C98"/>
    <w:rsid w:val="00751E87"/>
    <w:rsid w:val="00793AD6"/>
    <w:rsid w:val="007D72C4"/>
    <w:rsid w:val="00824222"/>
    <w:rsid w:val="00894726"/>
    <w:rsid w:val="008D1ACC"/>
    <w:rsid w:val="00917420"/>
    <w:rsid w:val="00943696"/>
    <w:rsid w:val="009D4674"/>
    <w:rsid w:val="009E5102"/>
    <w:rsid w:val="00A44C91"/>
    <w:rsid w:val="00A45B9B"/>
    <w:rsid w:val="00A80F24"/>
    <w:rsid w:val="00B13306"/>
    <w:rsid w:val="00B36A3A"/>
    <w:rsid w:val="00BC3BE2"/>
    <w:rsid w:val="00CA3850"/>
    <w:rsid w:val="00CD2295"/>
    <w:rsid w:val="00D37F29"/>
    <w:rsid w:val="00D965AA"/>
    <w:rsid w:val="00DE14AC"/>
    <w:rsid w:val="00E1554E"/>
    <w:rsid w:val="00E83DF0"/>
    <w:rsid w:val="00F75F24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85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85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DC9-1DCF-4366-852C-7F691C4B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Shushanyan</dc:creator>
  <cp:keywords/>
  <dc:description/>
  <cp:lastModifiedBy>Vahe Shushanyan</cp:lastModifiedBy>
  <cp:revision>15</cp:revision>
  <cp:lastPrinted>2018-01-27T11:24:00Z</cp:lastPrinted>
  <dcterms:created xsi:type="dcterms:W3CDTF">2017-12-21T07:08:00Z</dcterms:created>
  <dcterms:modified xsi:type="dcterms:W3CDTF">2018-01-29T11:24:00Z</dcterms:modified>
</cp:coreProperties>
</file>