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D139E" w14:textId="77777777" w:rsidR="00715052" w:rsidRDefault="00000000">
      <w:pPr>
        <w:jc w:val="center"/>
        <w:rPr>
          <w:rFonts w:ascii="GHEA Grapalat" w:hAnsi="GHEA Grapalat"/>
          <w:b/>
          <w:sz w:val="28"/>
          <w:szCs w:val="28"/>
          <w:lang w:val="en-AU" w:eastAsia="en-US" w:bidi="ar-SA"/>
        </w:rPr>
      </w:pPr>
      <w:r>
        <w:rPr>
          <w:rFonts w:ascii="GHEA Grapalat" w:hAnsi="GHEA Grapalat"/>
          <w:b/>
          <w:sz w:val="28"/>
          <w:szCs w:val="28"/>
          <w:lang w:val="en-AU" w:eastAsia="en-US" w:bidi="ar-SA"/>
        </w:rPr>
        <w:t>ANNOUNCEMENT</w:t>
      </w:r>
    </w:p>
    <w:p w14:paraId="7246598E" w14:textId="77777777" w:rsidR="00715052" w:rsidRDefault="00000000">
      <w:pPr>
        <w:jc w:val="center"/>
        <w:rPr>
          <w:rFonts w:ascii="GHEA Grapalat" w:hAnsi="GHEA Grapalat"/>
          <w:b/>
          <w:lang w:val="en-AU" w:eastAsia="en-US" w:bidi="ar-SA"/>
        </w:rPr>
      </w:pPr>
      <w:r>
        <w:rPr>
          <w:rFonts w:ascii="GHEA Grapalat" w:hAnsi="GHEA Grapalat"/>
          <w:b/>
          <w:lang w:val="en-AU" w:eastAsia="en-US" w:bidi="ar-SA"/>
        </w:rPr>
        <w:t>ON REQUEST FOR QUOTATION</w:t>
      </w:r>
    </w:p>
    <w:p w14:paraId="0FE68F87" w14:textId="77777777" w:rsidR="00715052" w:rsidRDefault="00715052">
      <w:pPr>
        <w:jc w:val="center"/>
        <w:rPr>
          <w:rFonts w:ascii="GHEA Grapalat" w:hAnsi="GHEA Grapalat"/>
          <w:b/>
          <w:lang w:val="en-AU" w:eastAsia="en-US" w:bidi="ar-SA"/>
        </w:rPr>
      </w:pPr>
    </w:p>
    <w:p w14:paraId="1B1CFA19" w14:textId="77777777" w:rsidR="00715052" w:rsidRDefault="00000000">
      <w:pPr>
        <w:jc w:val="center"/>
        <w:rPr>
          <w:rFonts w:ascii="GHEA Grapalat" w:hAnsi="GHEA Grapalat"/>
          <w:b/>
          <w:lang w:val="en-AU" w:eastAsia="en-US" w:bidi="ar-SA"/>
        </w:rPr>
      </w:pPr>
      <w:r>
        <w:rPr>
          <w:rFonts w:ascii="GHEA Grapalat" w:hAnsi="GHEA Grapalat"/>
          <w:b/>
          <w:lang w:val="en-AU" w:eastAsia="en-US" w:bidi="ar-SA"/>
        </w:rPr>
        <w:t xml:space="preserve">The text of this announcement is approved by the </w:t>
      </w:r>
    </w:p>
    <w:p w14:paraId="41B35292" w14:textId="77777777" w:rsidR="00715052" w:rsidRDefault="00000000">
      <w:pPr>
        <w:jc w:val="center"/>
        <w:rPr>
          <w:rFonts w:ascii="GHEA Grapalat" w:hAnsi="GHEA Grapalat"/>
          <w:b/>
          <w:lang w:val="en-AU" w:eastAsia="en-US" w:bidi="ar-SA"/>
        </w:rPr>
      </w:pPr>
      <w:r>
        <w:rPr>
          <w:rFonts w:ascii="GHEA Grapalat" w:hAnsi="GHEA Grapalat"/>
          <w:b/>
          <w:lang w:val="en-AU" w:eastAsia="en-US" w:bidi="ar-SA"/>
        </w:rPr>
        <w:t xml:space="preserve">Committee on Request for Quotation decision N </w:t>
      </w:r>
      <w:r>
        <w:rPr>
          <w:rFonts w:ascii="GHEA Grapalat" w:hAnsi="GHEA Grapalat"/>
          <w:b/>
          <w:lang w:val="en-US" w:eastAsia="en-US" w:bidi="ar-SA"/>
        </w:rPr>
        <w:t>3</w:t>
      </w:r>
      <w:r>
        <w:rPr>
          <w:rFonts w:ascii="GHEA Grapalat" w:hAnsi="GHEA Grapalat"/>
          <w:b/>
          <w:lang w:val="en-AU" w:eastAsia="en-US" w:bidi="ar-SA"/>
        </w:rPr>
        <w:t xml:space="preserve"> </w:t>
      </w:r>
    </w:p>
    <w:p w14:paraId="17737B71" w14:textId="143733CD" w:rsidR="00715052" w:rsidRDefault="00000000">
      <w:pPr>
        <w:jc w:val="center"/>
        <w:rPr>
          <w:rFonts w:ascii="GHEA Grapalat" w:hAnsi="GHEA Grapalat"/>
          <w:b/>
          <w:lang w:val="en-AU" w:eastAsia="en-US" w:bidi="ar-SA"/>
        </w:rPr>
      </w:pPr>
      <w:r>
        <w:rPr>
          <w:rFonts w:ascii="GHEA Grapalat" w:hAnsi="GHEA Grapalat"/>
          <w:b/>
          <w:lang w:val="en-AU" w:eastAsia="en-US" w:bidi="ar-SA"/>
        </w:rPr>
        <w:t xml:space="preserve">from </w:t>
      </w:r>
      <w:r w:rsidR="00484ABD">
        <w:rPr>
          <w:rFonts w:ascii="GHEA Grapalat" w:hAnsi="GHEA Grapalat"/>
          <w:b/>
          <w:lang w:val="hy-AM" w:eastAsia="en-US" w:bidi="ar-SA"/>
        </w:rPr>
        <w:t xml:space="preserve">12 </w:t>
      </w:r>
      <w:proofErr w:type="spellStart"/>
      <w:r w:rsidR="00217C62">
        <w:rPr>
          <w:rFonts w:ascii="GHEA Grapalat" w:hAnsi="GHEA Grapalat"/>
          <w:b/>
          <w:lang w:val="en-AU" w:eastAsia="en-US" w:bidi="ar-SA"/>
        </w:rPr>
        <w:t>decem</w:t>
      </w:r>
      <w:r>
        <w:rPr>
          <w:rFonts w:ascii="GHEA Grapalat" w:hAnsi="GHEA Grapalat"/>
          <w:b/>
          <w:lang w:val="en-US" w:eastAsia="en-US" w:bidi="ar-SA"/>
        </w:rPr>
        <w:t>ber</w:t>
      </w:r>
      <w:proofErr w:type="spellEnd"/>
      <w:r>
        <w:rPr>
          <w:rFonts w:ascii="GHEA Grapalat" w:hAnsi="GHEA Grapalat"/>
          <w:b/>
          <w:lang w:val="en-AU" w:eastAsia="en-US" w:bidi="ar-SA"/>
        </w:rPr>
        <w:t xml:space="preserve"> 2022 and is published according to Article 27 of the Law</w:t>
      </w:r>
    </w:p>
    <w:p w14:paraId="44534DB5" w14:textId="77777777" w:rsidR="00715052" w:rsidRDefault="00000000">
      <w:pPr>
        <w:jc w:val="center"/>
        <w:rPr>
          <w:rFonts w:ascii="GHEA Grapalat" w:hAnsi="GHEA Grapalat"/>
          <w:b/>
          <w:lang w:val="en-AU" w:eastAsia="en-US" w:bidi="ar-SA"/>
        </w:rPr>
      </w:pPr>
      <w:r>
        <w:rPr>
          <w:rFonts w:ascii="GHEA Grapalat" w:hAnsi="GHEA Grapalat"/>
          <w:b/>
          <w:lang w:val="en-AU" w:eastAsia="en-US" w:bidi="ar-SA"/>
        </w:rPr>
        <w:t>"On Procurements" of the Republic of Armenia</w:t>
      </w:r>
    </w:p>
    <w:p w14:paraId="31F1E7AC" w14:textId="17BD72A0" w:rsidR="00217C62" w:rsidRPr="003573CD" w:rsidRDefault="00000000" w:rsidP="00217C62">
      <w:pPr>
        <w:pStyle w:val="BodyTextIndent"/>
        <w:spacing w:line="240" w:lineRule="auto"/>
        <w:jc w:val="center"/>
        <w:rPr>
          <w:rFonts w:ascii="GHEA Grapalat" w:hAnsi="GHEA Grapalat"/>
          <w:i w:val="0"/>
          <w:color w:val="FF0000"/>
          <w:lang w:val="af-ZA"/>
        </w:rPr>
      </w:pPr>
      <w:r>
        <w:rPr>
          <w:rFonts w:ascii="GHEA Grapalat" w:hAnsi="GHEA Grapalat"/>
          <w:b/>
          <w:lang w:val="en-AU" w:eastAsia="en-US" w:bidi="ar-SA"/>
        </w:rPr>
        <w:t xml:space="preserve">The code of the Request for Quotation is </w:t>
      </w:r>
      <w:r>
        <w:rPr>
          <w:rFonts w:ascii="GHEA Grapalat" w:hAnsi="GHEA Grapalat"/>
          <w:lang w:val="en-US"/>
        </w:rPr>
        <w:t>/</w:t>
      </w:r>
      <w:r w:rsidR="00217C62" w:rsidRPr="00217C62">
        <w:rPr>
          <w:rFonts w:ascii="GHEA Grapalat" w:hAnsi="GHEA Grapalat"/>
          <w:i w:val="0"/>
          <w:lang w:val="hy-AM"/>
        </w:rPr>
        <w:t xml:space="preserve"> </w:t>
      </w:r>
      <w:r w:rsidR="00217C62" w:rsidRPr="003573CD">
        <w:rPr>
          <w:rFonts w:ascii="GHEA Grapalat" w:hAnsi="GHEA Grapalat"/>
          <w:i w:val="0"/>
          <w:color w:val="FF0000"/>
          <w:lang w:val="hy-AM"/>
        </w:rPr>
        <w:t>ՀՀՓԿ-ԳՀԱՊՁԲ-</w:t>
      </w:r>
      <w:r w:rsidR="00217C62">
        <w:rPr>
          <w:rFonts w:ascii="GHEA Grapalat" w:hAnsi="GHEA Grapalat"/>
          <w:i w:val="0"/>
          <w:color w:val="FF0000"/>
          <w:lang w:val="hy-AM"/>
        </w:rPr>
        <w:t>0</w:t>
      </w:r>
      <w:r w:rsidR="00484ABD">
        <w:rPr>
          <w:rFonts w:ascii="GHEA Grapalat" w:hAnsi="GHEA Grapalat"/>
          <w:i w:val="0"/>
          <w:color w:val="FF0000"/>
          <w:lang w:val="hy-AM"/>
        </w:rPr>
        <w:t>6</w:t>
      </w:r>
      <w:r w:rsidR="00217C62" w:rsidRPr="003573CD">
        <w:rPr>
          <w:rFonts w:ascii="GHEA Grapalat" w:hAnsi="GHEA Grapalat"/>
          <w:i w:val="0"/>
          <w:color w:val="FF0000"/>
          <w:lang w:val="hy-AM"/>
        </w:rPr>
        <w:t>/2</w:t>
      </w:r>
      <w:r w:rsidR="00217C62">
        <w:rPr>
          <w:rFonts w:ascii="GHEA Grapalat" w:hAnsi="GHEA Grapalat"/>
          <w:i w:val="0"/>
          <w:color w:val="FF0000"/>
          <w:lang w:val="hy-AM"/>
        </w:rPr>
        <w:t>3</w:t>
      </w:r>
    </w:p>
    <w:p w14:paraId="7D222271" w14:textId="77777777" w:rsidR="00715052" w:rsidRDefault="00715052">
      <w:pPr>
        <w:keepNext/>
        <w:jc w:val="center"/>
        <w:outlineLvl w:val="2"/>
        <w:rPr>
          <w:rFonts w:ascii="GHEA Grapalat" w:hAnsi="GHEA Grapalat"/>
          <w:sz w:val="22"/>
          <w:szCs w:val="22"/>
          <w:lang w:val="en-US" w:eastAsia="en-US" w:bidi="ar-SA"/>
        </w:rPr>
      </w:pPr>
    </w:p>
    <w:p w14:paraId="260BA67B" w14:textId="77777777" w:rsidR="00217C62" w:rsidRDefault="00217C62">
      <w:pPr>
        <w:tabs>
          <w:tab w:val="left" w:pos="720"/>
          <w:tab w:val="left" w:pos="10204"/>
        </w:tabs>
        <w:ind w:right="-56" w:firstLine="561"/>
        <w:jc w:val="both"/>
        <w:rPr>
          <w:rFonts w:ascii="GHEA Grapalat" w:hAnsi="GHEA Grapalat"/>
        </w:rPr>
      </w:pPr>
      <w:r>
        <w:rPr>
          <w:rFonts w:ascii="GHEA Grapalat" w:hAnsi="GHEA Grapalat"/>
        </w:rPr>
        <w:t xml:space="preserve">The contracting authority Expertise Centre of the </w:t>
      </w:r>
      <w:proofErr w:type="spellStart"/>
      <w:r>
        <w:rPr>
          <w:rFonts w:ascii="GHEA Grapalat" w:hAnsi="GHEA Grapalat"/>
        </w:rPr>
        <w:t>Repuablic</w:t>
      </w:r>
      <w:proofErr w:type="spellEnd"/>
      <w:r>
        <w:rPr>
          <w:rFonts w:ascii="GHEA Grapalat" w:hAnsi="GHEA Grapalat"/>
        </w:rPr>
        <w:t xml:space="preserve"> of Armenia State Non-Profit Organization, which is located </w:t>
      </w:r>
      <w:proofErr w:type="spellStart"/>
      <w:r>
        <w:rPr>
          <w:rFonts w:ascii="GHEA Grapalat" w:hAnsi="GHEA Grapalat"/>
        </w:rPr>
        <w:t>Arshakunyac</w:t>
      </w:r>
      <w:proofErr w:type="spellEnd"/>
      <w:r>
        <w:rPr>
          <w:rFonts w:ascii="GHEA Grapalat" w:hAnsi="GHEA Grapalat"/>
        </w:rPr>
        <w:t xml:space="preserve"> 23, Yerevan, RA is announcing price setting inquiry, which is implemented by one stage, through </w:t>
      </w:r>
      <w:proofErr w:type="spellStart"/>
      <w:r>
        <w:rPr>
          <w:rFonts w:ascii="GHEA Grapalat" w:hAnsi="GHEA Grapalat"/>
        </w:rPr>
        <w:t>Armeps</w:t>
      </w:r>
      <w:proofErr w:type="spellEnd"/>
      <w:r>
        <w:rPr>
          <w:rFonts w:ascii="GHEA Grapalat" w:hAnsi="GHEA Grapalat"/>
        </w:rPr>
        <w:t xml:space="preserve"> (</w:t>
      </w:r>
      <w:hyperlink r:id="rId8" w:history="1">
        <w:r>
          <w:rPr>
            <w:rStyle w:val="Hyperlink"/>
            <w:rFonts w:ascii="GHEA Grapalat" w:hAnsi="GHEA Grapalat"/>
          </w:rPr>
          <w:t>www.armeps.am</w:t>
        </w:r>
      </w:hyperlink>
      <w:r>
        <w:rPr>
          <w:rFonts w:ascii="GHEA Grapalat" w:hAnsi="GHEA Grapalat"/>
        </w:rPr>
        <w:t>) system of electronic procurement.</w:t>
      </w:r>
    </w:p>
    <w:p w14:paraId="387C472B" w14:textId="5CDF4BF6"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 xml:space="preserve">As a result of this procedure, the selected participant will be offered to sign </w:t>
      </w:r>
      <w:r w:rsidR="00484ABD" w:rsidRPr="00484ABD">
        <w:rPr>
          <w:rFonts w:ascii="GHEA Grapalat" w:hAnsi="GHEA Grapalat"/>
          <w:sz w:val="22"/>
          <w:szCs w:val="22"/>
          <w:lang w:val="en-US" w:eastAsia="en-US" w:bidi="ar-SA"/>
        </w:rPr>
        <w:t>office furniture and safes</w:t>
      </w:r>
      <w:r w:rsidR="00217C62" w:rsidRPr="00217C62">
        <w:rPr>
          <w:rFonts w:ascii="GHEA Grapalat" w:hAnsi="GHEA Grapalat"/>
          <w:sz w:val="22"/>
          <w:szCs w:val="22"/>
          <w:lang w:val="en-US" w:eastAsia="en-US" w:bidi="ar-SA"/>
        </w:rPr>
        <w:t xml:space="preserve"> </w:t>
      </w:r>
      <w:r>
        <w:rPr>
          <w:rFonts w:ascii="GHEA Grapalat" w:hAnsi="GHEA Grapalat"/>
          <w:sz w:val="22"/>
          <w:szCs w:val="22"/>
          <w:lang w:val="en-US" w:eastAsia="en-US" w:bidi="ar-SA"/>
        </w:rPr>
        <w:t>contract (hereinafter referred to as the contract) in accordance with the established procedure.</w:t>
      </w:r>
    </w:p>
    <w:p w14:paraId="627AD071" w14:textId="39F40ADD"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According to Article 7 of the RA Law "On Procurement", any person, regardless of whether he is a foreign individual, organization or stateless person, has an equal right to participate in this procedure.</w:t>
      </w:r>
    </w:p>
    <w:p w14:paraId="1C9B639B"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The conditions presented to the persons who do not have the right to participate in this procedure, as well as to the participants, are defined in the invitation to this procedure.</w:t>
      </w:r>
    </w:p>
    <w:p w14:paraId="10490202"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The selected participant is determined from the number of participants who have submitted sufficiently evaluated bids on non-price terms, on the principle of giving preference to the participant who submitted the lowest price offer.</w:t>
      </w:r>
    </w:p>
    <w:p w14:paraId="5BDED241"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The provisions of the World Trade Organization Government Procurement Agreement apply to this procedure.</w:t>
      </w:r>
    </w:p>
    <w:p w14:paraId="0E34E50D"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In the event of a request to issue an invitation in electronic form, the customer shall provide free of charge the issuance of the invitation in electronic form during the working day following the day of receiving the application.</w:t>
      </w:r>
    </w:p>
    <w:p w14:paraId="1E43EA9B"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 xml:space="preserve">Applications for participation in this procedure must be submitted electronically through the </w:t>
      </w:r>
      <w:proofErr w:type="spellStart"/>
      <w:r>
        <w:rPr>
          <w:rFonts w:ascii="GHEA Grapalat" w:hAnsi="GHEA Grapalat"/>
          <w:sz w:val="22"/>
          <w:szCs w:val="22"/>
          <w:lang w:val="en-US" w:eastAsia="en-US" w:bidi="ar-SA"/>
        </w:rPr>
        <w:t>Armeps</w:t>
      </w:r>
      <w:proofErr w:type="spellEnd"/>
      <w:r>
        <w:rPr>
          <w:rFonts w:ascii="GHEA Grapalat" w:hAnsi="GHEA Grapalat"/>
          <w:sz w:val="22"/>
          <w:szCs w:val="22"/>
          <w:lang w:val="en-US" w:eastAsia="en-US" w:bidi="ar-SA"/>
        </w:rPr>
        <w:t xml:space="preserve"> (www.armeps.am) electronic procurement system by 11:00 a.m. on the 7th day from the date of publication of this announcement. In addition to Armenian, applications can also be submitted in English or Russian.</w:t>
      </w:r>
    </w:p>
    <w:p w14:paraId="61567B13" w14:textId="566C1731" w:rsidR="00217C62" w:rsidRPr="00217C62" w:rsidRDefault="00217C62" w:rsidP="00217C62">
      <w:pPr>
        <w:ind w:right="-470" w:firstLine="360"/>
        <w:jc w:val="both"/>
        <w:rPr>
          <w:rFonts w:ascii="GHEA Grapalat" w:hAnsi="GHEA Grapalat"/>
          <w:sz w:val="22"/>
          <w:szCs w:val="22"/>
          <w:lang w:val="en-US" w:eastAsia="en-US" w:bidi="ar-SA"/>
        </w:rPr>
      </w:pPr>
      <w:r w:rsidRPr="00217C62">
        <w:rPr>
          <w:rFonts w:ascii="GHEA Grapalat" w:hAnsi="GHEA Grapalat"/>
          <w:sz w:val="22"/>
          <w:szCs w:val="22"/>
          <w:lang w:val="en-US" w:eastAsia="en-US" w:bidi="ar-SA"/>
        </w:rPr>
        <w:t xml:space="preserve">The bids for the in price setting inquiry must be submitted to </w:t>
      </w:r>
      <w:proofErr w:type="spellStart"/>
      <w:r w:rsidRPr="00217C62">
        <w:rPr>
          <w:rFonts w:ascii="GHEA Grapalat" w:hAnsi="GHEA Grapalat"/>
          <w:sz w:val="22"/>
          <w:szCs w:val="22"/>
          <w:lang w:val="en-US" w:eastAsia="en-US" w:bidi="ar-SA"/>
        </w:rPr>
        <w:t>Arshakunyac</w:t>
      </w:r>
      <w:proofErr w:type="spellEnd"/>
      <w:r w:rsidRPr="00217C62">
        <w:rPr>
          <w:rFonts w:ascii="GHEA Grapalat" w:hAnsi="GHEA Grapalat"/>
          <w:sz w:val="22"/>
          <w:szCs w:val="22"/>
          <w:lang w:val="en-US" w:eastAsia="en-US" w:bidi="ar-SA"/>
        </w:rPr>
        <w:t xml:space="preserve"> 23, Yerevan, RA, within 7 days from the day of publication of the announcement, at 1</w:t>
      </w:r>
      <w:r w:rsidR="00132BFE">
        <w:rPr>
          <w:rFonts w:ascii="GHEA Grapalat" w:hAnsi="GHEA Grapalat"/>
          <w:sz w:val="22"/>
          <w:szCs w:val="22"/>
          <w:lang w:val="en-US" w:eastAsia="en-US" w:bidi="ar-SA"/>
        </w:rPr>
        <w:t>1</w:t>
      </w:r>
      <w:r w:rsidRPr="00217C62">
        <w:rPr>
          <w:rFonts w:ascii="GHEA Grapalat" w:hAnsi="GHEA Grapalat"/>
          <w:sz w:val="22"/>
          <w:szCs w:val="22"/>
          <w:lang w:val="en-US" w:eastAsia="en-US" w:bidi="ar-SA"/>
        </w:rPr>
        <w:t>:</w:t>
      </w:r>
      <w:r w:rsidR="00484ABD">
        <w:rPr>
          <w:rFonts w:ascii="GHEA Grapalat" w:hAnsi="GHEA Grapalat"/>
          <w:sz w:val="22"/>
          <w:szCs w:val="22"/>
          <w:lang w:val="hy-AM" w:eastAsia="en-US" w:bidi="ar-SA"/>
        </w:rPr>
        <w:t>30</w:t>
      </w:r>
      <w:r w:rsidRPr="00217C62">
        <w:rPr>
          <w:rFonts w:ascii="GHEA Grapalat" w:hAnsi="GHEA Grapalat"/>
          <w:sz w:val="22"/>
          <w:szCs w:val="22"/>
          <w:lang w:val="en-US" w:eastAsia="en-US" w:bidi="ar-SA"/>
        </w:rPr>
        <w:t xml:space="preserve"> am. The inquiries may be submitted either Armenian, Russian or English.</w:t>
      </w:r>
    </w:p>
    <w:p w14:paraId="4DBC8269" w14:textId="69AA7558" w:rsidR="00217C62" w:rsidRPr="00217C62" w:rsidRDefault="00217C62" w:rsidP="00217C62">
      <w:pPr>
        <w:ind w:right="-380" w:firstLine="360"/>
        <w:jc w:val="both"/>
        <w:rPr>
          <w:rFonts w:ascii="GHEA Grapalat" w:hAnsi="GHEA Grapalat"/>
          <w:sz w:val="22"/>
          <w:szCs w:val="22"/>
          <w:lang w:val="en-US" w:eastAsia="en-US" w:bidi="ar-SA"/>
        </w:rPr>
      </w:pPr>
      <w:r w:rsidRPr="00217C62">
        <w:rPr>
          <w:rFonts w:ascii="GHEA Grapalat" w:hAnsi="GHEA Grapalat"/>
          <w:sz w:val="22"/>
          <w:szCs w:val="22"/>
          <w:lang w:val="en-US" w:eastAsia="en-US" w:bidi="ar-SA"/>
        </w:rPr>
        <w:t xml:space="preserve">The bid opening will take place in </w:t>
      </w:r>
      <w:proofErr w:type="spellStart"/>
      <w:r w:rsidRPr="00217C62">
        <w:rPr>
          <w:rFonts w:ascii="GHEA Grapalat" w:hAnsi="GHEA Grapalat"/>
          <w:sz w:val="22"/>
          <w:szCs w:val="22"/>
          <w:lang w:val="en-US" w:eastAsia="en-US" w:bidi="ar-SA"/>
        </w:rPr>
        <w:t>Arshakunyac</w:t>
      </w:r>
      <w:proofErr w:type="spellEnd"/>
      <w:r w:rsidRPr="00217C62">
        <w:rPr>
          <w:rFonts w:ascii="GHEA Grapalat" w:hAnsi="GHEA Grapalat"/>
          <w:sz w:val="22"/>
          <w:szCs w:val="22"/>
          <w:lang w:val="en-US" w:eastAsia="en-US" w:bidi="ar-SA"/>
        </w:rPr>
        <w:t xml:space="preserve"> 23, Yerevan, RA, on </w:t>
      </w:r>
      <w:r w:rsidR="00132BFE">
        <w:rPr>
          <w:rFonts w:ascii="GHEA Grapalat" w:hAnsi="GHEA Grapalat"/>
          <w:sz w:val="22"/>
          <w:szCs w:val="22"/>
          <w:lang w:val="en-US" w:eastAsia="en-US" w:bidi="ar-SA"/>
        </w:rPr>
        <w:t>1</w:t>
      </w:r>
      <w:r w:rsidR="00484ABD">
        <w:rPr>
          <w:rFonts w:ascii="GHEA Grapalat" w:hAnsi="GHEA Grapalat"/>
          <w:sz w:val="22"/>
          <w:szCs w:val="22"/>
          <w:lang w:val="hy-AM" w:eastAsia="en-US" w:bidi="ar-SA"/>
        </w:rPr>
        <w:t>9</w:t>
      </w:r>
      <w:r w:rsidRPr="00217C62">
        <w:rPr>
          <w:rFonts w:ascii="GHEA Grapalat" w:hAnsi="GHEA Grapalat"/>
          <w:sz w:val="22"/>
          <w:szCs w:val="22"/>
          <w:lang w:val="en-US" w:eastAsia="en-US" w:bidi="ar-SA"/>
        </w:rPr>
        <w:t xml:space="preserve"> </w:t>
      </w:r>
      <w:proofErr w:type="spellStart"/>
      <w:r w:rsidR="00132BFE">
        <w:rPr>
          <w:rFonts w:ascii="GHEA Grapalat" w:hAnsi="GHEA Grapalat"/>
          <w:sz w:val="22"/>
          <w:szCs w:val="22"/>
          <w:lang w:val="en-US" w:eastAsia="en-US" w:bidi="ar-SA"/>
        </w:rPr>
        <w:t>december</w:t>
      </w:r>
      <w:proofErr w:type="spellEnd"/>
      <w:r w:rsidRPr="00217C62">
        <w:rPr>
          <w:rFonts w:ascii="GHEA Grapalat" w:hAnsi="GHEA Grapalat"/>
          <w:sz w:val="22"/>
          <w:szCs w:val="22"/>
          <w:lang w:val="en-US" w:eastAsia="en-US" w:bidi="ar-SA"/>
        </w:rPr>
        <w:t xml:space="preserve"> 2022 at 11:</w:t>
      </w:r>
      <w:r w:rsidR="00484ABD">
        <w:rPr>
          <w:rFonts w:ascii="GHEA Grapalat" w:hAnsi="GHEA Grapalat"/>
          <w:sz w:val="22"/>
          <w:szCs w:val="22"/>
          <w:lang w:val="hy-AM" w:eastAsia="en-US" w:bidi="ar-SA"/>
        </w:rPr>
        <w:t>30</w:t>
      </w:r>
      <w:r w:rsidRPr="00217C62">
        <w:rPr>
          <w:rFonts w:ascii="GHEA Grapalat" w:hAnsi="GHEA Grapalat"/>
          <w:sz w:val="22"/>
          <w:szCs w:val="22"/>
          <w:lang w:val="en-US" w:eastAsia="en-US" w:bidi="ar-SA"/>
        </w:rPr>
        <w:t xml:space="preserve"> am. </w:t>
      </w:r>
    </w:p>
    <w:p w14:paraId="4E434C99"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The appeal regarding this procedure is carried out in accordance with the procedure established by the RA Law "On Purchases" and the RA Civil Procedure Code.</w:t>
      </w:r>
    </w:p>
    <w:p w14:paraId="2FD57E1E" w14:textId="77777777" w:rsidR="00132BFE" w:rsidRDefault="00132BFE" w:rsidP="00132BFE">
      <w:pPr>
        <w:pStyle w:val="BodyTextIndent"/>
        <w:spacing w:line="240" w:lineRule="auto"/>
        <w:ind w:right="-428" w:firstLine="540"/>
        <w:rPr>
          <w:rFonts w:ascii="GHEA Grapalat" w:hAnsi="GHEA Grapalat"/>
          <w:i w:val="0"/>
          <w:sz w:val="24"/>
          <w:szCs w:val="24"/>
        </w:rPr>
      </w:pPr>
      <w:r>
        <w:rPr>
          <w:rFonts w:ascii="GHEA Grapalat" w:hAnsi="GHEA Grapalat"/>
          <w:i w:val="0"/>
          <w:sz w:val="24"/>
          <w:szCs w:val="24"/>
        </w:rPr>
        <w:t xml:space="preserve">For receiving additional information concerning this notice, you may apply to </w:t>
      </w:r>
      <w:proofErr w:type="spellStart"/>
      <w:r>
        <w:rPr>
          <w:rFonts w:ascii="GHEA Grapalat" w:hAnsi="GHEA Grapalat"/>
          <w:i w:val="0"/>
          <w:sz w:val="24"/>
          <w:szCs w:val="24"/>
        </w:rPr>
        <w:t>O.Kirakosyan</w:t>
      </w:r>
      <w:proofErr w:type="spellEnd"/>
      <w:r>
        <w:rPr>
          <w:rFonts w:ascii="GHEA Grapalat" w:hAnsi="GHEA Grapalat"/>
          <w:i w:val="0"/>
          <w:sz w:val="24"/>
          <w:szCs w:val="24"/>
        </w:rPr>
        <w:t xml:space="preserve"> Secretary of the Evaluation Commission.</w:t>
      </w:r>
    </w:p>
    <w:p w14:paraId="2C540138" w14:textId="77777777" w:rsidR="00132BFE" w:rsidRDefault="00132BFE" w:rsidP="00132BFE">
      <w:pPr>
        <w:pStyle w:val="BodyTextIndent"/>
        <w:spacing w:after="160"/>
        <w:ind w:left="4536" w:right="-428" w:firstLine="0"/>
        <w:rPr>
          <w:rFonts w:ascii="GHEA Grapalat" w:hAnsi="GHEA Grapalat"/>
          <w:i w:val="0"/>
          <w:sz w:val="24"/>
          <w:szCs w:val="24"/>
          <w:lang w:val="hy-AM"/>
        </w:rPr>
      </w:pPr>
    </w:p>
    <w:p w14:paraId="2DBF7D4A" w14:textId="77777777" w:rsidR="00132BFE" w:rsidRDefault="00132BFE" w:rsidP="00132BFE">
      <w:pPr>
        <w:pStyle w:val="BodyTextIndent"/>
        <w:spacing w:after="160"/>
        <w:ind w:firstLine="0"/>
        <w:rPr>
          <w:rFonts w:ascii="GHEA Grapalat" w:hAnsi="GHEA Grapalat"/>
          <w:i w:val="0"/>
          <w:sz w:val="24"/>
          <w:szCs w:val="24"/>
        </w:rPr>
      </w:pPr>
      <w:r>
        <w:rPr>
          <w:rFonts w:ascii="GHEA Grapalat" w:hAnsi="GHEA Grapalat"/>
          <w:i w:val="0"/>
          <w:sz w:val="24"/>
          <w:szCs w:val="24"/>
        </w:rPr>
        <w:t>Telephone /010/ 30-00-11, 099-222-444</w:t>
      </w:r>
    </w:p>
    <w:p w14:paraId="26363F59" w14:textId="77777777" w:rsidR="00132BFE" w:rsidRDefault="00132BFE" w:rsidP="00132BFE">
      <w:pPr>
        <w:pStyle w:val="BodyTextIndent"/>
        <w:spacing w:after="160"/>
        <w:ind w:firstLine="0"/>
        <w:rPr>
          <w:rFonts w:ascii="GHEA Grapalat" w:hAnsi="GHEA Grapalat"/>
          <w:i w:val="0"/>
          <w:sz w:val="24"/>
          <w:szCs w:val="24"/>
        </w:rPr>
      </w:pPr>
      <w:r>
        <w:rPr>
          <w:rFonts w:ascii="GHEA Grapalat" w:hAnsi="GHEA Grapalat"/>
          <w:i w:val="0"/>
          <w:sz w:val="24"/>
          <w:szCs w:val="24"/>
        </w:rPr>
        <w:t xml:space="preserve">E-mail: </w:t>
      </w:r>
      <w:r>
        <w:rPr>
          <w:rFonts w:ascii="GHEA Grapalat" w:hAnsi="GHEA Grapalat"/>
          <w:i w:val="0"/>
          <w:sz w:val="24"/>
          <w:szCs w:val="24"/>
          <w:u w:val="single"/>
        </w:rPr>
        <w:t>gnumner@justexpert.am</w:t>
      </w:r>
    </w:p>
    <w:p w14:paraId="0A290D68" w14:textId="77777777" w:rsidR="00132BFE" w:rsidRDefault="00132BFE" w:rsidP="00132BFE">
      <w:pPr>
        <w:jc w:val="both"/>
        <w:rPr>
          <w:rFonts w:ascii="GHEA Grapalat" w:hAnsi="GHEA Grapalat" w:cs="Sylfaen"/>
          <w:i/>
          <w:lang w:val="af-ZA"/>
        </w:rPr>
      </w:pPr>
      <w:r>
        <w:rPr>
          <w:rFonts w:ascii="GHEA Grapalat" w:hAnsi="GHEA Grapalat"/>
        </w:rPr>
        <w:t xml:space="preserve">Contracting authority </w:t>
      </w:r>
      <w:r>
        <w:rPr>
          <w:rFonts w:ascii="GHEA Grapalat" w:hAnsi="GHEA Grapalat"/>
          <w:b/>
        </w:rPr>
        <w:t xml:space="preserve">Expertise Centre of the </w:t>
      </w:r>
      <w:proofErr w:type="spellStart"/>
      <w:r>
        <w:rPr>
          <w:rFonts w:ascii="GHEA Grapalat" w:hAnsi="GHEA Grapalat"/>
          <w:b/>
        </w:rPr>
        <w:t>Repuablic</w:t>
      </w:r>
      <w:proofErr w:type="spellEnd"/>
      <w:r>
        <w:rPr>
          <w:rFonts w:ascii="GHEA Grapalat" w:hAnsi="GHEA Grapalat"/>
          <w:b/>
        </w:rPr>
        <w:t xml:space="preserve"> of Armenia</w:t>
      </w:r>
      <w:r>
        <w:rPr>
          <w:rFonts w:ascii="GHEA Grapalat" w:hAnsi="GHEA Grapalat"/>
          <w:color w:val="FF0000"/>
        </w:rPr>
        <w:t xml:space="preserve"> </w:t>
      </w:r>
      <w:r>
        <w:rPr>
          <w:rFonts w:ascii="Calibri" w:eastAsia="Calibri" w:hAnsi="Calibri"/>
          <w:b/>
        </w:rPr>
        <w:t xml:space="preserve">  </w:t>
      </w:r>
      <w:r>
        <w:rPr>
          <w:rFonts w:ascii="GHEA Grapalat" w:hAnsi="GHEA Grapalat"/>
          <w:b/>
        </w:rPr>
        <w:t>State Non-Profit organization.</w:t>
      </w:r>
    </w:p>
    <w:p w14:paraId="57FFA123" w14:textId="77777777" w:rsidR="00715052" w:rsidRDefault="00715052">
      <w:pPr>
        <w:tabs>
          <w:tab w:val="center" w:pos="4320"/>
          <w:tab w:val="right" w:pos="8640"/>
        </w:tabs>
        <w:ind w:firstLine="567"/>
        <w:jc w:val="center"/>
        <w:rPr>
          <w:rFonts w:ascii="GHEA Grapalat" w:hAnsi="GHEA Grapalat"/>
          <w:b/>
          <w:lang w:val="af-ZA" w:eastAsia="en-US" w:bidi="ar-SA"/>
        </w:rPr>
      </w:pPr>
    </w:p>
    <w:p w14:paraId="04D58FDD" w14:textId="77777777" w:rsidR="00715052" w:rsidRDefault="00715052">
      <w:pPr>
        <w:rPr>
          <w:rFonts w:ascii="GHEA Grapalat" w:hAnsi="GHEA Grapalat"/>
          <w:lang w:val="en-US"/>
        </w:rPr>
      </w:pPr>
    </w:p>
    <w:sectPr w:rsidR="007150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78E10" w14:textId="77777777" w:rsidR="00383278" w:rsidRDefault="00383278">
      <w:r>
        <w:separator/>
      </w:r>
    </w:p>
  </w:endnote>
  <w:endnote w:type="continuationSeparator" w:id="0">
    <w:p w14:paraId="57B8247A" w14:textId="77777777" w:rsidR="00383278" w:rsidRDefault="00383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00C11" w14:textId="77777777" w:rsidR="00383278" w:rsidRDefault="00383278">
      <w:r>
        <w:separator/>
      </w:r>
    </w:p>
  </w:footnote>
  <w:footnote w:type="continuationSeparator" w:id="0">
    <w:p w14:paraId="44DA68EF" w14:textId="77777777" w:rsidR="00383278" w:rsidRDefault="003832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144663237">
    <w:abstractNumId w:val="8"/>
  </w:num>
  <w:num w:numId="2" w16cid:durableId="722143296">
    <w:abstractNumId w:val="2"/>
  </w:num>
  <w:num w:numId="3" w16cid:durableId="1247614012">
    <w:abstractNumId w:val="7"/>
  </w:num>
  <w:num w:numId="4" w16cid:durableId="592276742">
    <w:abstractNumId w:val="5"/>
  </w:num>
  <w:num w:numId="5" w16cid:durableId="1065687057">
    <w:abstractNumId w:val="9"/>
  </w:num>
  <w:num w:numId="6" w16cid:durableId="340394576">
    <w:abstractNumId w:val="8"/>
    <w:lvlOverride w:ilvl="0">
      <w:startOverride w:val="1"/>
    </w:lvlOverride>
    <w:lvlOverride w:ilvl="1"/>
    <w:lvlOverride w:ilvl="2"/>
    <w:lvlOverride w:ilvl="3"/>
    <w:lvlOverride w:ilvl="4"/>
    <w:lvlOverride w:ilvl="5"/>
    <w:lvlOverride w:ilvl="6"/>
    <w:lvlOverride w:ilvl="7"/>
    <w:lvlOverride w:ilvl="8"/>
  </w:num>
  <w:num w:numId="7" w16cid:durableId="7357854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30515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14329861">
    <w:abstractNumId w:val="6"/>
  </w:num>
  <w:num w:numId="10" w16cid:durableId="1731270560">
    <w:abstractNumId w:val="0"/>
  </w:num>
  <w:num w:numId="11" w16cid:durableId="1352411789">
    <w:abstractNumId w:val="1"/>
  </w:num>
  <w:num w:numId="12" w16cid:durableId="1741102038">
    <w:abstractNumId w:val="12"/>
  </w:num>
  <w:num w:numId="13" w16cid:durableId="998966421">
    <w:abstractNumId w:val="10"/>
  </w:num>
  <w:num w:numId="14" w16cid:durableId="960258326">
    <w:abstractNumId w:val="3"/>
  </w:num>
  <w:num w:numId="15" w16cid:durableId="1887061077">
    <w:abstractNumId w:val="11"/>
  </w:num>
  <w:num w:numId="16" w16cid:durableId="20329835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5052"/>
    <w:rsid w:val="00132BFE"/>
    <w:rsid w:val="00217C62"/>
    <w:rsid w:val="00383278"/>
    <w:rsid w:val="00484ABD"/>
    <w:rsid w:val="00715052"/>
    <w:rsid w:val="00CF5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0EF6D6"/>
  <w15:docId w15:val="{1CE74F0E-142D-4C5B-9FEA-940122BE1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rFonts w:ascii="Arial Armenian" w:hAnsi="Arial Armenian"/>
      <w:sz w:val="28"/>
      <w:szCs w:val="20"/>
    </w:rPr>
  </w:style>
  <w:style w:type="paragraph" w:styleId="Heading2">
    <w:name w:val="heading 2"/>
    <w:basedOn w:val="Normal"/>
    <w:next w:val="Normal"/>
    <w:link w:val="Heading2Char"/>
    <w:qFormat/>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pPr>
      <w:keepNext/>
      <w:outlineLvl w:val="3"/>
    </w:pPr>
    <w:rPr>
      <w:rFonts w:ascii="Arial LatArm" w:hAnsi="Arial LatArm"/>
      <w:i/>
      <w:sz w:val="18"/>
      <w:szCs w:val="20"/>
    </w:rPr>
  </w:style>
  <w:style w:type="paragraph" w:styleId="Heading5">
    <w:name w:val="heading 5"/>
    <w:basedOn w:val="Normal"/>
    <w:next w:val="Normal"/>
    <w:link w:val="Heading5Char"/>
    <w:qFormat/>
    <w:pPr>
      <w:keepNext/>
      <w:jc w:val="center"/>
      <w:outlineLvl w:val="4"/>
    </w:pPr>
    <w:rPr>
      <w:rFonts w:ascii="Arial LatArm" w:hAnsi="Arial LatArm"/>
      <w:b/>
      <w:sz w:val="26"/>
      <w:szCs w:val="20"/>
    </w:rPr>
  </w:style>
  <w:style w:type="paragraph" w:styleId="Heading6">
    <w:name w:val="heading 6"/>
    <w:basedOn w:val="Normal"/>
    <w:next w:val="Normal"/>
    <w:link w:val="Heading6Char"/>
    <w:qFormat/>
    <w:pPr>
      <w:keepNext/>
      <w:outlineLvl w:val="5"/>
    </w:pPr>
    <w:rPr>
      <w:rFonts w:ascii="Arial LatArm" w:hAnsi="Arial LatArm"/>
      <w:b/>
      <w:color w:val="000000"/>
      <w:sz w:val="22"/>
      <w:szCs w:val="20"/>
    </w:rPr>
  </w:style>
  <w:style w:type="paragraph" w:styleId="Heading7">
    <w:name w:val="heading 7"/>
    <w:basedOn w:val="Normal"/>
    <w:next w:val="Normal"/>
    <w:link w:val="Heading7Char"/>
    <w:qFormat/>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pPr>
      <w:keepNext/>
      <w:outlineLvl w:val="7"/>
    </w:pPr>
    <w:rPr>
      <w:rFonts w:ascii="Times Armenian" w:hAnsi="Times Armenian"/>
      <w:i/>
      <w:sz w:val="20"/>
      <w:szCs w:val="20"/>
    </w:rPr>
  </w:style>
  <w:style w:type="paragraph" w:styleId="Heading9">
    <w:name w:val="heading 9"/>
    <w:basedOn w:val="Normal"/>
    <w:next w:val="Normal"/>
    <w:link w:val="Heading9Char"/>
    <w:qFormat/>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Armenian" w:hAnsi="Arial Armenian"/>
      <w:sz w:val="28"/>
      <w:lang w:val="en-GB" w:eastAsia="en-GB" w:bidi="en-GB"/>
    </w:rPr>
  </w:style>
  <w:style w:type="character" w:customStyle="1" w:styleId="Heading3Char">
    <w:name w:val="Heading 3 Char"/>
    <w:link w:val="Heading3"/>
    <w:rPr>
      <w:rFonts w:ascii="Arial LatArm" w:hAnsi="Arial LatArm"/>
      <w:i/>
      <w:lang w:val="en-GB" w:eastAsia="en-GB" w:bidi="en-GB"/>
    </w:rPr>
  </w:style>
  <w:style w:type="character" w:customStyle="1" w:styleId="Heading7Char">
    <w:name w:val="Heading 7 Char"/>
    <w:link w:val="Heading7"/>
    <w:rPr>
      <w:rFonts w:ascii="Times Armenian" w:hAnsi="Times Armenian"/>
      <w:b/>
      <w:lang w:val="en-GB" w:eastAsia="en-GB" w:bidi="en-GB"/>
    </w:rPr>
  </w:style>
  <w:style w:type="character" w:customStyle="1" w:styleId="Heading8Char">
    <w:name w:val="Heading 8 Char"/>
    <w:link w:val="Heading8"/>
    <w:locked/>
    <w:rPr>
      <w:rFonts w:ascii="Times Armenian" w:hAnsi="Times Armenian"/>
      <w:i/>
      <w:lang w:val="en-GB" w:bidi="en-GB"/>
    </w:rPr>
  </w:style>
  <w:style w:type="paragraph" w:styleId="BodyTextIndent">
    <w:name w:val="Body Text Indent"/>
    <w:aliases w:val=" Char, Char Char Char Char,Char Char Char Char"/>
    <w:basedOn w:val="Normal"/>
    <w:link w:val="BodyTextIndentChar"/>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Pr>
      <w:rFonts w:ascii="Arial LatArm" w:hAnsi="Arial LatArm"/>
      <w:i/>
      <w:lang w:val="en-GB" w:eastAsia="en-GB" w:bidi="en-GB"/>
    </w:rPr>
  </w:style>
  <w:style w:type="paragraph" w:styleId="Footer">
    <w:name w:val="footer"/>
    <w:basedOn w:val="Normal"/>
    <w:link w:val="FooterChar"/>
    <w:pPr>
      <w:tabs>
        <w:tab w:val="center" w:pos="4320"/>
        <w:tab w:val="right" w:pos="8640"/>
      </w:tabs>
    </w:pPr>
    <w:rPr>
      <w:sz w:val="20"/>
      <w:szCs w:val="20"/>
    </w:rPr>
  </w:style>
  <w:style w:type="character" w:customStyle="1" w:styleId="FooterChar">
    <w:name w:val="Footer Char"/>
    <w:link w:val="Footer"/>
    <w:rPr>
      <w:lang w:val="en-GB" w:eastAsia="en-GB" w:bidi="en-GB"/>
    </w:rPr>
  </w:style>
  <w:style w:type="paragraph" w:styleId="BodyTextIndent3">
    <w:name w:val="Body Text Indent 3"/>
    <w:basedOn w:val="Normal"/>
    <w:link w:val="BodyTextIndent3Char"/>
    <w:pPr>
      <w:spacing w:line="360" w:lineRule="auto"/>
      <w:ind w:firstLine="567"/>
      <w:jc w:val="both"/>
    </w:pPr>
    <w:rPr>
      <w:rFonts w:ascii="Times Armenian" w:hAnsi="Times Armenian"/>
      <w:sz w:val="20"/>
      <w:szCs w:val="20"/>
    </w:rPr>
  </w:style>
  <w:style w:type="paragraph" w:styleId="BodyText2">
    <w:name w:val="Body Text 2"/>
    <w:basedOn w:val="Normal"/>
    <w:link w:val="BodyText2Char"/>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pPr>
      <w:spacing w:line="360" w:lineRule="auto"/>
      <w:ind w:firstLine="540"/>
      <w:jc w:val="both"/>
    </w:pPr>
    <w:rPr>
      <w:rFonts w:ascii="Baltica" w:hAnsi="Baltica"/>
      <w:sz w:val="20"/>
      <w:szCs w:val="20"/>
    </w:rPr>
  </w:style>
  <w:style w:type="paragraph" w:customStyle="1" w:styleId="Char">
    <w:name w:val="Char"/>
    <w:basedOn w:val="Normal"/>
    <w:semiHidden/>
    <w:pPr>
      <w:spacing w:after="160" w:line="360" w:lineRule="auto"/>
      <w:ind w:firstLine="709"/>
      <w:jc w:val="both"/>
    </w:pPr>
    <w:rPr>
      <w:rFonts w:ascii="Arial AMU" w:hAnsi="Arial AMU" w:cs="Arial"/>
      <w:sz w:val="22"/>
      <w:szCs w:val="20"/>
    </w:rPr>
  </w:style>
  <w:style w:type="paragraph" w:customStyle="1" w:styleId="Default">
    <w:name w:val="Default"/>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Pr>
      <w:rFonts w:ascii="Tahoma" w:hAnsi="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FF"/>
      <w:u w:val="single"/>
    </w:rPr>
  </w:style>
  <w:style w:type="character" w:customStyle="1" w:styleId="CharChar1">
    <w:name w:val="Char Char1"/>
    <w:locked/>
    <w:rPr>
      <w:rFonts w:ascii="Arial LatArm" w:hAnsi="Arial LatArm"/>
      <w:i/>
      <w:lang w:val="en-GB" w:eastAsia="en-GB" w:bidi="en-GB"/>
    </w:rPr>
  </w:style>
  <w:style w:type="paragraph" w:styleId="BodyText">
    <w:name w:val="Body Text"/>
    <w:basedOn w:val="Normal"/>
    <w:link w:val="BodyTextChar"/>
    <w:pPr>
      <w:spacing w:after="120"/>
    </w:pPr>
  </w:style>
  <w:style w:type="character" w:customStyle="1" w:styleId="BodyTextChar">
    <w:name w:val="Body Text Char"/>
    <w:link w:val="BodyText"/>
    <w:rPr>
      <w:sz w:val="24"/>
      <w:szCs w:val="24"/>
      <w:lang w:val="en-GB" w:eastAsia="en-GB" w:bidi="en-GB"/>
    </w:r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rPr>
      <w:sz w:val="20"/>
      <w:szCs w:val="20"/>
    </w:rPr>
  </w:style>
  <w:style w:type="paragraph" w:styleId="Header">
    <w:name w:val="header"/>
    <w:basedOn w:val="Normal"/>
    <w:link w:val="HeaderChar"/>
    <w:pPr>
      <w:tabs>
        <w:tab w:val="center" w:pos="4153"/>
        <w:tab w:val="right" w:pos="8306"/>
      </w:tabs>
    </w:pPr>
    <w:rPr>
      <w:sz w:val="20"/>
      <w:szCs w:val="20"/>
    </w:rPr>
  </w:style>
  <w:style w:type="paragraph" w:styleId="BodyText3">
    <w:name w:val="Body Text 3"/>
    <w:basedOn w:val="Normal"/>
    <w:link w:val="BodyText3Char"/>
    <w:pPr>
      <w:jc w:val="both"/>
    </w:pPr>
    <w:rPr>
      <w:rFonts w:ascii="Arial LatArm" w:hAnsi="Arial LatArm"/>
      <w:sz w:val="20"/>
      <w:szCs w:val="20"/>
    </w:rPr>
  </w:style>
  <w:style w:type="paragraph" w:styleId="Title">
    <w:name w:val="Title"/>
    <w:basedOn w:val="Normal"/>
    <w:link w:val="TitleChar"/>
    <w:qFormat/>
    <w:pPr>
      <w:jc w:val="center"/>
    </w:pPr>
    <w:rPr>
      <w:rFonts w:ascii="Arial Armenian" w:hAnsi="Arial Armenian"/>
      <w:szCs w:val="20"/>
    </w:rPr>
  </w:style>
  <w:style w:type="character" w:customStyle="1" w:styleId="TitleChar">
    <w:name w:val="Title Char"/>
    <w:link w:val="Title"/>
    <w:rPr>
      <w:rFonts w:ascii="Arial Armenian" w:hAnsi="Arial Armenian"/>
      <w:sz w:val="24"/>
      <w:lang w:val="en-GB" w:eastAsia="en-GB" w:bidi="en-GB"/>
    </w:rPr>
  </w:style>
  <w:style w:type="character" w:styleId="PageNumber">
    <w:name w:val="page number"/>
    <w:basedOn w:val="DefaultParagraphFont"/>
  </w:style>
  <w:style w:type="paragraph" w:styleId="FootnoteText">
    <w:name w:val="footnote text"/>
    <w:basedOn w:val="Normal"/>
    <w:link w:val="FootnoteTextChar"/>
    <w:semiHidden/>
    <w:rPr>
      <w:rFonts w:ascii="Times Armenian" w:hAnsi="Times Armenian"/>
      <w:sz w:val="20"/>
      <w:szCs w:val="20"/>
    </w:rPr>
  </w:style>
  <w:style w:type="paragraph" w:customStyle="1" w:styleId="CharCharCharCharCharCharCharCharCharCharCharChar">
    <w:name w:val="Char Char Char Char Char Char Char Char Char Char Char Char"/>
    <w:basedOn w:val="Normal"/>
    <w:pPr>
      <w:spacing w:after="160" w:line="240" w:lineRule="exact"/>
    </w:pPr>
    <w:rPr>
      <w:rFonts w:ascii="Arial" w:hAnsi="Arial" w:cs="Arial"/>
      <w:sz w:val="20"/>
      <w:szCs w:val="20"/>
    </w:rPr>
  </w:style>
  <w:style w:type="paragraph" w:customStyle="1" w:styleId="norm">
    <w:name w:val="norm"/>
    <w:basedOn w:val="Normal"/>
    <w:pPr>
      <w:spacing w:line="480" w:lineRule="auto"/>
      <w:ind w:firstLine="709"/>
      <w:jc w:val="both"/>
    </w:pPr>
    <w:rPr>
      <w:rFonts w:ascii="Arial Armenian" w:hAnsi="Arial Armenian"/>
      <w:sz w:val="22"/>
      <w:szCs w:val="20"/>
    </w:rPr>
  </w:style>
  <w:style w:type="character" w:customStyle="1" w:styleId="normChar">
    <w:name w:val="norm Char"/>
    <w:locked/>
    <w:rPr>
      <w:rFonts w:ascii="Arial Armenian" w:hAnsi="Arial Armenian"/>
      <w:sz w:val="22"/>
      <w:lang w:val="en-GB" w:eastAsia="en-GB" w:bidi="en-GB"/>
    </w:rPr>
  </w:style>
  <w:style w:type="character" w:customStyle="1" w:styleId="CharCharChar">
    <w:name w:val="Char Char Char"/>
    <w:rPr>
      <w:rFonts w:ascii="Arial LatArm" w:hAnsi="Arial LatArm"/>
      <w:sz w:val="24"/>
      <w:lang w:eastAsia="en-GB"/>
    </w:rPr>
  </w:style>
  <w:style w:type="paragraph" w:styleId="NormalWeb">
    <w:name w:val="Normal (Web)"/>
    <w:basedOn w:val="Normal"/>
    <w:uiPriority w:val="99"/>
    <w:pPr>
      <w:spacing w:before="100" w:beforeAutospacing="1" w:after="100" w:afterAutospacing="1"/>
    </w:pPr>
  </w:style>
  <w:style w:type="character" w:styleId="Strong">
    <w:name w:val="Strong"/>
    <w:qFormat/>
    <w:rPr>
      <w:b/>
      <w:bCs/>
    </w:rPr>
  </w:style>
  <w:style w:type="character" w:styleId="FootnoteReference">
    <w:name w:val="footnote reference"/>
    <w:semiHidden/>
    <w:rPr>
      <w:vertAlign w:val="superscript"/>
    </w:rPr>
  </w:style>
  <w:style w:type="character" w:customStyle="1" w:styleId="CharChar22">
    <w:name w:val="Char Char22"/>
    <w:rPr>
      <w:rFonts w:ascii="Arial Armenian" w:hAnsi="Arial Armenian"/>
      <w:sz w:val="28"/>
      <w:lang w:val="en-GB"/>
    </w:rPr>
  </w:style>
  <w:style w:type="character" w:customStyle="1" w:styleId="Heading2Char">
    <w:name w:val="Heading 2 Char"/>
    <w:link w:val="Heading2"/>
    <w:rPr>
      <w:rFonts w:ascii="Arial LatArm" w:hAnsi="Arial LatArm"/>
      <w:b/>
      <w:color w:val="0000FF"/>
      <w:lang w:val="en-GB" w:eastAsia="en-GB" w:bidi="en-GB"/>
    </w:rPr>
  </w:style>
  <w:style w:type="character" w:customStyle="1" w:styleId="CharChar20">
    <w:name w:val="Char Char20"/>
    <w:rPr>
      <w:rFonts w:ascii="Times LatArm" w:hAnsi="Times LatArm"/>
      <w:b/>
      <w:sz w:val="28"/>
      <w:lang w:val="en-GB"/>
    </w:rPr>
  </w:style>
  <w:style w:type="character" w:customStyle="1" w:styleId="Heading4Char">
    <w:name w:val="Heading 4 Char"/>
    <w:link w:val="Heading4"/>
    <w:rPr>
      <w:rFonts w:ascii="Arial LatArm" w:hAnsi="Arial LatArm"/>
      <w:i/>
      <w:sz w:val="18"/>
      <w:lang w:val="en-GB" w:eastAsia="en-GB" w:bidi="en-GB"/>
    </w:rPr>
  </w:style>
  <w:style w:type="character" w:customStyle="1" w:styleId="Heading5Char">
    <w:name w:val="Heading 5 Char"/>
    <w:link w:val="Heading5"/>
    <w:rPr>
      <w:rFonts w:ascii="Arial LatArm" w:hAnsi="Arial LatArm"/>
      <w:b/>
      <w:sz w:val="26"/>
      <w:lang w:val="en-GB" w:eastAsia="en-GB" w:bidi="en-GB"/>
    </w:rPr>
  </w:style>
  <w:style w:type="character" w:customStyle="1" w:styleId="Heading6Char">
    <w:name w:val="Heading 6 Char"/>
    <w:link w:val="Heading6"/>
    <w:rPr>
      <w:rFonts w:ascii="Arial LatArm" w:hAnsi="Arial LatArm"/>
      <w:b/>
      <w:color w:val="000000"/>
      <w:sz w:val="22"/>
      <w:lang w:val="en-GB" w:eastAsia="en-GB" w:bidi="en-GB"/>
    </w:rPr>
  </w:style>
  <w:style w:type="character" w:customStyle="1" w:styleId="CharChar16">
    <w:name w:val="Char Char16"/>
    <w:rPr>
      <w:rFonts w:ascii="Times Armenian" w:hAnsi="Times Armenian"/>
      <w:b/>
      <w:lang w:val="en-GB"/>
    </w:rPr>
  </w:style>
  <w:style w:type="character" w:customStyle="1" w:styleId="CharChar15">
    <w:name w:val="Char Char15"/>
    <w:rPr>
      <w:rFonts w:ascii="Times Armenian" w:hAnsi="Times Armenian"/>
      <w:i/>
      <w:lang w:val="en-GB"/>
    </w:rPr>
  </w:style>
  <w:style w:type="character" w:customStyle="1" w:styleId="Heading9Char">
    <w:name w:val="Heading 9 Char"/>
    <w:link w:val="Heading9"/>
    <w:rPr>
      <w:rFonts w:ascii="Times Armenian" w:hAnsi="Times Armenian"/>
      <w:b/>
      <w:color w:val="000000"/>
      <w:sz w:val="22"/>
      <w:lang w:val="en-GB" w:eastAsia="en-GB" w:bidi="en-GB"/>
    </w:rPr>
  </w:style>
  <w:style w:type="character" w:customStyle="1" w:styleId="CharChar13">
    <w:name w:val="Char Char13"/>
    <w:rPr>
      <w:rFonts w:ascii="Arial Armenian" w:hAnsi="Arial Armenian"/>
      <w:lang w:val="en-GB"/>
    </w:rPr>
  </w:style>
  <w:style w:type="character" w:customStyle="1" w:styleId="BodyTextIndent2Char">
    <w:name w:val="Body Text Indent 2 Char"/>
    <w:link w:val="BodyTextIndent2"/>
    <w:rPr>
      <w:rFonts w:ascii="Baltica" w:hAnsi="Baltica"/>
      <w:lang w:val="en-GB" w:eastAsia="en-GB" w:bidi="en-GB"/>
    </w:rPr>
  </w:style>
  <w:style w:type="character" w:customStyle="1" w:styleId="BodyText2Char">
    <w:name w:val="Body Text 2 Char"/>
    <w:link w:val="BodyText2"/>
    <w:rPr>
      <w:rFonts w:ascii="Arial LatArm" w:hAnsi="Arial LatArm"/>
      <w:lang w:val="en-GB" w:eastAsia="en-GB" w:bidi="en-GB"/>
    </w:rPr>
  </w:style>
  <w:style w:type="character" w:customStyle="1" w:styleId="HeaderChar">
    <w:name w:val="Header Char"/>
    <w:link w:val="Header"/>
    <w:rPr>
      <w:lang w:val="en-GB" w:eastAsia="en-GB" w:bidi="en-GB"/>
    </w:rPr>
  </w:style>
  <w:style w:type="character" w:customStyle="1" w:styleId="BodyText3Char">
    <w:name w:val="Body Text 3 Char"/>
    <w:link w:val="BodyText3"/>
    <w:rPr>
      <w:rFonts w:ascii="Arial LatArm" w:hAnsi="Arial LatArm"/>
      <w:lang w:val="en-GB" w:eastAsia="en-GB" w:bidi="en-GB"/>
    </w:rPr>
  </w:style>
  <w:style w:type="character" w:styleId="CommentReference">
    <w:name w:val="annotation reference"/>
    <w:semiHidden/>
    <w:rPr>
      <w:sz w:val="16"/>
      <w:szCs w:val="16"/>
    </w:rPr>
  </w:style>
  <w:style w:type="paragraph" w:styleId="CommentText">
    <w:name w:val="annotation text"/>
    <w:basedOn w:val="Normal"/>
    <w:semiHidden/>
    <w:rPr>
      <w:rFonts w:ascii="Times Armenian" w:hAnsi="Times Armenian"/>
      <w:sz w:val="20"/>
      <w:szCs w:val="20"/>
    </w:rPr>
  </w:style>
  <w:style w:type="paragraph" w:styleId="CommentSubject">
    <w:name w:val="annotation subject"/>
    <w:basedOn w:val="CommentText"/>
    <w:next w:val="CommentText"/>
    <w:semiHidden/>
    <w:rPr>
      <w:b/>
      <w:bCs/>
    </w:rPr>
  </w:style>
  <w:style w:type="paragraph" w:styleId="EndnoteText">
    <w:name w:val="endnote text"/>
    <w:basedOn w:val="Normal"/>
    <w:semiHidden/>
    <w:rPr>
      <w:rFonts w:ascii="Times Armenian" w:hAnsi="Times Armenian"/>
      <w:sz w:val="20"/>
      <w:szCs w:val="20"/>
    </w:rPr>
  </w:style>
  <w:style w:type="character" w:styleId="EndnoteReference">
    <w:name w:val="endnote reference"/>
    <w:semiHidden/>
    <w:rPr>
      <w:vertAlign w:val="superscript"/>
    </w:rPr>
  </w:style>
  <w:style w:type="paragraph" w:styleId="DocumentMap">
    <w:name w:val="Document Map"/>
    <w:basedOn w:val="Normal"/>
    <w:semiHidden/>
    <w:pPr>
      <w:shd w:val="clear" w:color="auto" w:fill="000080"/>
    </w:pPr>
    <w:rPr>
      <w:rFonts w:ascii="Tahoma" w:hAnsi="Tahoma" w:cs="Tahoma"/>
      <w:sz w:val="20"/>
      <w:szCs w:val="20"/>
    </w:rPr>
  </w:style>
  <w:style w:type="paragraph" w:styleId="Revision">
    <w:name w:val="Revision"/>
    <w:hidden/>
    <w:semiHidden/>
    <w:rPr>
      <w:rFonts w:ascii="Times Armenian" w:hAnsi="Times Armenian"/>
      <w:sz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pPr>
      <w:spacing w:after="160" w:line="240" w:lineRule="exact"/>
    </w:pPr>
    <w:rPr>
      <w:rFonts w:ascii="Verdana" w:hAnsi="Verdana"/>
      <w:sz w:val="20"/>
      <w:szCs w:val="20"/>
    </w:rPr>
  </w:style>
  <w:style w:type="paragraph" w:customStyle="1" w:styleId="Style2">
    <w:name w:val="Style2"/>
    <w:basedOn w:val="Normal"/>
    <w:pPr>
      <w:jc w:val="center"/>
    </w:pPr>
    <w:rPr>
      <w:rFonts w:ascii="Arial Armenian" w:hAnsi="Arial Armenian"/>
      <w:w w:val="90"/>
      <w:sz w:val="22"/>
      <w:szCs w:val="20"/>
    </w:rPr>
  </w:style>
  <w:style w:type="character" w:customStyle="1" w:styleId="CharChar23">
    <w:name w:val="Char Char23"/>
    <w:rPr>
      <w:rFonts w:ascii="Arial Armenian" w:hAnsi="Arial Armenian"/>
      <w:sz w:val="28"/>
      <w:lang w:val="en-GB" w:eastAsia="en-GB" w:bidi="en-GB"/>
    </w:rPr>
  </w:style>
  <w:style w:type="character" w:customStyle="1" w:styleId="CharChar21">
    <w:name w:val="Char Char21"/>
    <w:rPr>
      <w:rFonts w:ascii="Arial LatArm" w:hAnsi="Arial LatArm"/>
      <w:b/>
      <w:color w:val="0000FF"/>
      <w:lang w:val="en-GB" w:eastAsia="en-GB" w:bidi="en-GB"/>
    </w:rPr>
  </w:style>
  <w:style w:type="paragraph" w:styleId="ListParagraph">
    <w:name w:val="List Paragraph"/>
    <w:basedOn w:val="Normal"/>
    <w:link w:val="ListParagraphChar"/>
    <w:uiPriority w:val="34"/>
    <w:qFormat/>
    <w:pPr>
      <w:ind w:left="720"/>
    </w:pPr>
    <w:rPr>
      <w:rFonts w:ascii="Times Armenian" w:hAnsi="Times Armenian"/>
    </w:rPr>
  </w:style>
  <w:style w:type="character" w:customStyle="1" w:styleId="CharChar25">
    <w:name w:val="Char Char25"/>
    <w:rPr>
      <w:rFonts w:ascii="Arial Armenian" w:hAnsi="Arial Armenian"/>
      <w:sz w:val="28"/>
      <w:lang w:val="en-GB" w:eastAsia="en-GB" w:bidi="en-GB"/>
    </w:rPr>
  </w:style>
  <w:style w:type="character" w:customStyle="1" w:styleId="CharChar24">
    <w:name w:val="Char Char24"/>
    <w:rPr>
      <w:rFonts w:ascii="Arial LatArm" w:hAnsi="Arial LatArm"/>
      <w:b/>
      <w:color w:val="0000FF"/>
      <w:lang w:val="en-GB" w:eastAsia="en-GB" w:bidi="en-GB"/>
    </w:rPr>
  </w:style>
  <w:style w:type="paragraph" w:styleId="BlockText">
    <w:name w:val="Block Text"/>
    <w:basedOn w:val="Normal"/>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pPr>
      <w:autoSpaceDE w:val="0"/>
      <w:autoSpaceDN w:val="0"/>
      <w:adjustRightInd w:val="0"/>
    </w:pPr>
    <w:rPr>
      <w:rFonts w:ascii="Times Armenian" w:hAnsi="Times Armenian"/>
    </w:rPr>
  </w:style>
  <w:style w:type="paragraph" w:customStyle="1" w:styleId="Normal2">
    <w:name w:val="Normal+2"/>
    <w:basedOn w:val="Normal"/>
    <w:next w:val="Normal"/>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pPr>
      <w:widowControl w:val="0"/>
      <w:adjustRightInd w:val="0"/>
      <w:spacing w:after="160" w:line="240" w:lineRule="exact"/>
    </w:pPr>
    <w:rPr>
      <w:sz w:val="20"/>
      <w:szCs w:val="20"/>
    </w:rPr>
  </w:style>
  <w:style w:type="paragraph" w:customStyle="1" w:styleId="xl63">
    <w:name w:val="xl6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pPr>
      <w:spacing w:before="100" w:beforeAutospacing="1" w:after="100" w:afterAutospacing="1"/>
    </w:pPr>
    <w:rPr>
      <w:rFonts w:eastAsia="Arial Unicode MS"/>
      <w:sz w:val="16"/>
      <w:szCs w:val="16"/>
    </w:rPr>
  </w:style>
  <w:style w:type="paragraph" w:customStyle="1" w:styleId="font13">
    <w:name w:val="font13"/>
    <w:basedOn w:val="Normal"/>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pPr>
      <w:suppressAutoHyphens/>
      <w:spacing w:line="100" w:lineRule="atLeast"/>
    </w:pPr>
    <w:rPr>
      <w:kern w:val="1"/>
      <w:sz w:val="20"/>
      <w:szCs w:val="20"/>
    </w:rPr>
  </w:style>
  <w:style w:type="character" w:styleId="FollowedHyperlink">
    <w:name w:val="FollowedHyperlink"/>
    <w:rPr>
      <w:color w:val="800080"/>
      <w:u w:val="single"/>
    </w:rPr>
  </w:style>
  <w:style w:type="character" w:customStyle="1" w:styleId="CharCharCharChar1">
    <w:name w:val="Char Char Char Char1"/>
    <w:aliases w:val=" Char Char Char Char Char Char"/>
    <w:rPr>
      <w:rFonts w:ascii="Arial LatArm" w:hAnsi="Arial LatArm"/>
      <w:sz w:val="24"/>
      <w:lang w:val="en-GB" w:eastAsia="en-GB" w:bidi="en-GB"/>
    </w:rPr>
  </w:style>
  <w:style w:type="character" w:customStyle="1" w:styleId="FootnoteTextChar">
    <w:name w:val="Footnote Text Char"/>
    <w:link w:val="FootnoteText"/>
    <w:semiHidden/>
    <w:rPr>
      <w:rFonts w:ascii="Times Armenian" w:hAnsi="Times Armenian"/>
      <w:lang w:eastAsia="en-GB"/>
    </w:rPr>
  </w:style>
  <w:style w:type="character" w:customStyle="1" w:styleId="CharChar">
    <w:name w:val="Char Char"/>
    <w:locked/>
    <w:rPr>
      <w:lang w:val="en-GB" w:eastAsia="en-GB" w:bidi="en-GB"/>
    </w:rPr>
  </w:style>
  <w:style w:type="paragraph" w:customStyle="1" w:styleId="Char3CharCharChar">
    <w:name w:val="Char3 Char Char Char"/>
    <w:basedOn w:val="Normal"/>
    <w:next w:val="Normal"/>
    <w:semiHidden/>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Pr>
      <w:rFonts w:ascii="Times Armenian" w:hAnsi="Times Armenian" w:cs="Times Armenian"/>
      <w:sz w:val="24"/>
      <w:szCs w:val="24"/>
      <w:lang w:eastAsia="en-GB"/>
    </w:rPr>
  </w:style>
  <w:style w:type="character" w:customStyle="1" w:styleId="BodyTextIndent3Char">
    <w:name w:val="Body Text Indent 3 Char"/>
    <w:link w:val="BodyTextIndent3"/>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346953">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338572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169826284">
      <w:bodyDiv w:val="1"/>
      <w:marLeft w:val="0"/>
      <w:marRight w:val="0"/>
      <w:marTop w:val="0"/>
      <w:marBottom w:val="0"/>
      <w:divBdr>
        <w:top w:val="none" w:sz="0" w:space="0" w:color="auto"/>
        <w:left w:val="none" w:sz="0" w:space="0" w:color="auto"/>
        <w:bottom w:val="none" w:sz="0" w:space="0" w:color="auto"/>
        <w:right w:val="none" w:sz="0" w:space="0" w:color="auto"/>
      </w:divBdr>
    </w:div>
    <w:div w:id="129140201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8737811">
      <w:bodyDiv w:val="1"/>
      <w:marLeft w:val="0"/>
      <w:marRight w:val="0"/>
      <w:marTop w:val="0"/>
      <w:marBottom w:val="0"/>
      <w:divBdr>
        <w:top w:val="none" w:sz="0" w:space="0" w:color="auto"/>
        <w:left w:val="none" w:sz="0" w:space="0" w:color="auto"/>
        <w:bottom w:val="none" w:sz="0" w:space="0" w:color="auto"/>
        <w:right w:val="none" w:sz="0" w:space="0" w:color="auto"/>
      </w:divBdr>
    </w:div>
    <w:div w:id="177998842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0764C-DFC0-4AAE-9AF3-8B3FC1A37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433</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2902</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Mulberry 2.0</cp:keywords>
  <cp:lastModifiedBy>Пользователь</cp:lastModifiedBy>
  <cp:revision>84</cp:revision>
  <cp:lastPrinted>2017-05-25T08:10:00Z</cp:lastPrinted>
  <dcterms:created xsi:type="dcterms:W3CDTF">2017-09-12T09:12:00Z</dcterms:created>
  <dcterms:modified xsi:type="dcterms:W3CDTF">2022-12-09T13:58:00Z</dcterms:modified>
</cp:coreProperties>
</file>