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EF2" w:rsidRDefault="006F5C8C">
      <w:pPr>
        <w:pStyle w:val="BodyText"/>
        <w:spacing w:before="13"/>
        <w:ind w:left="3498" w:right="3487"/>
        <w:jc w:val="center"/>
      </w:pPr>
      <w:r>
        <w:t>ՏԵԽՆԻԿԱԿԱՆ</w:t>
      </w:r>
      <w:r>
        <w:rPr>
          <w:spacing w:val="-5"/>
        </w:rPr>
        <w:t xml:space="preserve"> </w:t>
      </w:r>
      <w:r>
        <w:t>ԱՌԱՋԱԴՐԱՆՔ</w:t>
      </w:r>
    </w:p>
    <w:p w:rsidR="000C6EF2" w:rsidRDefault="006F5C8C">
      <w:pPr>
        <w:pStyle w:val="BodyText"/>
        <w:spacing w:before="1"/>
        <w:ind w:left="684" w:right="673" w:firstLine="60"/>
        <w:jc w:val="center"/>
      </w:pPr>
      <w:r>
        <w:t>«Գազպրոմ Արմենիա» ՓԲԸ «Հրազդան-5» էներգաբլոկի «Հրազդան-5» հիմնարկի</w:t>
      </w:r>
      <w:r>
        <w:rPr>
          <w:spacing w:val="1"/>
        </w:rPr>
        <w:t xml:space="preserve"> </w:t>
      </w:r>
      <w:r>
        <w:t>շահագործման կարիքների համար</w:t>
      </w:r>
      <w:r w:rsidR="007E64A5">
        <w:t>` 2023</w:t>
      </w:r>
      <w:r>
        <w:t>թ. էլեկտրական շարժիչների պահանջվելիք</w:t>
      </w:r>
      <w:r>
        <w:rPr>
          <w:spacing w:val="-57"/>
        </w:rPr>
        <w:t xml:space="preserve"> </w:t>
      </w:r>
      <w:r>
        <w:t>վերանորոգման մասնագիտացված աշխատանքների իրականացման կապալառուի</w:t>
      </w:r>
      <w:r>
        <w:rPr>
          <w:spacing w:val="1"/>
        </w:rPr>
        <w:t xml:space="preserve"> </w:t>
      </w:r>
      <w:r>
        <w:t>ընտրության</w:t>
      </w:r>
      <w:r>
        <w:rPr>
          <w:spacing w:val="-1"/>
        </w:rPr>
        <w:t xml:space="preserve"> </w:t>
      </w:r>
      <w:r>
        <w:t>ու շրջանակային պայմանագրի</w:t>
      </w:r>
      <w:r>
        <w:rPr>
          <w:spacing w:val="-1"/>
        </w:rPr>
        <w:t xml:space="preserve"> </w:t>
      </w:r>
      <w:r>
        <w:t>կնքման</w:t>
      </w:r>
    </w:p>
    <w:p w:rsidR="000C6EF2" w:rsidRDefault="006F5C8C">
      <w:pPr>
        <w:pStyle w:val="ListParagraph"/>
        <w:numPr>
          <w:ilvl w:val="0"/>
          <w:numId w:val="4"/>
        </w:numPr>
        <w:tabs>
          <w:tab w:val="left" w:pos="474"/>
        </w:tabs>
        <w:spacing w:before="104"/>
        <w:ind w:hanging="361"/>
        <w:rPr>
          <w:sz w:val="24"/>
          <w:szCs w:val="24"/>
        </w:rPr>
      </w:pPr>
      <w:r>
        <w:rPr>
          <w:sz w:val="24"/>
          <w:szCs w:val="24"/>
          <w:u w:val="single"/>
        </w:rPr>
        <w:t>Գնման</w:t>
      </w:r>
      <w:r>
        <w:rPr>
          <w:spacing w:val="-4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առարկայի</w:t>
      </w:r>
      <w:r>
        <w:rPr>
          <w:spacing w:val="-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բնութագիրը՝</w:t>
      </w:r>
    </w:p>
    <w:p w:rsidR="000C6EF2" w:rsidRDefault="006F5C8C">
      <w:pPr>
        <w:pStyle w:val="BodyText"/>
        <w:spacing w:before="1"/>
        <w:ind w:left="353" w:right="104"/>
        <w:jc w:val="both"/>
      </w:pPr>
      <w:r>
        <w:t>«Գազպրոմ</w:t>
      </w:r>
      <w:r>
        <w:rPr>
          <w:spacing w:val="1"/>
        </w:rPr>
        <w:t xml:space="preserve"> </w:t>
      </w:r>
      <w:r>
        <w:t>Արմենիա»</w:t>
      </w:r>
      <w:r>
        <w:rPr>
          <w:spacing w:val="1"/>
        </w:rPr>
        <w:t xml:space="preserve"> </w:t>
      </w:r>
      <w:r>
        <w:t>ՓԲԸ</w:t>
      </w:r>
      <w:r>
        <w:rPr>
          <w:spacing w:val="1"/>
        </w:rPr>
        <w:t xml:space="preserve"> </w:t>
      </w:r>
      <w:r>
        <w:t>«Հրազդան-5»</w:t>
      </w:r>
      <w:r>
        <w:rPr>
          <w:spacing w:val="1"/>
        </w:rPr>
        <w:t xml:space="preserve"> </w:t>
      </w:r>
      <w:r>
        <w:t>էներգաբլոկի</w:t>
      </w:r>
      <w:r>
        <w:rPr>
          <w:spacing w:val="1"/>
        </w:rPr>
        <w:t xml:space="preserve"> </w:t>
      </w:r>
      <w:r>
        <w:t>«Հրազդան-5»</w:t>
      </w:r>
      <w:r>
        <w:rPr>
          <w:spacing w:val="1"/>
        </w:rPr>
        <w:t xml:space="preserve"> </w:t>
      </w:r>
      <w:r>
        <w:t>հիմնարկի</w:t>
      </w:r>
      <w:r>
        <w:rPr>
          <w:spacing w:val="1"/>
        </w:rPr>
        <w:t xml:space="preserve"> </w:t>
      </w:r>
      <w:r>
        <w:t>շահագործման</w:t>
      </w:r>
      <w:r>
        <w:rPr>
          <w:spacing w:val="1"/>
        </w:rPr>
        <w:t xml:space="preserve"> </w:t>
      </w:r>
      <w:r>
        <w:t>202</w:t>
      </w:r>
      <w:r w:rsidR="00217BD1">
        <w:t>3</w:t>
      </w:r>
      <w:r>
        <w:t>թ.</w:t>
      </w:r>
      <w:r>
        <w:rPr>
          <w:spacing w:val="1"/>
        </w:rPr>
        <w:t xml:space="preserve"> </w:t>
      </w:r>
      <w:r>
        <w:t>ընթացիկ</w:t>
      </w:r>
      <w:r>
        <w:rPr>
          <w:spacing w:val="1"/>
        </w:rPr>
        <w:t xml:space="preserve"> </w:t>
      </w:r>
      <w:r>
        <w:t>կարիքների</w:t>
      </w:r>
      <w:r>
        <w:rPr>
          <w:spacing w:val="1"/>
        </w:rPr>
        <w:t xml:space="preserve"> </w:t>
      </w:r>
      <w:r>
        <w:t>(կապալառուի</w:t>
      </w:r>
      <w:r>
        <w:rPr>
          <w:spacing w:val="1"/>
        </w:rPr>
        <w:t xml:space="preserve"> </w:t>
      </w:r>
      <w:r>
        <w:t>ընտրության</w:t>
      </w:r>
      <w:r>
        <w:rPr>
          <w:spacing w:val="1"/>
        </w:rPr>
        <w:t xml:space="preserve"> </w:t>
      </w:r>
      <w:r>
        <w:t>և</w:t>
      </w:r>
      <w:r>
        <w:rPr>
          <w:spacing w:val="1"/>
        </w:rPr>
        <w:t xml:space="preserve"> </w:t>
      </w:r>
      <w:r>
        <w:t>202</w:t>
      </w:r>
      <w:r w:rsidR="00217BD1">
        <w:t>3</w:t>
      </w:r>
      <w:r>
        <w:t>թ.</w:t>
      </w:r>
      <w:r>
        <w:rPr>
          <w:spacing w:val="1"/>
        </w:rPr>
        <w:t xml:space="preserve"> </w:t>
      </w:r>
      <w:r>
        <w:t>շրջանակային</w:t>
      </w:r>
      <w:r>
        <w:rPr>
          <w:spacing w:val="1"/>
        </w:rPr>
        <w:t xml:space="preserve"> </w:t>
      </w:r>
      <w:r>
        <w:t>պայմանագրի</w:t>
      </w:r>
      <w:r>
        <w:rPr>
          <w:spacing w:val="1"/>
        </w:rPr>
        <w:t xml:space="preserve"> </w:t>
      </w:r>
      <w:r>
        <w:t>կնքումից</w:t>
      </w:r>
      <w:r>
        <w:rPr>
          <w:spacing w:val="1"/>
        </w:rPr>
        <w:t xml:space="preserve"> </w:t>
      </w:r>
      <w:r>
        <w:t>հետո</w:t>
      </w:r>
      <w:r>
        <w:rPr>
          <w:spacing w:val="1"/>
        </w:rPr>
        <w:t xml:space="preserve"> </w:t>
      </w:r>
      <w:r>
        <w:t>ու</w:t>
      </w:r>
      <w:r>
        <w:rPr>
          <w:spacing w:val="1"/>
        </w:rPr>
        <w:t xml:space="preserve"> </w:t>
      </w:r>
      <w:r>
        <w:t>նրա</w:t>
      </w:r>
      <w:r>
        <w:rPr>
          <w:spacing w:val="1"/>
        </w:rPr>
        <w:t xml:space="preserve"> </w:t>
      </w:r>
      <w:r>
        <w:t>գործողության</w:t>
      </w:r>
      <w:r>
        <w:rPr>
          <w:spacing w:val="1"/>
        </w:rPr>
        <w:t xml:space="preserve"> </w:t>
      </w:r>
      <w:r>
        <w:t>ընթացքում)</w:t>
      </w:r>
      <w:r>
        <w:rPr>
          <w:spacing w:val="1"/>
        </w:rPr>
        <w:t xml:space="preserve"> </w:t>
      </w:r>
      <w:r>
        <w:t>համար՝</w:t>
      </w:r>
      <w:r>
        <w:rPr>
          <w:spacing w:val="1"/>
        </w:rPr>
        <w:t xml:space="preserve"> </w:t>
      </w:r>
      <w:r>
        <w:t>համապատասխան ընթացիք փաստացի հայտերի տեսականիով ու ծավալներով որոշվող,</w:t>
      </w:r>
      <w:r>
        <w:rPr>
          <w:spacing w:val="1"/>
        </w:rPr>
        <w:t xml:space="preserve"> </w:t>
      </w:r>
      <w:r>
        <w:t>էլեկտրական</w:t>
      </w:r>
      <w:r>
        <w:rPr>
          <w:spacing w:val="1"/>
        </w:rPr>
        <w:t xml:space="preserve"> </w:t>
      </w:r>
      <w:r>
        <w:t>շարժիչների</w:t>
      </w:r>
      <w:r>
        <w:rPr>
          <w:spacing w:val="1"/>
        </w:rPr>
        <w:t xml:space="preserve"> </w:t>
      </w:r>
      <w:r>
        <w:t>պահանջվող</w:t>
      </w:r>
      <w:r>
        <w:rPr>
          <w:spacing w:val="1"/>
        </w:rPr>
        <w:t xml:space="preserve"> </w:t>
      </w:r>
      <w:r>
        <w:t>անհրաժեշտ</w:t>
      </w:r>
      <w:r>
        <w:rPr>
          <w:spacing w:val="1"/>
        </w:rPr>
        <w:t xml:space="preserve"> </w:t>
      </w:r>
      <w:r>
        <w:t>նյութերի</w:t>
      </w:r>
      <w:r>
        <w:rPr>
          <w:spacing w:val="1"/>
        </w:rPr>
        <w:t xml:space="preserve"> </w:t>
      </w:r>
      <w:r>
        <w:t>ապահովումով,</w:t>
      </w:r>
      <w:r>
        <w:rPr>
          <w:spacing w:val="1"/>
        </w:rPr>
        <w:t xml:space="preserve"> </w:t>
      </w:r>
      <w:r>
        <w:t>վերանորոգումների</w:t>
      </w:r>
      <w:r>
        <w:rPr>
          <w:spacing w:val="1"/>
        </w:rPr>
        <w:t xml:space="preserve"> </w:t>
      </w:r>
      <w:r>
        <w:t>ծավալների</w:t>
      </w:r>
      <w:r>
        <w:rPr>
          <w:spacing w:val="1"/>
        </w:rPr>
        <w:t xml:space="preserve"> </w:t>
      </w:r>
      <w:r>
        <w:t>մասնագիտացված</w:t>
      </w:r>
      <w:r>
        <w:rPr>
          <w:spacing w:val="1"/>
        </w:rPr>
        <w:t xml:space="preserve"> </w:t>
      </w:r>
      <w:r>
        <w:t>աշխատանքների</w:t>
      </w:r>
      <w:r>
        <w:rPr>
          <w:spacing w:val="1"/>
        </w:rPr>
        <w:t xml:space="preserve"> </w:t>
      </w:r>
      <w:r>
        <w:t>իրականացման</w:t>
      </w:r>
      <w:r>
        <w:rPr>
          <w:spacing w:val="1"/>
        </w:rPr>
        <w:t xml:space="preserve"> </w:t>
      </w:r>
      <w:r>
        <w:t>ծառայությունների</w:t>
      </w:r>
      <w:r>
        <w:rPr>
          <w:spacing w:val="-2"/>
        </w:rPr>
        <w:t xml:space="preserve"> </w:t>
      </w:r>
      <w:r>
        <w:t>ձեռք</w:t>
      </w:r>
      <w:r>
        <w:rPr>
          <w:spacing w:val="-1"/>
        </w:rPr>
        <w:t xml:space="preserve"> </w:t>
      </w:r>
      <w:r>
        <w:t>բերում:</w:t>
      </w:r>
    </w:p>
    <w:p w:rsidR="000C6EF2" w:rsidRDefault="006F5C8C">
      <w:pPr>
        <w:pStyle w:val="BodyText"/>
        <w:spacing w:before="106"/>
        <w:ind w:left="353" w:right="104"/>
        <w:jc w:val="both"/>
      </w:pPr>
      <w:r>
        <w:t>Հաշվի</w:t>
      </w:r>
      <w:r>
        <w:rPr>
          <w:spacing w:val="1"/>
        </w:rPr>
        <w:t xml:space="preserve"> </w:t>
      </w:r>
      <w:r>
        <w:t>առնելով</w:t>
      </w:r>
      <w:r>
        <w:rPr>
          <w:spacing w:val="1"/>
        </w:rPr>
        <w:t xml:space="preserve"> </w:t>
      </w:r>
      <w:r>
        <w:t>այն</w:t>
      </w:r>
      <w:r>
        <w:rPr>
          <w:spacing w:val="1"/>
        </w:rPr>
        <w:t xml:space="preserve"> </w:t>
      </w:r>
      <w:r>
        <w:t>հանգամանքը,</w:t>
      </w:r>
      <w:r>
        <w:rPr>
          <w:spacing w:val="1"/>
        </w:rPr>
        <w:t xml:space="preserve"> </w:t>
      </w:r>
      <w:r>
        <w:t>որ</w:t>
      </w:r>
      <w:r>
        <w:rPr>
          <w:spacing w:val="1"/>
        </w:rPr>
        <w:t xml:space="preserve"> </w:t>
      </w:r>
      <w:r>
        <w:t>բացի</w:t>
      </w:r>
      <w:r>
        <w:rPr>
          <w:spacing w:val="1"/>
        </w:rPr>
        <w:t xml:space="preserve"> </w:t>
      </w:r>
      <w:r>
        <w:t>առդիր</w:t>
      </w:r>
      <w:r>
        <w:rPr>
          <w:spacing w:val="1"/>
        </w:rPr>
        <w:t xml:space="preserve"> </w:t>
      </w:r>
      <w:r>
        <w:t>Ծավալաթերթ</w:t>
      </w:r>
      <w:r>
        <w:rPr>
          <w:spacing w:val="1"/>
        </w:rPr>
        <w:t xml:space="preserve"> </w:t>
      </w:r>
      <w:r>
        <w:t>Nօ</w:t>
      </w:r>
      <w:r>
        <w:rPr>
          <w:spacing w:val="1"/>
        </w:rPr>
        <w:t xml:space="preserve"> </w:t>
      </w:r>
      <w:r>
        <w:t>1-ում</w:t>
      </w:r>
      <w:r>
        <w:rPr>
          <w:spacing w:val="1"/>
        </w:rPr>
        <w:t xml:space="preserve"> </w:t>
      </w:r>
      <w:r>
        <w:t>նշված</w:t>
      </w:r>
      <w:r>
        <w:rPr>
          <w:spacing w:val="-57"/>
        </w:rPr>
        <w:t xml:space="preserve"> </w:t>
      </w:r>
      <w:r>
        <w:t>գնահատվող</w:t>
      </w:r>
      <w:r>
        <w:rPr>
          <w:spacing w:val="1"/>
        </w:rPr>
        <w:t xml:space="preserve"> </w:t>
      </w:r>
      <w:r>
        <w:t>հաշվարկային</w:t>
      </w:r>
      <w:r>
        <w:rPr>
          <w:spacing w:val="1"/>
        </w:rPr>
        <w:t xml:space="preserve"> </w:t>
      </w:r>
      <w:r>
        <w:t>վերանորոգումների</w:t>
      </w:r>
      <w:r>
        <w:rPr>
          <w:spacing w:val="1"/>
        </w:rPr>
        <w:t xml:space="preserve"> </w:t>
      </w:r>
      <w:r>
        <w:t>տեսականուց,</w:t>
      </w:r>
      <w:r>
        <w:rPr>
          <w:spacing w:val="1"/>
        </w:rPr>
        <w:t xml:space="preserve"> </w:t>
      </w:r>
      <w:r>
        <w:t>Պայմանագրի</w:t>
      </w:r>
      <w:r>
        <w:rPr>
          <w:spacing w:val="1"/>
        </w:rPr>
        <w:t xml:space="preserve"> </w:t>
      </w:r>
      <w:r>
        <w:t>ներքո</w:t>
      </w:r>
      <w:r>
        <w:rPr>
          <w:spacing w:val="1"/>
        </w:rPr>
        <w:t xml:space="preserve"> </w:t>
      </w:r>
      <w:r>
        <w:t>ըստ</w:t>
      </w:r>
      <w:r>
        <w:rPr>
          <w:spacing w:val="1"/>
        </w:rPr>
        <w:t xml:space="preserve"> </w:t>
      </w:r>
      <w:r>
        <w:t>համապատասխան հայտերի պետք է իրականացվի այլ՝ ըստ փաստացի հանգամանքների</w:t>
      </w:r>
      <w:r>
        <w:rPr>
          <w:spacing w:val="1"/>
        </w:rPr>
        <w:t xml:space="preserve"> </w:t>
      </w:r>
      <w:r>
        <w:t>համապատասխան</w:t>
      </w:r>
      <w:r>
        <w:rPr>
          <w:spacing w:val="1"/>
        </w:rPr>
        <w:t xml:space="preserve"> </w:t>
      </w:r>
      <w:r>
        <w:t>տեխնիկական</w:t>
      </w:r>
      <w:r>
        <w:rPr>
          <w:spacing w:val="1"/>
        </w:rPr>
        <w:t xml:space="preserve"> </w:t>
      </w:r>
      <w:r>
        <w:t>առաջադրանքներով</w:t>
      </w:r>
      <w:r>
        <w:rPr>
          <w:spacing w:val="1"/>
        </w:rPr>
        <w:t xml:space="preserve"> </w:t>
      </w:r>
      <w:r>
        <w:t>բնորոշվող</w:t>
      </w:r>
      <w:r>
        <w:rPr>
          <w:spacing w:val="1"/>
        </w:rPr>
        <w:t xml:space="preserve"> </w:t>
      </w:r>
      <w:r>
        <w:t>էլեկտրաշարժիչների</w:t>
      </w:r>
      <w:r>
        <w:rPr>
          <w:spacing w:val="1"/>
        </w:rPr>
        <w:t xml:space="preserve"> </w:t>
      </w:r>
      <w:r>
        <w:t>լայն՝ ու յուրաքանչյուր դեպքի համար առանձնահատուկ, վերանորոգումների ծավալների</w:t>
      </w:r>
      <w:r>
        <w:rPr>
          <w:spacing w:val="1"/>
        </w:rPr>
        <w:t xml:space="preserve"> </w:t>
      </w:r>
      <w:r>
        <w:t>կատարում,</w:t>
      </w:r>
      <w:r>
        <w:rPr>
          <w:spacing w:val="1"/>
        </w:rPr>
        <w:t xml:space="preserve"> </w:t>
      </w:r>
      <w:r>
        <w:t>որը</w:t>
      </w:r>
      <w:r>
        <w:rPr>
          <w:spacing w:val="1"/>
        </w:rPr>
        <w:t xml:space="preserve"> </w:t>
      </w:r>
      <w:r>
        <w:t>հնարավոր</w:t>
      </w:r>
      <w:r>
        <w:rPr>
          <w:spacing w:val="1"/>
        </w:rPr>
        <w:t xml:space="preserve"> </w:t>
      </w:r>
      <w:r>
        <w:t>չէ</w:t>
      </w:r>
      <w:r>
        <w:rPr>
          <w:spacing w:val="1"/>
        </w:rPr>
        <w:t xml:space="preserve"> </w:t>
      </w:r>
      <w:r>
        <w:t>նախօրոք</w:t>
      </w:r>
      <w:r>
        <w:rPr>
          <w:spacing w:val="1"/>
        </w:rPr>
        <w:t xml:space="preserve"> </w:t>
      </w:r>
      <w:r>
        <w:t>կանխատեսել,</w:t>
      </w:r>
      <w:r>
        <w:rPr>
          <w:spacing w:val="1"/>
        </w:rPr>
        <w:t xml:space="preserve"> </w:t>
      </w:r>
      <w:r>
        <w:t>մասնակիցը</w:t>
      </w:r>
      <w:r>
        <w:rPr>
          <w:spacing w:val="1"/>
        </w:rPr>
        <w:t xml:space="preserve"> </w:t>
      </w:r>
      <w:r>
        <w:t>պետք</w:t>
      </w:r>
      <w:r>
        <w:rPr>
          <w:spacing w:val="1"/>
        </w:rPr>
        <w:t xml:space="preserve"> </w:t>
      </w:r>
      <w:r>
        <w:t>է</w:t>
      </w:r>
      <w:r>
        <w:rPr>
          <w:spacing w:val="1"/>
        </w:rPr>
        <w:t xml:space="preserve"> </w:t>
      </w:r>
      <w:r>
        <w:t>հաստատի</w:t>
      </w:r>
      <w:r>
        <w:rPr>
          <w:spacing w:val="-57"/>
        </w:rPr>
        <w:t xml:space="preserve"> </w:t>
      </w:r>
      <w:r>
        <w:t>(որպես</w:t>
      </w:r>
      <w:r>
        <w:rPr>
          <w:spacing w:val="1"/>
        </w:rPr>
        <w:t xml:space="preserve"> </w:t>
      </w:r>
      <w:r>
        <w:t>հիմք</w:t>
      </w:r>
      <w:r>
        <w:rPr>
          <w:spacing w:val="1"/>
        </w:rPr>
        <w:t xml:space="preserve"> </w:t>
      </w:r>
      <w:r>
        <w:t>Պայմանագրային</w:t>
      </w:r>
      <w:r>
        <w:rPr>
          <w:spacing w:val="1"/>
        </w:rPr>
        <w:t xml:space="preserve"> </w:t>
      </w:r>
      <w:r>
        <w:t>հաշվարկների</w:t>
      </w:r>
      <w:r>
        <w:rPr>
          <w:spacing w:val="1"/>
        </w:rPr>
        <w:t xml:space="preserve"> </w:t>
      </w:r>
      <w:r>
        <w:t>համար)</w:t>
      </w:r>
      <w:r>
        <w:rPr>
          <w:spacing w:val="1"/>
        </w:rPr>
        <w:t xml:space="preserve"> </w:t>
      </w:r>
      <w:r>
        <w:t>էներգետիկայի</w:t>
      </w:r>
      <w:r>
        <w:rPr>
          <w:spacing w:val="1"/>
        </w:rPr>
        <w:t xml:space="preserve"> </w:t>
      </w:r>
      <w:r>
        <w:t>ոլորտում</w:t>
      </w:r>
      <w:r>
        <w:rPr>
          <w:spacing w:val="1"/>
        </w:rPr>
        <w:t xml:space="preserve"> </w:t>
      </w:r>
      <w:r>
        <w:t>գործող</w:t>
      </w:r>
      <w:r>
        <w:rPr>
          <w:spacing w:val="1"/>
        </w:rPr>
        <w:t xml:space="preserve"> </w:t>
      </w:r>
      <w:r>
        <w:rPr>
          <w:u w:val="single"/>
        </w:rPr>
        <w:t>2001թ.</w:t>
      </w:r>
      <w:r>
        <w:rPr>
          <w:spacing w:val="1"/>
          <w:u w:val="single"/>
        </w:rPr>
        <w:t xml:space="preserve"> </w:t>
      </w:r>
      <w:r>
        <w:rPr>
          <w:u w:val="single"/>
        </w:rPr>
        <w:t>ՀՀ</w:t>
      </w:r>
      <w:r>
        <w:rPr>
          <w:spacing w:val="1"/>
          <w:u w:val="single"/>
        </w:rPr>
        <w:t xml:space="preserve"> </w:t>
      </w:r>
      <w:r>
        <w:rPr>
          <w:u w:val="single"/>
        </w:rPr>
        <w:t>էներգետիկայի</w:t>
      </w:r>
      <w:r>
        <w:rPr>
          <w:spacing w:val="1"/>
          <w:u w:val="single"/>
        </w:rPr>
        <w:t xml:space="preserve"> </w:t>
      </w:r>
      <w:r>
        <w:rPr>
          <w:u w:val="single"/>
        </w:rPr>
        <w:t>նախարարության</w:t>
      </w:r>
      <w:r>
        <w:rPr>
          <w:spacing w:val="1"/>
          <w:u w:val="single"/>
        </w:rPr>
        <w:t xml:space="preserve"> </w:t>
      </w:r>
      <w:r>
        <w:rPr>
          <w:u w:val="single"/>
        </w:rPr>
        <w:t>հաստատված</w:t>
      </w:r>
      <w:r>
        <w:rPr>
          <w:spacing w:val="1"/>
          <w:u w:val="single"/>
        </w:rPr>
        <w:t xml:space="preserve"> </w:t>
      </w:r>
      <w:r>
        <w:rPr>
          <w:u w:val="single"/>
        </w:rPr>
        <w:t>«Հիմնակ</w:t>
      </w:r>
      <w:bookmarkStart w:id="0" w:name="_GoBack"/>
      <w:bookmarkEnd w:id="0"/>
      <w:r>
        <w:rPr>
          <w:u w:val="single"/>
        </w:rPr>
        <w:t>ան</w:t>
      </w:r>
      <w:r>
        <w:rPr>
          <w:spacing w:val="1"/>
          <w:u w:val="single"/>
        </w:rPr>
        <w:t xml:space="preserve"> </w:t>
      </w:r>
      <w:r>
        <w:rPr>
          <w:u w:val="single"/>
        </w:rPr>
        <w:t>ու</w:t>
      </w:r>
      <w:r>
        <w:rPr>
          <w:spacing w:val="1"/>
          <w:u w:val="single"/>
        </w:rPr>
        <w:t xml:space="preserve"> </w:t>
      </w:r>
      <w:r>
        <w:rPr>
          <w:u w:val="single"/>
        </w:rPr>
        <w:t>օժանդակ</w:t>
      </w:r>
      <w:r>
        <w:rPr>
          <w:spacing w:val="1"/>
        </w:rPr>
        <w:t xml:space="preserve"> </w:t>
      </w:r>
      <w:r>
        <w:rPr>
          <w:u w:val="single"/>
        </w:rPr>
        <w:t>էներգետիկ սարքավորումների նորոգման ու արդիականացման ժամանակի խոշորացված</w:t>
      </w:r>
      <w:r>
        <w:rPr>
          <w:spacing w:val="1"/>
        </w:rPr>
        <w:t xml:space="preserve"> </w:t>
      </w:r>
      <w:r>
        <w:rPr>
          <w:u w:val="single"/>
        </w:rPr>
        <w:t>նորմեր,</w:t>
      </w:r>
      <w:r>
        <w:rPr>
          <w:spacing w:val="1"/>
          <w:u w:val="single"/>
        </w:rPr>
        <w:t xml:space="preserve"> </w:t>
      </w:r>
      <w:r>
        <w:rPr>
          <w:u w:val="single"/>
        </w:rPr>
        <w:t>վարձաչափեր</w:t>
      </w:r>
      <w:r>
        <w:rPr>
          <w:spacing w:val="1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>¨</w:t>
      </w:r>
      <w:r>
        <w:rPr>
          <w:rFonts w:ascii="Times New Roman" w:eastAsia="Times New Roman" w:hAnsi="Times New Roman" w:cs="Times New Roman"/>
          <w:spacing w:val="1"/>
          <w:u w:val="single"/>
        </w:rPr>
        <w:t xml:space="preserve"> </w:t>
      </w:r>
      <w:r>
        <w:rPr>
          <w:u w:val="single"/>
        </w:rPr>
        <w:t>մեծածախ</w:t>
      </w:r>
      <w:r>
        <w:rPr>
          <w:spacing w:val="1"/>
          <w:u w:val="single"/>
        </w:rPr>
        <w:t xml:space="preserve"> </w:t>
      </w:r>
      <w:r>
        <w:rPr>
          <w:u w:val="single"/>
        </w:rPr>
        <w:t>գների</w:t>
      </w:r>
      <w:r>
        <w:rPr>
          <w:spacing w:val="1"/>
          <w:u w:val="single"/>
        </w:rPr>
        <w:t xml:space="preserve"> </w:t>
      </w:r>
      <w:r>
        <w:rPr>
          <w:u w:val="single"/>
        </w:rPr>
        <w:t>կազմավորման</w:t>
      </w:r>
      <w:r>
        <w:rPr>
          <w:spacing w:val="1"/>
          <w:u w:val="single"/>
        </w:rPr>
        <w:t xml:space="preserve"> </w:t>
      </w:r>
      <w:r>
        <w:rPr>
          <w:u w:val="single"/>
        </w:rPr>
        <w:t>դրույթներ»</w:t>
      </w:r>
      <w:r>
        <w:rPr>
          <w:spacing w:val="1"/>
          <w:u w:val="single"/>
        </w:rPr>
        <w:t xml:space="preserve"> </w:t>
      </w:r>
      <w:r>
        <w:rPr>
          <w:u w:val="single"/>
        </w:rPr>
        <w:t>ժողովածուի</w:t>
      </w:r>
      <w:r>
        <w:rPr>
          <w:spacing w:val="1"/>
        </w:rPr>
        <w:t xml:space="preserve"> </w:t>
      </w:r>
      <w:r>
        <w:t>(տես</w:t>
      </w:r>
      <w:r>
        <w:rPr>
          <w:spacing w:val="1"/>
        </w:rPr>
        <w:t xml:space="preserve"> </w:t>
      </w:r>
      <w:r>
        <w:t>առդիր</w:t>
      </w:r>
      <w:r>
        <w:rPr>
          <w:spacing w:val="1"/>
        </w:rPr>
        <w:t xml:space="preserve"> </w:t>
      </w:r>
      <w:r>
        <w:t>փաստ.</w:t>
      </w:r>
      <w:r>
        <w:rPr>
          <w:spacing w:val="1"/>
        </w:rPr>
        <w:t xml:space="preserve"> </w:t>
      </w:r>
      <w:r>
        <w:t>հղում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ու</w:t>
      </w:r>
      <w:r>
        <w:rPr>
          <w:spacing w:val="1"/>
        </w:rPr>
        <w:t xml:space="preserve"> </w:t>
      </w:r>
      <w:r>
        <w:t>նրա</w:t>
      </w:r>
      <w:r>
        <w:rPr>
          <w:spacing w:val="1"/>
        </w:rPr>
        <w:t xml:space="preserve"> </w:t>
      </w:r>
      <w:r>
        <w:t>նորմերի</w:t>
      </w:r>
      <w:r>
        <w:rPr>
          <w:spacing w:val="1"/>
        </w:rPr>
        <w:t xml:space="preserve"> </w:t>
      </w:r>
      <w:r>
        <w:t>կիրառման</w:t>
      </w:r>
      <w:r>
        <w:rPr>
          <w:spacing w:val="1"/>
        </w:rPr>
        <w:t xml:space="preserve"> </w:t>
      </w:r>
      <w:r>
        <w:t>ընդունումը</w:t>
      </w:r>
      <w:r>
        <w:rPr>
          <w:spacing w:val="1"/>
        </w:rPr>
        <w:t xml:space="preserve"> </w:t>
      </w:r>
      <w:r>
        <w:t>ու</w:t>
      </w:r>
      <w:r>
        <w:rPr>
          <w:spacing w:val="1"/>
        </w:rPr>
        <w:t xml:space="preserve"> </w:t>
      </w:r>
      <w:r>
        <w:t>ներկայացնի</w:t>
      </w:r>
      <w:r>
        <w:rPr>
          <w:spacing w:val="1"/>
        </w:rPr>
        <w:t xml:space="preserve"> </w:t>
      </w:r>
      <w:r>
        <w:t>ժողովածույում ամրագրված աշխատավարձի միավոր հաշվարկային գների վրա կիրառման</w:t>
      </w:r>
      <w:r>
        <w:rPr>
          <w:spacing w:val="1"/>
        </w:rPr>
        <w:t xml:space="preserve"> </w:t>
      </w:r>
      <w:r>
        <w:t>համար</w:t>
      </w:r>
      <w:r>
        <w:rPr>
          <w:spacing w:val="1"/>
        </w:rPr>
        <w:t xml:space="preserve"> </w:t>
      </w:r>
      <w:r>
        <w:t>Մասնակցի</w:t>
      </w:r>
      <w:r>
        <w:rPr>
          <w:spacing w:val="1"/>
        </w:rPr>
        <w:t xml:space="preserve"> </w:t>
      </w:r>
      <w:r>
        <w:t>առաջարկվող</w:t>
      </w:r>
      <w:r>
        <w:rPr>
          <w:spacing w:val="1"/>
        </w:rPr>
        <w:t xml:space="preserve"> </w:t>
      </w:r>
      <w:r>
        <w:t>Kաշխ</w:t>
      </w:r>
      <w:r>
        <w:rPr>
          <w:spacing w:val="1"/>
        </w:rPr>
        <w:t xml:space="preserve"> </w:t>
      </w:r>
      <w:r>
        <w:t>գործակցի</w:t>
      </w:r>
      <w:r>
        <w:rPr>
          <w:spacing w:val="1"/>
        </w:rPr>
        <w:t xml:space="preserve"> </w:t>
      </w:r>
      <w:r>
        <w:t>մեծությունը՝</w:t>
      </w:r>
      <w:r>
        <w:rPr>
          <w:spacing w:val="1"/>
        </w:rPr>
        <w:t xml:space="preserve"> </w:t>
      </w:r>
      <w:r>
        <w:t>պայմանագրում</w:t>
      </w:r>
      <w:r>
        <w:rPr>
          <w:spacing w:val="1"/>
        </w:rPr>
        <w:t xml:space="preserve"> </w:t>
      </w:r>
      <w:r>
        <w:t>ամրագրելու ու նրա գործողության ժամկետում հայտերով բնորոշվող վերանորոգումների</w:t>
      </w:r>
      <w:r>
        <w:rPr>
          <w:spacing w:val="1"/>
        </w:rPr>
        <w:t xml:space="preserve"> </w:t>
      </w:r>
      <w:r>
        <w:t>տեսականու</w:t>
      </w:r>
      <w:r>
        <w:rPr>
          <w:spacing w:val="1"/>
        </w:rPr>
        <w:t xml:space="preserve"> </w:t>
      </w:r>
      <w:r>
        <w:t>ընթացիկ</w:t>
      </w:r>
      <w:r>
        <w:rPr>
          <w:spacing w:val="1"/>
        </w:rPr>
        <w:t xml:space="preserve"> </w:t>
      </w:r>
      <w:r>
        <w:t>գնահատումը</w:t>
      </w:r>
      <w:r>
        <w:rPr>
          <w:spacing w:val="1"/>
        </w:rPr>
        <w:t xml:space="preserve"> </w:t>
      </w:r>
      <w:r>
        <w:t>իրականացնելու</w:t>
      </w:r>
      <w:r>
        <w:rPr>
          <w:spacing w:val="1"/>
        </w:rPr>
        <w:t xml:space="preserve"> </w:t>
      </w:r>
      <w:r>
        <w:t>ու</w:t>
      </w:r>
      <w:r>
        <w:rPr>
          <w:spacing w:val="1"/>
        </w:rPr>
        <w:t xml:space="preserve"> </w:t>
      </w:r>
      <w:r>
        <w:t>պայմանագրի</w:t>
      </w:r>
      <w:r>
        <w:rPr>
          <w:spacing w:val="61"/>
        </w:rPr>
        <w:t xml:space="preserve"> </w:t>
      </w:r>
      <w:r>
        <w:t>ներքո</w:t>
      </w:r>
      <w:r>
        <w:rPr>
          <w:spacing w:val="1"/>
        </w:rPr>
        <w:t xml:space="preserve"> </w:t>
      </w:r>
      <w:r>
        <w:t>հաստատվելիք</w:t>
      </w:r>
      <w:r>
        <w:rPr>
          <w:spacing w:val="1"/>
        </w:rPr>
        <w:t xml:space="preserve"> </w:t>
      </w:r>
      <w:r>
        <w:t>պատվերներով</w:t>
      </w:r>
      <w:r>
        <w:rPr>
          <w:spacing w:val="-1"/>
        </w:rPr>
        <w:t xml:space="preserve"> </w:t>
      </w:r>
      <w:r>
        <w:t>իրականացնելու</w:t>
      </w:r>
      <w:r>
        <w:rPr>
          <w:spacing w:val="-1"/>
        </w:rPr>
        <w:t xml:space="preserve"> </w:t>
      </w:r>
      <w:r>
        <w:t>համար:</w:t>
      </w:r>
    </w:p>
    <w:p w:rsidR="000C6EF2" w:rsidRDefault="006F5C8C">
      <w:pPr>
        <w:pStyle w:val="ListParagraph"/>
        <w:numPr>
          <w:ilvl w:val="0"/>
          <w:numId w:val="4"/>
        </w:numPr>
        <w:tabs>
          <w:tab w:val="left" w:pos="474"/>
        </w:tabs>
        <w:spacing w:before="105"/>
        <w:ind w:right="104"/>
        <w:rPr>
          <w:sz w:val="24"/>
          <w:szCs w:val="24"/>
        </w:rPr>
      </w:pPr>
      <w:r>
        <w:rPr>
          <w:sz w:val="24"/>
          <w:szCs w:val="24"/>
          <w:u w:val="single"/>
        </w:rPr>
        <w:t>Շրջանակային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պայմանգրի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202</w:t>
      </w:r>
      <w:r w:rsidR="00217BD1">
        <w:rPr>
          <w:sz w:val="24"/>
          <w:szCs w:val="24"/>
          <w:u w:val="single"/>
        </w:rPr>
        <w:t>3</w:t>
      </w:r>
      <w:r>
        <w:rPr>
          <w:sz w:val="24"/>
          <w:szCs w:val="24"/>
          <w:u w:val="single"/>
        </w:rPr>
        <w:t>թ.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համար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նշված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ծառայությունների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ընդհանուր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գնահատված առավելագույն հաշվարկային ծավալը կազմում է մինչ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¨</w:t>
      </w:r>
      <w:r w:rsidR="005E1DC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4</w:t>
      </w:r>
      <w:r>
        <w:rPr>
          <w:sz w:val="24"/>
          <w:szCs w:val="24"/>
          <w:u w:val="single"/>
        </w:rPr>
        <w:t>,800,000 ՀՀ դրամ,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այդ</w:t>
      </w:r>
      <w:r>
        <w:rPr>
          <w:spacing w:val="-2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թվում</w:t>
      </w:r>
      <w:r>
        <w:rPr>
          <w:spacing w:val="-2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ԱԱՀ 20%:</w:t>
      </w:r>
    </w:p>
    <w:p w:rsidR="000C6EF2" w:rsidRDefault="006F5C8C">
      <w:pPr>
        <w:pStyle w:val="ListParagraph"/>
        <w:numPr>
          <w:ilvl w:val="0"/>
          <w:numId w:val="4"/>
        </w:numPr>
        <w:tabs>
          <w:tab w:val="left" w:pos="474"/>
        </w:tabs>
        <w:spacing w:before="158"/>
        <w:ind w:hanging="361"/>
        <w:rPr>
          <w:sz w:val="24"/>
          <w:szCs w:val="24"/>
        </w:rPr>
      </w:pPr>
      <w:r>
        <w:rPr>
          <w:sz w:val="24"/>
          <w:szCs w:val="24"/>
          <w:u w:val="single"/>
        </w:rPr>
        <w:t>Մասնակիցների</w:t>
      </w:r>
      <w:r>
        <w:rPr>
          <w:spacing w:val="-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Հայտի</w:t>
      </w:r>
      <w:r>
        <w:rPr>
          <w:spacing w:val="-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ներկայացման</w:t>
      </w:r>
      <w:r>
        <w:rPr>
          <w:spacing w:val="-2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պահանջներ</w:t>
      </w:r>
    </w:p>
    <w:p w:rsidR="000C6EF2" w:rsidRDefault="006F5C8C">
      <w:pPr>
        <w:pStyle w:val="BodyText"/>
        <w:spacing w:before="104"/>
        <w:ind w:left="473" w:right="105"/>
        <w:jc w:val="both"/>
      </w:pPr>
      <w:r>
        <w:t>Մասնակիցը՝ Հրավերով այլ պահանջվող փաստաթղթերի ու պահանջվող որակավորման</w:t>
      </w:r>
      <w:r>
        <w:rPr>
          <w:spacing w:val="1"/>
        </w:rPr>
        <w:t xml:space="preserve"> </w:t>
      </w:r>
      <w:r>
        <w:t>չափանշները</w:t>
      </w:r>
      <w:r>
        <w:rPr>
          <w:spacing w:val="1"/>
        </w:rPr>
        <w:t xml:space="preserve"> </w:t>
      </w:r>
      <w:r>
        <w:t>հաստատող</w:t>
      </w:r>
      <w:r>
        <w:rPr>
          <w:spacing w:val="1"/>
        </w:rPr>
        <w:t xml:space="preserve"> </w:t>
      </w:r>
      <w:r>
        <w:t>փաստաթղթերի</w:t>
      </w:r>
      <w:r>
        <w:rPr>
          <w:spacing w:val="1"/>
        </w:rPr>
        <w:t xml:space="preserve"> </w:t>
      </w:r>
      <w:r>
        <w:t>փաթեթի</w:t>
      </w:r>
      <w:r>
        <w:rPr>
          <w:spacing w:val="1"/>
        </w:rPr>
        <w:t xml:space="preserve"> </w:t>
      </w:r>
      <w:r>
        <w:t>հետ</w:t>
      </w:r>
      <w:r>
        <w:rPr>
          <w:spacing w:val="1"/>
        </w:rPr>
        <w:t xml:space="preserve"> </w:t>
      </w:r>
      <w:r>
        <w:t>մեկտեղ,</w:t>
      </w:r>
      <w:r>
        <w:rPr>
          <w:spacing w:val="1"/>
        </w:rPr>
        <w:t xml:space="preserve"> </w:t>
      </w:r>
      <w:r>
        <w:t>իր</w:t>
      </w:r>
      <w:r>
        <w:rPr>
          <w:spacing w:val="1"/>
        </w:rPr>
        <w:t xml:space="preserve"> </w:t>
      </w:r>
      <w:r>
        <w:t>հայտի</w:t>
      </w:r>
      <w:r>
        <w:rPr>
          <w:spacing w:val="60"/>
        </w:rPr>
        <w:t xml:space="preserve"> </w:t>
      </w:r>
      <w:r>
        <w:t>կազմում</w:t>
      </w:r>
      <w:r>
        <w:rPr>
          <w:spacing w:val="1"/>
        </w:rPr>
        <w:t xml:space="preserve"> </w:t>
      </w:r>
      <w:r>
        <w:t>պետք</w:t>
      </w:r>
      <w:r>
        <w:rPr>
          <w:spacing w:val="-2"/>
        </w:rPr>
        <w:t xml:space="preserve"> </w:t>
      </w:r>
      <w:r>
        <w:t>է</w:t>
      </w:r>
      <w:r>
        <w:rPr>
          <w:spacing w:val="-1"/>
        </w:rPr>
        <w:t xml:space="preserve"> </w:t>
      </w:r>
      <w:r>
        <w:t>ներկայացնի՝</w:t>
      </w:r>
    </w:p>
    <w:p w:rsidR="000C6EF2" w:rsidRDefault="006F5C8C">
      <w:pPr>
        <w:pStyle w:val="BodyText"/>
        <w:ind w:left="833" w:right="103" w:hanging="360"/>
        <w:jc w:val="both"/>
      </w:pPr>
      <w:r>
        <w:t>ա) Լրացված</w:t>
      </w:r>
      <w:r>
        <w:rPr>
          <w:spacing w:val="1"/>
        </w:rPr>
        <w:t xml:space="preserve"> </w:t>
      </w:r>
      <w:r>
        <w:t>Ծավալաթերթ</w:t>
      </w:r>
      <w:r>
        <w:rPr>
          <w:spacing w:val="1"/>
        </w:rPr>
        <w:t xml:space="preserve"> </w:t>
      </w:r>
      <w:r>
        <w:t>Nօ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«Պայմանագրի</w:t>
      </w:r>
      <w:r>
        <w:rPr>
          <w:spacing w:val="1"/>
        </w:rPr>
        <w:t xml:space="preserve"> </w:t>
      </w:r>
      <w:r>
        <w:t>նախագծի</w:t>
      </w:r>
      <w:r>
        <w:rPr>
          <w:spacing w:val="1"/>
        </w:rPr>
        <w:t xml:space="preserve"> </w:t>
      </w:r>
      <w:r>
        <w:t>դրույթների</w:t>
      </w:r>
      <w:r>
        <w:rPr>
          <w:spacing w:val="1"/>
        </w:rPr>
        <w:t xml:space="preserve"> </w:t>
      </w:r>
      <w:r>
        <w:t>ու</w:t>
      </w:r>
      <w:r>
        <w:rPr>
          <w:spacing w:val="1"/>
        </w:rPr>
        <w:t xml:space="preserve"> </w:t>
      </w:r>
      <w:r>
        <w:t>նրա</w:t>
      </w:r>
      <w:r>
        <w:rPr>
          <w:spacing w:val="1"/>
        </w:rPr>
        <w:t xml:space="preserve"> </w:t>
      </w:r>
      <w:r>
        <w:t>ընթացակարգի</w:t>
      </w:r>
      <w:r>
        <w:rPr>
          <w:spacing w:val="1"/>
        </w:rPr>
        <w:t xml:space="preserve"> </w:t>
      </w:r>
      <w:r>
        <w:t>ընդունում</w:t>
      </w:r>
      <w:r>
        <w:rPr>
          <w:spacing w:val="1"/>
        </w:rPr>
        <w:t xml:space="preserve"> </w:t>
      </w:r>
      <w:r>
        <w:t>և</w:t>
      </w:r>
      <w:r>
        <w:rPr>
          <w:spacing w:val="1"/>
        </w:rPr>
        <w:t xml:space="preserve"> </w:t>
      </w:r>
      <w:r>
        <w:t>նրանց</w:t>
      </w:r>
      <w:r>
        <w:rPr>
          <w:spacing w:val="1"/>
        </w:rPr>
        <w:t xml:space="preserve"> </w:t>
      </w:r>
      <w:r>
        <w:t>ներքո</w:t>
      </w:r>
      <w:r>
        <w:rPr>
          <w:spacing w:val="1"/>
        </w:rPr>
        <w:t xml:space="preserve"> </w:t>
      </w:r>
      <w:r>
        <w:t>վերանորոգման</w:t>
      </w:r>
      <w:r>
        <w:rPr>
          <w:spacing w:val="1"/>
        </w:rPr>
        <w:t xml:space="preserve"> </w:t>
      </w:r>
      <w:r>
        <w:t>աշխատանքների</w:t>
      </w:r>
      <w:r>
        <w:rPr>
          <w:spacing w:val="1"/>
        </w:rPr>
        <w:t xml:space="preserve"> </w:t>
      </w:r>
      <w:r>
        <w:t>գների</w:t>
      </w:r>
      <w:r>
        <w:rPr>
          <w:spacing w:val="1"/>
        </w:rPr>
        <w:t xml:space="preserve"> </w:t>
      </w:r>
      <w:r>
        <w:t>(առանց նյութերի արժեքների) հաշվարկներում կիրառվող Кաշխ</w:t>
      </w:r>
      <w:r>
        <w:rPr>
          <w:spacing w:val="1"/>
        </w:rPr>
        <w:t xml:space="preserve"> </w:t>
      </w:r>
      <w:r>
        <w:t>գործակից» Գնային</w:t>
      </w:r>
      <w:r>
        <w:rPr>
          <w:spacing w:val="1"/>
        </w:rPr>
        <w:t xml:space="preserve"> </w:t>
      </w:r>
      <w:r>
        <w:t>առաջարկ</w:t>
      </w:r>
      <w:r>
        <w:rPr>
          <w:spacing w:val="1"/>
        </w:rPr>
        <w:t xml:space="preserve"> </w:t>
      </w:r>
      <w:r>
        <w:t>Ձև</w:t>
      </w:r>
      <w:r>
        <w:rPr>
          <w:spacing w:val="1"/>
        </w:rPr>
        <w:t xml:space="preserve"> </w:t>
      </w:r>
      <w:r>
        <w:t>Ա`</w:t>
      </w:r>
      <w:r>
        <w:rPr>
          <w:spacing w:val="1"/>
        </w:rPr>
        <w:t xml:space="preserve"> </w:t>
      </w:r>
      <w:r>
        <w:t>պայմանագրի</w:t>
      </w:r>
      <w:r>
        <w:rPr>
          <w:spacing w:val="1"/>
        </w:rPr>
        <w:t xml:space="preserve"> </w:t>
      </w:r>
      <w:r>
        <w:t>դրույթների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ընթացակարգի</w:t>
      </w:r>
      <w:r>
        <w:rPr>
          <w:spacing w:val="1"/>
        </w:rPr>
        <w:t xml:space="preserve"> </w:t>
      </w:r>
      <w:r>
        <w:t>համաձայնեցում</w:t>
      </w:r>
      <w:r>
        <w:rPr>
          <w:spacing w:val="1"/>
        </w:rPr>
        <w:t xml:space="preserve"> </w:t>
      </w:r>
      <w:r>
        <w:t>ու</w:t>
      </w:r>
      <w:r>
        <w:rPr>
          <w:spacing w:val="1"/>
        </w:rPr>
        <w:t xml:space="preserve"> </w:t>
      </w:r>
      <w:r>
        <w:t>պայմանագրի</w:t>
      </w:r>
      <w:r>
        <w:rPr>
          <w:spacing w:val="1"/>
        </w:rPr>
        <w:t xml:space="preserve"> </w:t>
      </w:r>
      <w:r>
        <w:t>շրջանակներում</w:t>
      </w:r>
      <w:r>
        <w:rPr>
          <w:spacing w:val="1"/>
        </w:rPr>
        <w:t xml:space="preserve"> </w:t>
      </w:r>
      <w:r>
        <w:t>իրականացվելիք</w:t>
      </w:r>
      <w:r>
        <w:rPr>
          <w:spacing w:val="1"/>
        </w:rPr>
        <w:t xml:space="preserve"> </w:t>
      </w:r>
      <w:r>
        <w:t>աշխատանքների</w:t>
      </w:r>
      <w:r>
        <w:rPr>
          <w:spacing w:val="1"/>
        </w:rPr>
        <w:t xml:space="preserve"> </w:t>
      </w:r>
      <w:r>
        <w:t>գների</w:t>
      </w:r>
      <w:r>
        <w:rPr>
          <w:spacing w:val="1"/>
        </w:rPr>
        <w:t xml:space="preserve"> </w:t>
      </w:r>
      <w:r>
        <w:t>(առանց</w:t>
      </w:r>
      <w:r>
        <w:rPr>
          <w:spacing w:val="1"/>
        </w:rPr>
        <w:t xml:space="preserve"> </w:t>
      </w:r>
      <w:r>
        <w:t>նյութերի արժեքների) ըստ</w:t>
      </w:r>
      <w:r>
        <w:rPr>
          <w:spacing w:val="1"/>
        </w:rPr>
        <w:t xml:space="preserve"> </w:t>
      </w:r>
      <w:r>
        <w:t>Պայմանագրի կ.1.2-ում ներկայացված նորմերի Մասնակցի</w:t>
      </w:r>
      <w:r>
        <w:rPr>
          <w:spacing w:val="1"/>
        </w:rPr>
        <w:t xml:space="preserve"> </w:t>
      </w:r>
      <w:r>
        <w:t>առաջարկված</w:t>
      </w:r>
      <w:r>
        <w:rPr>
          <w:spacing w:val="-2"/>
        </w:rPr>
        <w:t xml:space="preserve"> </w:t>
      </w:r>
      <w:r>
        <w:t>Kաշխ</w:t>
      </w:r>
      <w:r>
        <w:rPr>
          <w:spacing w:val="2"/>
        </w:rPr>
        <w:t xml:space="preserve"> </w:t>
      </w:r>
      <w:r>
        <w:t>գործակցի</w:t>
      </w:r>
      <w:r>
        <w:rPr>
          <w:spacing w:val="-1"/>
        </w:rPr>
        <w:t xml:space="preserve"> </w:t>
      </w:r>
      <w:r>
        <w:t>կիրառմամբ</w:t>
      </w:r>
      <w:r>
        <w:rPr>
          <w:spacing w:val="-1"/>
        </w:rPr>
        <w:t xml:space="preserve"> </w:t>
      </w:r>
      <w:r>
        <w:t>հաշվարկելու</w:t>
      </w:r>
      <w:r>
        <w:rPr>
          <w:spacing w:val="-1"/>
        </w:rPr>
        <w:t xml:space="preserve"> </w:t>
      </w:r>
      <w:r>
        <w:t>համար:</w:t>
      </w:r>
    </w:p>
    <w:p w:rsidR="000C6EF2" w:rsidRDefault="006F5C8C">
      <w:pPr>
        <w:pStyle w:val="BodyText"/>
        <w:ind w:left="833" w:right="103" w:hanging="360"/>
        <w:jc w:val="both"/>
      </w:pPr>
      <w:r>
        <w:t>բ)</w:t>
      </w:r>
      <w:r>
        <w:rPr>
          <w:spacing w:val="1"/>
        </w:rPr>
        <w:t xml:space="preserve"> </w:t>
      </w:r>
      <w:r>
        <w:t>Լրացված Ծավալաթերթ Nօ 2 «Նյութերի անվանումները և առաջարկվող հաշվարկային</w:t>
      </w:r>
      <w:r>
        <w:rPr>
          <w:spacing w:val="1"/>
        </w:rPr>
        <w:t xml:space="preserve"> </w:t>
      </w:r>
      <w:r>
        <w:t>գները»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Գնային</w:t>
      </w:r>
      <w:r>
        <w:rPr>
          <w:spacing w:val="1"/>
        </w:rPr>
        <w:t xml:space="preserve"> </w:t>
      </w:r>
      <w:r>
        <w:t>Առաջարկի</w:t>
      </w:r>
      <w:r>
        <w:rPr>
          <w:spacing w:val="1"/>
        </w:rPr>
        <w:t xml:space="preserve"> </w:t>
      </w:r>
      <w:r>
        <w:t>Ձև</w:t>
      </w:r>
      <w:r>
        <w:rPr>
          <w:spacing w:val="1"/>
        </w:rPr>
        <w:t xml:space="preserve"> </w:t>
      </w:r>
      <w:r>
        <w:t>Բ</w:t>
      </w:r>
      <w:r>
        <w:rPr>
          <w:spacing w:val="1"/>
        </w:rPr>
        <w:t xml:space="preserve"> </w:t>
      </w:r>
      <w:r>
        <w:t>(տես</w:t>
      </w:r>
      <w:r>
        <w:rPr>
          <w:spacing w:val="1"/>
        </w:rPr>
        <w:t xml:space="preserve"> </w:t>
      </w:r>
      <w:r>
        <w:t>առդիր</w:t>
      </w:r>
      <w:r>
        <w:rPr>
          <w:spacing w:val="1"/>
        </w:rPr>
        <w:t xml:space="preserve"> </w:t>
      </w:r>
      <w:r>
        <w:t>Ծավալաթերթ</w:t>
      </w:r>
      <w:r>
        <w:rPr>
          <w:spacing w:val="1"/>
        </w:rPr>
        <w:t xml:space="preserve"> </w:t>
      </w:r>
      <w:r>
        <w:t>Nօ2)</w:t>
      </w:r>
      <w:r>
        <w:rPr>
          <w:spacing w:val="1"/>
        </w:rPr>
        <w:t xml:space="preserve"> </w:t>
      </w:r>
      <w:r>
        <w:t>ու</w:t>
      </w:r>
      <w:r>
        <w:rPr>
          <w:spacing w:val="1"/>
        </w:rPr>
        <w:t xml:space="preserve"> </w:t>
      </w:r>
      <w:r>
        <w:t>նրանում</w:t>
      </w:r>
      <w:r>
        <w:rPr>
          <w:spacing w:val="1"/>
        </w:rPr>
        <w:t xml:space="preserve"> </w:t>
      </w:r>
      <w:r>
        <w:t>հաշվարկված</w:t>
      </w:r>
      <w:r>
        <w:rPr>
          <w:spacing w:val="-2"/>
        </w:rPr>
        <w:t xml:space="preserve"> </w:t>
      </w:r>
      <w:r>
        <w:t>«Ընդամենը»</w:t>
      </w:r>
      <w:r>
        <w:rPr>
          <w:spacing w:val="-2"/>
        </w:rPr>
        <w:t xml:space="preserve"> </w:t>
      </w:r>
      <w:r>
        <w:t>(Բ2)</w:t>
      </w:r>
      <w:r>
        <w:rPr>
          <w:spacing w:val="-1"/>
        </w:rPr>
        <w:t xml:space="preserve"> </w:t>
      </w:r>
      <w:r>
        <w:t>պայմանական հաշվարկային</w:t>
      </w:r>
      <w:r>
        <w:rPr>
          <w:spacing w:val="-1"/>
        </w:rPr>
        <w:t xml:space="preserve"> </w:t>
      </w:r>
      <w:r>
        <w:t>գումարը:</w:t>
      </w:r>
    </w:p>
    <w:p w:rsidR="000C6EF2" w:rsidRDefault="000C6EF2">
      <w:pPr>
        <w:jc w:val="both"/>
        <w:sectPr w:rsidR="000C6EF2">
          <w:footerReference w:type="default" r:id="rId7"/>
          <w:type w:val="continuous"/>
          <w:pgSz w:w="11910" w:h="16840"/>
          <w:pgMar w:top="720" w:right="460" w:bottom="640" w:left="880" w:header="720" w:footer="460" w:gutter="0"/>
          <w:pgNumType w:start="1"/>
          <w:cols w:space="720"/>
        </w:sectPr>
      </w:pPr>
    </w:p>
    <w:p w:rsidR="000C6EF2" w:rsidRDefault="006F5C8C">
      <w:pPr>
        <w:pStyle w:val="ListParagraph"/>
        <w:numPr>
          <w:ilvl w:val="0"/>
          <w:numId w:val="4"/>
        </w:numPr>
        <w:tabs>
          <w:tab w:val="left" w:pos="474"/>
        </w:tabs>
        <w:ind w:right="105"/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>Մասնակցի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մասնակցության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պահանջները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ու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որակավորման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չափանիշները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և</w:t>
      </w:r>
      <w:r>
        <w:rPr>
          <w:spacing w:val="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դրանց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գնահատման</w:t>
      </w:r>
      <w:r>
        <w:rPr>
          <w:spacing w:val="-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դիտարկվող</w:t>
      </w:r>
      <w:r>
        <w:rPr>
          <w:spacing w:val="-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չափանիշներ</w:t>
      </w:r>
      <w:r>
        <w:rPr>
          <w:sz w:val="24"/>
          <w:szCs w:val="24"/>
        </w:rPr>
        <w:t>`</w:t>
      </w:r>
    </w:p>
    <w:p w:rsidR="000C6EF2" w:rsidRDefault="006F5C8C">
      <w:pPr>
        <w:pStyle w:val="ListParagraph"/>
        <w:numPr>
          <w:ilvl w:val="1"/>
          <w:numId w:val="4"/>
        </w:numPr>
        <w:tabs>
          <w:tab w:val="left" w:pos="834"/>
        </w:tabs>
        <w:spacing w:before="52"/>
        <w:ind w:right="106"/>
        <w:rPr>
          <w:sz w:val="24"/>
          <w:szCs w:val="24"/>
        </w:rPr>
      </w:pPr>
      <w:r>
        <w:rPr>
          <w:sz w:val="24"/>
          <w:szCs w:val="24"/>
        </w:rPr>
        <w:t>Մասնակիցը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պետք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է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ունենա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կնքվելիք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պայմանագրով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նախատեսված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պարտավորությունների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կատարման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համար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բաց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առաջարկների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հարցման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փաստաթղթերով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ստանդարտ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եղանակով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պահանջվող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ու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հաստատվող`</w:t>
      </w:r>
    </w:p>
    <w:p w:rsidR="000C6EF2" w:rsidRDefault="006F5C8C">
      <w:pPr>
        <w:pStyle w:val="ListParagraph"/>
        <w:numPr>
          <w:ilvl w:val="2"/>
          <w:numId w:val="4"/>
        </w:numPr>
        <w:tabs>
          <w:tab w:val="left" w:pos="1194"/>
        </w:tabs>
        <w:spacing w:before="26"/>
        <w:ind w:right="110"/>
        <w:jc w:val="both"/>
        <w:rPr>
          <w:sz w:val="24"/>
          <w:szCs w:val="24"/>
        </w:rPr>
      </w:pPr>
      <w:r>
        <w:rPr>
          <w:sz w:val="24"/>
          <w:szCs w:val="24"/>
        </w:rPr>
        <w:t>պայմանագրով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նախատեսված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մասնագիտական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գործունեությանը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մասնակցի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համապատասխանություն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ու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նախկին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բավարար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մասնագիտական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փորձառություն,</w:t>
      </w:r>
    </w:p>
    <w:p w:rsidR="000C6EF2" w:rsidRDefault="006F5C8C">
      <w:pPr>
        <w:pStyle w:val="ListParagraph"/>
        <w:numPr>
          <w:ilvl w:val="2"/>
          <w:numId w:val="4"/>
        </w:numPr>
        <w:tabs>
          <w:tab w:val="left" w:pos="1194"/>
        </w:tabs>
        <w:spacing w:before="28"/>
        <w:ind w:right="107"/>
        <w:jc w:val="both"/>
        <w:rPr>
          <w:sz w:val="24"/>
          <w:szCs w:val="24"/>
        </w:rPr>
      </w:pPr>
      <w:r>
        <w:rPr>
          <w:sz w:val="24"/>
          <w:szCs w:val="24"/>
        </w:rPr>
        <w:t>բավարար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արտադրական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տարածքներ,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տեխնիկական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միջոցներ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ու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աշխատանքային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ռեսուրսներ:</w:t>
      </w:r>
    </w:p>
    <w:p w:rsidR="000C6EF2" w:rsidRDefault="006F5C8C">
      <w:pPr>
        <w:pStyle w:val="ListParagraph"/>
        <w:numPr>
          <w:ilvl w:val="1"/>
          <w:numId w:val="4"/>
        </w:numPr>
        <w:tabs>
          <w:tab w:val="left" w:pos="834"/>
        </w:tabs>
        <w:spacing w:before="26"/>
        <w:ind w:right="106"/>
        <w:rPr>
          <w:sz w:val="24"/>
          <w:szCs w:val="24"/>
        </w:rPr>
      </w:pPr>
      <w:r>
        <w:rPr>
          <w:sz w:val="24"/>
          <w:szCs w:val="24"/>
        </w:rPr>
        <w:t>Մասնակիցը պետք է հաստատի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սույն Առաջադրանքին ներկայացված պայմանագրի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նախագիծը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ու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նրանում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բնորոշված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պայմանագրային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ընթացակարգը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իր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կողմից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կատարումն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ընդունումը,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այդ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թվում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Պայմանգրի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կ.1.2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դրույթներով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ներկայացված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ապագա հայտերով իրականացվող աշխատանքների գնային չափանիշների որոշման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ընթացակարգը:</w:t>
      </w:r>
    </w:p>
    <w:p w:rsidR="000C6EF2" w:rsidRDefault="006F5C8C">
      <w:pPr>
        <w:pStyle w:val="ListParagraph"/>
        <w:numPr>
          <w:ilvl w:val="0"/>
          <w:numId w:val="3"/>
        </w:numPr>
        <w:tabs>
          <w:tab w:val="left" w:pos="594"/>
        </w:tabs>
        <w:spacing w:before="51"/>
        <w:ind w:right="106"/>
        <w:rPr>
          <w:sz w:val="24"/>
          <w:szCs w:val="24"/>
        </w:rPr>
      </w:pPr>
      <w:r>
        <w:rPr>
          <w:sz w:val="24"/>
          <w:szCs w:val="24"/>
        </w:rPr>
        <w:t xml:space="preserve">Գնահատումը կատարվում է միավորներով՝ առավելագույնը </w:t>
      </w:r>
      <w:r>
        <w:rPr>
          <w:sz w:val="24"/>
          <w:szCs w:val="24"/>
          <w:u w:val="single"/>
        </w:rPr>
        <w:t>100</w:t>
      </w:r>
      <w:r>
        <w:rPr>
          <w:sz w:val="24"/>
          <w:szCs w:val="24"/>
        </w:rPr>
        <w:t xml:space="preserve"> միավոր, ստորև նշված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չափանիշների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գնահատմամբ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ու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նրանցով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համապատասխան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Մասնակցի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ստացված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միավորների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հանրագումարով,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որոնք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կատարվում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են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հաշվարկվում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են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հետևյալ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կերպ՝</w:t>
      </w:r>
    </w:p>
    <w:p w:rsidR="000C6EF2" w:rsidRDefault="006F5C8C">
      <w:pPr>
        <w:pStyle w:val="ListParagraph"/>
        <w:numPr>
          <w:ilvl w:val="0"/>
          <w:numId w:val="2"/>
        </w:numPr>
        <w:tabs>
          <w:tab w:val="left" w:pos="834"/>
        </w:tabs>
        <w:ind w:right="103"/>
        <w:jc w:val="both"/>
        <w:rPr>
          <w:sz w:val="24"/>
          <w:szCs w:val="24"/>
        </w:rPr>
      </w:pPr>
      <w:r>
        <w:rPr>
          <w:sz w:val="24"/>
          <w:szCs w:val="24"/>
        </w:rPr>
        <w:t>Աշխատանքների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կատարման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արժեքի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հաշվարկի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բնորոշված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նորմերի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մասով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մասնակցի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առաջարկվող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Kաշխ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գործակցի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համար՝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առավելագույնը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40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միավոր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հաշվարկվում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է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հետևյալ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բանաձևով՝</w:t>
      </w:r>
    </w:p>
    <w:p w:rsidR="000C6EF2" w:rsidRDefault="006F5C8C">
      <w:pPr>
        <w:pStyle w:val="BodyText"/>
        <w:ind w:left="2909"/>
        <w:jc w:val="both"/>
      </w:pPr>
      <w:r>
        <w:t>SKաշխi = Kաշխ.min</w:t>
      </w:r>
      <w:r>
        <w:rPr>
          <w:spacing w:val="-3"/>
        </w:rPr>
        <w:t xml:space="preserve"> </w:t>
      </w:r>
      <w:r>
        <w:t>х</w:t>
      </w:r>
      <w:r>
        <w:rPr>
          <w:spacing w:val="-2"/>
        </w:rPr>
        <w:t xml:space="preserve"> </w:t>
      </w:r>
      <w:r>
        <w:t>40 /</w:t>
      </w:r>
      <w:r>
        <w:rPr>
          <w:spacing w:val="-2"/>
        </w:rPr>
        <w:t xml:space="preserve"> </w:t>
      </w:r>
      <w:r>
        <w:t>Kաշխ.i</w:t>
      </w:r>
      <w:r>
        <w:rPr>
          <w:spacing w:val="1"/>
        </w:rPr>
        <w:t xml:space="preserve"> </w:t>
      </w:r>
      <w:r>
        <w:t>,  որտեղ՝</w:t>
      </w:r>
    </w:p>
    <w:p w:rsidR="000C6EF2" w:rsidRDefault="006F5C8C">
      <w:pPr>
        <w:pStyle w:val="BodyText"/>
        <w:ind w:left="821"/>
        <w:jc w:val="both"/>
      </w:pPr>
      <w:r>
        <w:t xml:space="preserve">SKաշխi    </w:t>
      </w:r>
      <w:r>
        <w:rPr>
          <w:spacing w:val="54"/>
        </w:rPr>
        <w:t xml:space="preserve"> </w:t>
      </w:r>
      <w:r>
        <w:t>–</w:t>
      </w:r>
      <w:r>
        <w:rPr>
          <w:spacing w:val="116"/>
        </w:rPr>
        <w:t xml:space="preserve"> </w:t>
      </w:r>
      <w:r>
        <w:t>տվյալ</w:t>
      </w:r>
      <w:r>
        <w:rPr>
          <w:spacing w:val="-2"/>
        </w:rPr>
        <w:t xml:space="preserve"> </w:t>
      </w:r>
      <w:r>
        <w:t>չափանիշով</w:t>
      </w:r>
      <w:r>
        <w:rPr>
          <w:spacing w:val="-2"/>
        </w:rPr>
        <w:t xml:space="preserve"> </w:t>
      </w:r>
      <w:r>
        <w:t>մասնակցի</w:t>
      </w:r>
      <w:r>
        <w:rPr>
          <w:spacing w:val="-2"/>
        </w:rPr>
        <w:t xml:space="preserve"> </w:t>
      </w:r>
      <w:r>
        <w:t>վաստակած</w:t>
      </w:r>
      <w:r>
        <w:rPr>
          <w:spacing w:val="-3"/>
        </w:rPr>
        <w:t xml:space="preserve"> </w:t>
      </w:r>
      <w:r>
        <w:t>գնահատականն</w:t>
      </w:r>
      <w:r>
        <w:rPr>
          <w:spacing w:val="-1"/>
        </w:rPr>
        <w:t xml:space="preserve"> </w:t>
      </w:r>
      <w:r>
        <w:t>է</w:t>
      </w:r>
    </w:p>
    <w:p w:rsidR="000C6EF2" w:rsidRDefault="006F5C8C">
      <w:pPr>
        <w:pStyle w:val="BodyText"/>
        <w:spacing w:before="1"/>
        <w:ind w:left="2381"/>
      </w:pPr>
      <w:r>
        <w:t>(միավորները),</w:t>
      </w:r>
    </w:p>
    <w:p w:rsidR="000C6EF2" w:rsidRDefault="006F5C8C">
      <w:pPr>
        <w:pStyle w:val="BodyText"/>
        <w:spacing w:before="51"/>
        <w:ind w:left="2381" w:right="321" w:hanging="1560"/>
      </w:pPr>
      <w:r>
        <w:t>Kաշխ.min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բաց առաջարկների հարցման փաստաթղթերով մասնակիցների կողմից</w:t>
      </w:r>
      <w:r>
        <w:rPr>
          <w:spacing w:val="-57"/>
        </w:rPr>
        <w:t xml:space="preserve"> </w:t>
      </w:r>
      <w:r>
        <w:t>իրենց Ծավալաթերթ Nօ 1-ում Kաշխ գործակիցների համար</w:t>
      </w:r>
      <w:r>
        <w:rPr>
          <w:spacing w:val="1"/>
        </w:rPr>
        <w:t xml:space="preserve"> </w:t>
      </w:r>
      <w:r>
        <w:t>ներկայացված արժեքներից</w:t>
      </w:r>
      <w:r>
        <w:rPr>
          <w:spacing w:val="-3"/>
        </w:rPr>
        <w:t xml:space="preserve"> </w:t>
      </w:r>
      <w:r>
        <w:t>նվազագույնն է</w:t>
      </w:r>
      <w:r>
        <w:rPr>
          <w:spacing w:val="-2"/>
        </w:rPr>
        <w:t xml:space="preserve"> </w:t>
      </w:r>
      <w:r>
        <w:t>(մինիմալը),</w:t>
      </w:r>
    </w:p>
    <w:p w:rsidR="000C6EF2" w:rsidRDefault="006F5C8C">
      <w:pPr>
        <w:pStyle w:val="BodyText"/>
        <w:tabs>
          <w:tab w:val="left" w:pos="2091"/>
        </w:tabs>
        <w:ind w:left="821"/>
      </w:pPr>
      <w:r>
        <w:t>Kաշխ.i</w:t>
      </w:r>
      <w:r>
        <w:tab/>
        <w:t>–</w:t>
      </w:r>
      <w:r>
        <w:rPr>
          <w:spacing w:val="54"/>
        </w:rPr>
        <w:t xml:space="preserve"> </w:t>
      </w:r>
      <w:r>
        <w:t>տվյալ</w:t>
      </w:r>
      <w:r>
        <w:rPr>
          <w:spacing w:val="-4"/>
        </w:rPr>
        <w:t xml:space="preserve"> </w:t>
      </w:r>
      <w:r>
        <w:t>մասնակցի</w:t>
      </w:r>
      <w:r>
        <w:rPr>
          <w:spacing w:val="-3"/>
        </w:rPr>
        <w:t xml:space="preserve"> </w:t>
      </w:r>
      <w:r>
        <w:t>կողմից</w:t>
      </w:r>
      <w:r>
        <w:rPr>
          <w:spacing w:val="-4"/>
        </w:rPr>
        <w:t xml:space="preserve"> </w:t>
      </w:r>
      <w:r>
        <w:t>ըստ</w:t>
      </w:r>
      <w:r>
        <w:rPr>
          <w:spacing w:val="-1"/>
        </w:rPr>
        <w:t xml:space="preserve"> </w:t>
      </w:r>
      <w:r>
        <w:t>իր</w:t>
      </w:r>
      <w:r>
        <w:rPr>
          <w:spacing w:val="-3"/>
        </w:rPr>
        <w:t xml:space="preserve"> </w:t>
      </w:r>
      <w:r>
        <w:t>Ծավալաթերթ</w:t>
      </w:r>
      <w:r>
        <w:rPr>
          <w:spacing w:val="-3"/>
        </w:rPr>
        <w:t xml:space="preserve"> </w:t>
      </w:r>
      <w:r>
        <w:t>Nօ</w:t>
      </w:r>
      <w:r>
        <w:rPr>
          <w:spacing w:val="-2"/>
        </w:rPr>
        <w:t xml:space="preserve"> </w:t>
      </w:r>
      <w:r>
        <w:t>1-ում</w:t>
      </w:r>
      <w:r>
        <w:rPr>
          <w:spacing w:val="-4"/>
        </w:rPr>
        <w:t xml:space="preserve"> </w:t>
      </w:r>
      <w:r>
        <w:t>ներկայացված</w:t>
      </w:r>
    </w:p>
    <w:p w:rsidR="000C6EF2" w:rsidRDefault="006F5C8C">
      <w:pPr>
        <w:pStyle w:val="BodyText"/>
        <w:spacing w:before="1"/>
        <w:ind w:left="2381"/>
      </w:pPr>
      <w:r>
        <w:t>Kաշխ</w:t>
      </w:r>
      <w:r>
        <w:rPr>
          <w:spacing w:val="-2"/>
        </w:rPr>
        <w:t xml:space="preserve"> </w:t>
      </w:r>
      <w:r>
        <w:t>գործակցի</w:t>
      </w:r>
      <w:r>
        <w:rPr>
          <w:spacing w:val="-3"/>
        </w:rPr>
        <w:t xml:space="preserve"> </w:t>
      </w:r>
      <w:r>
        <w:t>մեծությունն</w:t>
      </w:r>
      <w:r>
        <w:rPr>
          <w:spacing w:val="-2"/>
        </w:rPr>
        <w:t xml:space="preserve"> </w:t>
      </w:r>
      <w:r>
        <w:t>է:</w:t>
      </w:r>
    </w:p>
    <w:p w:rsidR="000C6EF2" w:rsidRDefault="006F5C8C">
      <w:pPr>
        <w:pStyle w:val="BodyText"/>
        <w:ind w:left="821" w:right="105"/>
        <w:jc w:val="both"/>
      </w:pPr>
      <w:r>
        <w:t>Հաշվարկային ստացված միավորները կլորացվում են՝ մինչև 0.5 տասնորդական մասը</w:t>
      </w:r>
      <w:r>
        <w:rPr>
          <w:spacing w:val="1"/>
        </w:rPr>
        <w:t xml:space="preserve"> </w:t>
      </w:r>
      <w:r>
        <w:t>ներառյալ նվազեցվում է մինչև ամբողջ թիվը (կոտորակային մասը հաշվի չի առնվում և</w:t>
      </w:r>
      <w:r>
        <w:rPr>
          <w:spacing w:val="1"/>
        </w:rPr>
        <w:t xml:space="preserve"> </w:t>
      </w:r>
      <w:r>
        <w:t>հանվում</w:t>
      </w:r>
      <w:r>
        <w:rPr>
          <w:spacing w:val="-3"/>
        </w:rPr>
        <w:t xml:space="preserve"> </w:t>
      </w:r>
      <w:r>
        <w:t>է),</w:t>
      </w:r>
      <w:r>
        <w:rPr>
          <w:spacing w:val="-2"/>
        </w:rPr>
        <w:t xml:space="preserve"> </w:t>
      </w:r>
      <w:r>
        <w:t>0.5</w:t>
      </w:r>
      <w:r>
        <w:rPr>
          <w:spacing w:val="-1"/>
        </w:rPr>
        <w:t xml:space="preserve"> </w:t>
      </w:r>
      <w:r>
        <w:t>ու</w:t>
      </w:r>
      <w:r>
        <w:rPr>
          <w:spacing w:val="-1"/>
        </w:rPr>
        <w:t xml:space="preserve"> </w:t>
      </w:r>
      <w:r>
        <w:t>բարձր</w:t>
      </w:r>
      <w:r>
        <w:rPr>
          <w:spacing w:val="-2"/>
        </w:rPr>
        <w:t xml:space="preserve"> </w:t>
      </w:r>
      <w:r>
        <w:t>տասնորդականի</w:t>
      </w:r>
      <w:r>
        <w:rPr>
          <w:spacing w:val="-2"/>
        </w:rPr>
        <w:t xml:space="preserve"> </w:t>
      </w:r>
      <w:r>
        <w:t>դեպքում՝</w:t>
      </w:r>
      <w:r>
        <w:rPr>
          <w:spacing w:val="-2"/>
        </w:rPr>
        <w:t xml:space="preserve"> </w:t>
      </w:r>
      <w:r>
        <w:t>մինչև</w:t>
      </w:r>
      <w:r>
        <w:rPr>
          <w:spacing w:val="-1"/>
        </w:rPr>
        <w:t xml:space="preserve"> </w:t>
      </w:r>
      <w:r>
        <w:t>հաջորդ</w:t>
      </w:r>
      <w:r>
        <w:rPr>
          <w:spacing w:val="-2"/>
        </w:rPr>
        <w:t xml:space="preserve"> </w:t>
      </w:r>
      <w:r>
        <w:t>ամբողջ</w:t>
      </w:r>
      <w:r>
        <w:rPr>
          <w:spacing w:val="-1"/>
        </w:rPr>
        <w:t xml:space="preserve"> </w:t>
      </w:r>
      <w:r>
        <w:t>թիվը:</w:t>
      </w:r>
    </w:p>
    <w:p w:rsidR="000C6EF2" w:rsidRDefault="006F5C8C">
      <w:pPr>
        <w:pStyle w:val="ListParagraph"/>
        <w:numPr>
          <w:ilvl w:val="0"/>
          <w:numId w:val="2"/>
        </w:numPr>
        <w:tabs>
          <w:tab w:val="left" w:pos="834"/>
        </w:tabs>
        <w:ind w:right="105"/>
        <w:jc w:val="both"/>
        <w:rPr>
          <w:sz w:val="24"/>
          <w:szCs w:val="24"/>
        </w:rPr>
      </w:pPr>
      <w:r>
        <w:rPr>
          <w:sz w:val="24"/>
          <w:szCs w:val="24"/>
        </w:rPr>
        <w:t>Մասնակցի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կողմից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աշխատանքների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կատարման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համար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անհրաժեշտ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նյութերի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ընդհանուր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հաշվարկային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արժեքի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համար՝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առավելագույնը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40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միավոր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հաշվարկվում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է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հետևյալ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բանաձևով՝</w:t>
      </w:r>
    </w:p>
    <w:p w:rsidR="000C6EF2" w:rsidRDefault="006F5C8C">
      <w:pPr>
        <w:pStyle w:val="BodyText"/>
        <w:spacing w:before="52"/>
        <w:ind w:left="3531"/>
      </w:pPr>
      <w:r>
        <w:t>SԲ2i =</w:t>
      </w:r>
      <w:r>
        <w:rPr>
          <w:spacing w:val="58"/>
        </w:rPr>
        <w:t xml:space="preserve"> </w:t>
      </w:r>
      <w:r>
        <w:t>Բ2min</w:t>
      </w:r>
      <w:r>
        <w:rPr>
          <w:spacing w:val="-1"/>
        </w:rPr>
        <w:t xml:space="preserve"> </w:t>
      </w:r>
      <w:r>
        <w:t>х 40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Բ2i</w:t>
      </w:r>
      <w:r>
        <w:rPr>
          <w:spacing w:val="62"/>
        </w:rPr>
        <w:t xml:space="preserve"> </w:t>
      </w:r>
      <w:r>
        <w:t>,</w:t>
      </w:r>
      <w:r>
        <w:rPr>
          <w:spacing w:val="-1"/>
        </w:rPr>
        <w:t xml:space="preserve"> </w:t>
      </w:r>
      <w:r>
        <w:t>որտեղ</w:t>
      </w:r>
    </w:p>
    <w:p w:rsidR="000C6EF2" w:rsidRDefault="006F5C8C">
      <w:pPr>
        <w:pStyle w:val="BodyText"/>
        <w:tabs>
          <w:tab w:val="left" w:pos="2134"/>
        </w:tabs>
        <w:spacing w:before="104"/>
        <w:ind w:left="821"/>
      </w:pPr>
      <w:r>
        <w:t>SԲ2i</w:t>
      </w:r>
      <w:r>
        <w:tab/>
        <w:t>–</w:t>
      </w:r>
      <w:r>
        <w:rPr>
          <w:spacing w:val="55"/>
        </w:rPr>
        <w:t xml:space="preserve"> </w:t>
      </w:r>
      <w:r>
        <w:t>տվյալ</w:t>
      </w:r>
      <w:r>
        <w:rPr>
          <w:spacing w:val="-3"/>
        </w:rPr>
        <w:t xml:space="preserve"> </w:t>
      </w:r>
      <w:r>
        <w:t>չափանիշով</w:t>
      </w:r>
      <w:r>
        <w:rPr>
          <w:spacing w:val="-4"/>
        </w:rPr>
        <w:t xml:space="preserve"> </w:t>
      </w:r>
      <w:r>
        <w:t>մասնակցի</w:t>
      </w:r>
      <w:r>
        <w:rPr>
          <w:spacing w:val="-3"/>
        </w:rPr>
        <w:t xml:space="preserve"> </w:t>
      </w:r>
      <w:r>
        <w:t>վաստակած</w:t>
      </w:r>
      <w:r>
        <w:rPr>
          <w:spacing w:val="-3"/>
        </w:rPr>
        <w:t xml:space="preserve"> </w:t>
      </w:r>
      <w:r>
        <w:t>գնահատականն</w:t>
      </w:r>
      <w:r>
        <w:rPr>
          <w:spacing w:val="-2"/>
        </w:rPr>
        <w:t xml:space="preserve"> </w:t>
      </w:r>
      <w:r>
        <w:t>է</w:t>
      </w:r>
    </w:p>
    <w:p w:rsidR="000C6EF2" w:rsidRDefault="006F5C8C">
      <w:pPr>
        <w:pStyle w:val="BodyText"/>
        <w:spacing w:before="1"/>
        <w:ind w:left="2381"/>
      </w:pPr>
      <w:r>
        <w:t>(միավորները),</w:t>
      </w:r>
    </w:p>
    <w:p w:rsidR="000C6EF2" w:rsidRDefault="006F5C8C">
      <w:pPr>
        <w:pStyle w:val="BodyText"/>
        <w:tabs>
          <w:tab w:val="left" w:pos="2110"/>
        </w:tabs>
        <w:spacing w:before="27"/>
        <w:ind w:left="2381" w:right="321" w:hanging="1560"/>
      </w:pPr>
      <w:r>
        <w:t>Բ2min</w:t>
      </w:r>
      <w:r>
        <w:tab/>
        <w:t>–</w:t>
      </w:r>
      <w:r>
        <w:rPr>
          <w:spacing w:val="1"/>
        </w:rPr>
        <w:t xml:space="preserve"> </w:t>
      </w:r>
      <w:r>
        <w:t>բաց առաջարկների հարցման փաստաթղթերով մասնակիցների կողմից</w:t>
      </w:r>
      <w:r>
        <w:rPr>
          <w:spacing w:val="-57"/>
        </w:rPr>
        <w:t xml:space="preserve"> </w:t>
      </w:r>
      <w:r>
        <w:t>իրենց</w:t>
      </w:r>
      <w:r>
        <w:rPr>
          <w:spacing w:val="-3"/>
        </w:rPr>
        <w:t xml:space="preserve"> </w:t>
      </w:r>
      <w:r>
        <w:t>Ծավալաթերթ</w:t>
      </w:r>
      <w:r>
        <w:rPr>
          <w:spacing w:val="2"/>
        </w:rPr>
        <w:t xml:space="preserve"> </w:t>
      </w:r>
      <w:r>
        <w:t>Nօ</w:t>
      </w:r>
      <w:r>
        <w:rPr>
          <w:spacing w:val="-1"/>
        </w:rPr>
        <w:t xml:space="preserve"> </w:t>
      </w:r>
      <w:r>
        <w:t>2-ում</w:t>
      </w:r>
      <w:r>
        <w:rPr>
          <w:spacing w:val="-3"/>
        </w:rPr>
        <w:t xml:space="preserve"> </w:t>
      </w:r>
      <w:r>
        <w:t>ներկայացված</w:t>
      </w:r>
      <w:r>
        <w:rPr>
          <w:spacing w:val="-2"/>
        </w:rPr>
        <w:t xml:space="preserve"> </w:t>
      </w:r>
      <w:r>
        <w:t>հաշվարկային</w:t>
      </w:r>
      <w:r>
        <w:rPr>
          <w:spacing w:val="-1"/>
        </w:rPr>
        <w:t xml:space="preserve"> </w:t>
      </w:r>
      <w:r>
        <w:t>Ա2</w:t>
      </w:r>
    </w:p>
    <w:p w:rsidR="000C6EF2" w:rsidRDefault="006F5C8C">
      <w:pPr>
        <w:pStyle w:val="BodyText"/>
        <w:spacing w:before="0" w:line="315" w:lineRule="exact"/>
        <w:ind w:left="2381"/>
      </w:pPr>
      <w:r>
        <w:t>«Ընդամենը»</w:t>
      </w:r>
      <w:r>
        <w:rPr>
          <w:spacing w:val="-6"/>
        </w:rPr>
        <w:t xml:space="preserve"> </w:t>
      </w:r>
      <w:r>
        <w:t>գումարներից</w:t>
      </w:r>
      <w:r>
        <w:rPr>
          <w:spacing w:val="-6"/>
        </w:rPr>
        <w:t xml:space="preserve"> </w:t>
      </w:r>
      <w:r>
        <w:t>նվազագույնն</w:t>
      </w:r>
      <w:r>
        <w:rPr>
          <w:spacing w:val="-5"/>
        </w:rPr>
        <w:t xml:space="preserve"> </w:t>
      </w:r>
      <w:r>
        <w:t>է</w:t>
      </w:r>
      <w:r>
        <w:rPr>
          <w:spacing w:val="-5"/>
        </w:rPr>
        <w:t xml:space="preserve"> </w:t>
      </w:r>
      <w:r>
        <w:t>(մինիմալը),</w:t>
      </w:r>
    </w:p>
    <w:p w:rsidR="000C6EF2" w:rsidRDefault="006F5C8C">
      <w:pPr>
        <w:pStyle w:val="BodyText"/>
        <w:tabs>
          <w:tab w:val="left" w:pos="2016"/>
        </w:tabs>
        <w:spacing w:before="27"/>
        <w:ind w:left="2381" w:right="874" w:hanging="1560"/>
      </w:pPr>
      <w:r>
        <w:t>Բ2i</w:t>
      </w:r>
      <w:r>
        <w:tab/>
        <w:t>–</w:t>
      </w:r>
      <w:r>
        <w:rPr>
          <w:spacing w:val="1"/>
        </w:rPr>
        <w:t xml:space="preserve"> </w:t>
      </w:r>
      <w:r>
        <w:t>տվյալ մասնակցի հաշվարկային Ա2 «Ընդամենը» գումարը ըստ նրա</w:t>
      </w:r>
      <w:r>
        <w:rPr>
          <w:spacing w:val="-58"/>
        </w:rPr>
        <w:t xml:space="preserve"> </w:t>
      </w:r>
      <w:r>
        <w:t>ներկայացված Ծավալաթերթ Nօ 2:</w:t>
      </w:r>
    </w:p>
    <w:p w:rsidR="000C6EF2" w:rsidRDefault="006F5C8C">
      <w:pPr>
        <w:pStyle w:val="BodyText"/>
        <w:spacing w:before="26"/>
        <w:ind w:left="821" w:right="103"/>
        <w:jc w:val="both"/>
      </w:pPr>
      <w:r>
        <w:t>Ստացված</w:t>
      </w:r>
      <w:r>
        <w:rPr>
          <w:spacing w:val="1"/>
        </w:rPr>
        <w:t xml:space="preserve"> </w:t>
      </w:r>
      <w:r>
        <w:t>միավորները</w:t>
      </w:r>
      <w:r>
        <w:rPr>
          <w:spacing w:val="1"/>
        </w:rPr>
        <w:t xml:space="preserve"> </w:t>
      </w:r>
      <w:r>
        <w:t>կլորացվում</w:t>
      </w:r>
      <w:r>
        <w:rPr>
          <w:spacing w:val="1"/>
        </w:rPr>
        <w:t xml:space="preserve"> </w:t>
      </w:r>
      <w:r>
        <w:t>են՝</w:t>
      </w:r>
      <w:r>
        <w:rPr>
          <w:spacing w:val="1"/>
        </w:rPr>
        <w:t xml:space="preserve"> </w:t>
      </w:r>
      <w:r>
        <w:t>մինչև</w:t>
      </w:r>
      <w:r>
        <w:rPr>
          <w:spacing w:val="1"/>
        </w:rPr>
        <w:t xml:space="preserve"> </w:t>
      </w:r>
      <w:r>
        <w:t>0.5</w:t>
      </w:r>
      <w:r>
        <w:rPr>
          <w:spacing w:val="1"/>
        </w:rPr>
        <w:t xml:space="preserve"> </w:t>
      </w:r>
      <w:r>
        <w:t>տասնորդական</w:t>
      </w:r>
      <w:r>
        <w:rPr>
          <w:spacing w:val="1"/>
        </w:rPr>
        <w:t xml:space="preserve"> </w:t>
      </w:r>
      <w:r>
        <w:t>մասը</w:t>
      </w:r>
      <w:r>
        <w:rPr>
          <w:spacing w:val="1"/>
        </w:rPr>
        <w:t xml:space="preserve"> </w:t>
      </w:r>
      <w:r>
        <w:t>ներառյալ</w:t>
      </w:r>
      <w:r>
        <w:rPr>
          <w:spacing w:val="1"/>
        </w:rPr>
        <w:t xml:space="preserve"> </w:t>
      </w:r>
      <w:r>
        <w:t>նվազեցվում է մինչև ամբողջ թիվը (կոտորակային մասը հաշվի չի առնվում և հանվում</w:t>
      </w:r>
      <w:r>
        <w:rPr>
          <w:spacing w:val="1"/>
        </w:rPr>
        <w:t xml:space="preserve"> </w:t>
      </w:r>
      <w:r>
        <w:t>է),</w:t>
      </w:r>
      <w:r>
        <w:rPr>
          <w:spacing w:val="-1"/>
        </w:rPr>
        <w:t xml:space="preserve"> </w:t>
      </w:r>
      <w:r>
        <w:t>0.5</w:t>
      </w:r>
      <w:r>
        <w:rPr>
          <w:spacing w:val="-1"/>
        </w:rPr>
        <w:t xml:space="preserve"> </w:t>
      </w:r>
      <w:r>
        <w:t>ու</w:t>
      </w:r>
      <w:r>
        <w:rPr>
          <w:spacing w:val="-1"/>
        </w:rPr>
        <w:t xml:space="preserve"> </w:t>
      </w:r>
      <w:r>
        <w:t>բարձր</w:t>
      </w:r>
      <w:r>
        <w:rPr>
          <w:spacing w:val="-2"/>
        </w:rPr>
        <w:t xml:space="preserve"> </w:t>
      </w:r>
      <w:r>
        <w:t>տասնորդականի</w:t>
      </w:r>
      <w:r>
        <w:rPr>
          <w:spacing w:val="-1"/>
        </w:rPr>
        <w:t xml:space="preserve"> </w:t>
      </w:r>
      <w:r>
        <w:t>դեպքում՝ մինչև</w:t>
      </w:r>
      <w:r>
        <w:rPr>
          <w:spacing w:val="-1"/>
        </w:rPr>
        <w:t xml:space="preserve"> </w:t>
      </w:r>
      <w:r>
        <w:t>հաջորդ</w:t>
      </w:r>
      <w:r>
        <w:rPr>
          <w:spacing w:val="-2"/>
        </w:rPr>
        <w:t xml:space="preserve"> </w:t>
      </w:r>
      <w:r>
        <w:t>ամբողջ</w:t>
      </w:r>
      <w:r>
        <w:rPr>
          <w:spacing w:val="2"/>
        </w:rPr>
        <w:t xml:space="preserve"> </w:t>
      </w:r>
      <w:r>
        <w:t>թիվը:</w:t>
      </w:r>
    </w:p>
    <w:p w:rsidR="000C6EF2" w:rsidRDefault="000C6EF2">
      <w:pPr>
        <w:jc w:val="both"/>
        <w:sectPr w:rsidR="000C6EF2">
          <w:pgSz w:w="11910" w:h="16840"/>
          <w:pgMar w:top="680" w:right="460" w:bottom="640" w:left="880" w:header="0" w:footer="460" w:gutter="0"/>
          <w:cols w:space="720"/>
        </w:sectPr>
      </w:pPr>
    </w:p>
    <w:p w:rsidR="000C6EF2" w:rsidRDefault="006F5C8C">
      <w:pPr>
        <w:pStyle w:val="ListParagraph"/>
        <w:numPr>
          <w:ilvl w:val="0"/>
          <w:numId w:val="2"/>
        </w:numPr>
        <w:tabs>
          <w:tab w:val="left" w:pos="834"/>
        </w:tabs>
        <w:spacing w:before="13"/>
        <w:ind w:right="10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Պայմանագրով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նախատեսված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մասնագիտական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գործունեությանը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մասնակցի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համապատասխանություն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ու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նախկին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բավարար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մասնագիտական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փորձառություն՝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առավելագույնը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10</w:t>
      </w:r>
      <w:r>
        <w:rPr>
          <w:sz w:val="24"/>
          <w:szCs w:val="24"/>
        </w:rPr>
        <w:t xml:space="preserve"> միավոր;</w:t>
      </w:r>
    </w:p>
    <w:p w:rsidR="000C6EF2" w:rsidRDefault="006F5C8C">
      <w:pPr>
        <w:pStyle w:val="ListParagraph"/>
        <w:numPr>
          <w:ilvl w:val="0"/>
          <w:numId w:val="2"/>
        </w:numPr>
        <w:tabs>
          <w:tab w:val="left" w:pos="834"/>
        </w:tabs>
        <w:ind w:right="104"/>
        <w:jc w:val="both"/>
        <w:rPr>
          <w:sz w:val="24"/>
          <w:szCs w:val="24"/>
        </w:rPr>
      </w:pPr>
      <w:r>
        <w:rPr>
          <w:sz w:val="24"/>
          <w:szCs w:val="24"/>
        </w:rPr>
        <w:t>Մասնակցի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մոտ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Պայմանագրով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նախատեսված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մասնագիտական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գործունեության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պատշաճ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կատարումը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ապահովող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բավարար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արտադրական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տարածքների,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տեխնիկական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միջոցների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ու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աշխատանքային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ռեսուրսների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առկայության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համար՝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առավելագույնը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10</w:t>
      </w:r>
      <w:r>
        <w:rPr>
          <w:sz w:val="24"/>
          <w:szCs w:val="24"/>
        </w:rPr>
        <w:t xml:space="preserve"> միավոր:</w:t>
      </w:r>
    </w:p>
    <w:p w:rsidR="000C6EF2" w:rsidRDefault="00777A9B">
      <w:pPr>
        <w:pStyle w:val="ListParagraph"/>
        <w:numPr>
          <w:ilvl w:val="1"/>
          <w:numId w:val="3"/>
        </w:numPr>
        <w:tabs>
          <w:tab w:val="left" w:pos="822"/>
        </w:tabs>
        <w:spacing w:before="106"/>
        <w:ind w:hanging="361"/>
        <w:rPr>
          <w:sz w:val="24"/>
          <w:szCs w:val="24"/>
        </w:rPr>
      </w:pPr>
      <w:r>
        <w:pict>
          <v:group id="_x0000_s1035" style="position:absolute;left:0;text-align:left;margin-left:87.4pt;margin-top:25.95pt;width:430.6pt;height:539.3pt;z-index:-15728640;mso-wrap-distance-left:0;mso-wrap-distance-right:0;mso-position-horizontal-relative:page" coordorigin="1748,519" coordsize="8612,10786">
            <v:rect id="_x0000_s1037" style="position:absolute;left:1755;top:526;width:8597;height:10696" fill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1909;top:607;width:8294;height:10697">
              <v:imagedata r:id="rId8" o:title=""/>
            </v:shape>
            <w10:wrap type="topAndBottom" anchorx="page"/>
          </v:group>
        </w:pict>
      </w:r>
      <w:r w:rsidR="006F5C8C">
        <w:rPr>
          <w:sz w:val="24"/>
          <w:szCs w:val="24"/>
        </w:rPr>
        <w:t>Հղում՝</w:t>
      </w:r>
    </w:p>
    <w:p w:rsidR="000C6EF2" w:rsidRDefault="006F5C8C">
      <w:pPr>
        <w:pStyle w:val="BodyText"/>
        <w:spacing w:before="148"/>
        <w:ind w:left="821"/>
      </w:pPr>
      <w:r>
        <w:t>Առդիր՝</w:t>
      </w:r>
    </w:p>
    <w:p w:rsidR="000C6EF2" w:rsidRDefault="006F5C8C">
      <w:pPr>
        <w:pStyle w:val="BodyText"/>
        <w:spacing w:before="106"/>
        <w:ind w:left="821" w:right="3961"/>
        <w:jc w:val="both"/>
      </w:pPr>
      <w:r>
        <w:t>Ծավալաթերթ N1 / ԳՆԱՅԻՆ ԱՌԱՋԱՐԿ</w:t>
      </w:r>
      <w:r>
        <w:rPr>
          <w:spacing w:val="1"/>
        </w:rPr>
        <w:t xml:space="preserve"> </w:t>
      </w:r>
      <w:r>
        <w:rPr>
          <w:u w:val="single"/>
        </w:rPr>
        <w:t>Ձ</w:t>
      </w:r>
      <w:r>
        <w:rPr>
          <w:rFonts w:ascii="Arial MT" w:eastAsia="Arial MT" w:hAnsi="Arial MT" w:cs="Arial MT"/>
          <w:u w:val="single"/>
        </w:rPr>
        <w:t xml:space="preserve">¨ </w:t>
      </w:r>
      <w:r>
        <w:rPr>
          <w:u w:val="single"/>
        </w:rPr>
        <w:t>Ա</w:t>
      </w:r>
      <w:r>
        <w:t xml:space="preserve"> - 1 էջ,</w:t>
      </w:r>
      <w:r>
        <w:rPr>
          <w:spacing w:val="1"/>
        </w:rPr>
        <w:t xml:space="preserve"> </w:t>
      </w:r>
      <w:r>
        <w:t>Ծավալաթերթ N2 / ԳՆԱՅԻՆ ԱՌԱՋԱՐԿ</w:t>
      </w:r>
      <w:r>
        <w:rPr>
          <w:spacing w:val="1"/>
        </w:rPr>
        <w:t xml:space="preserve"> </w:t>
      </w:r>
      <w:r>
        <w:rPr>
          <w:u w:val="single"/>
        </w:rPr>
        <w:t>Ձ</w:t>
      </w:r>
      <w:r>
        <w:rPr>
          <w:rFonts w:ascii="Arial MT" w:eastAsia="Arial MT" w:hAnsi="Arial MT" w:cs="Arial MT"/>
          <w:u w:val="single"/>
        </w:rPr>
        <w:t xml:space="preserve">¨ </w:t>
      </w:r>
      <w:r>
        <w:rPr>
          <w:rFonts w:ascii="Tahoma" w:eastAsia="Tahoma" w:hAnsi="Tahoma" w:cs="Tahoma"/>
          <w:u w:val="single"/>
        </w:rPr>
        <w:t>Բ</w:t>
      </w:r>
      <w:r>
        <w:rPr>
          <w:rFonts w:ascii="Tahoma" w:eastAsia="Tahoma" w:hAnsi="Tahoma" w:cs="Tahoma"/>
        </w:rPr>
        <w:t xml:space="preserve"> </w:t>
      </w:r>
      <w:r>
        <w:t>- 1 էջ,</w:t>
      </w:r>
      <w:r>
        <w:rPr>
          <w:spacing w:val="1"/>
        </w:rPr>
        <w:t xml:space="preserve"> </w:t>
      </w:r>
      <w:r>
        <w:rPr>
          <w:w w:val="105"/>
        </w:rPr>
        <w:t>Պայմանագիր</w:t>
      </w:r>
      <w:r>
        <w:rPr>
          <w:spacing w:val="-7"/>
          <w:w w:val="105"/>
        </w:rPr>
        <w:t xml:space="preserve"> </w:t>
      </w:r>
      <w:r>
        <w:rPr>
          <w:w w:val="105"/>
        </w:rPr>
        <w:t>նախագիծ</w:t>
      </w:r>
      <w:r>
        <w:rPr>
          <w:spacing w:val="-8"/>
          <w:w w:val="105"/>
        </w:rPr>
        <w:t xml:space="preserve"> </w:t>
      </w:r>
      <w:r>
        <w:rPr>
          <w:w w:val="105"/>
        </w:rPr>
        <w:t>-</w:t>
      </w:r>
      <w:r>
        <w:rPr>
          <w:spacing w:val="-6"/>
          <w:w w:val="105"/>
        </w:rPr>
        <w:t xml:space="preserve"> </w:t>
      </w:r>
      <w:r>
        <w:rPr>
          <w:w w:val="105"/>
        </w:rPr>
        <w:t>7</w:t>
      </w:r>
      <w:r>
        <w:rPr>
          <w:spacing w:val="-7"/>
          <w:w w:val="105"/>
        </w:rPr>
        <w:t xml:space="preserve"> </w:t>
      </w:r>
      <w:r>
        <w:rPr>
          <w:w w:val="105"/>
        </w:rPr>
        <w:t>էջ:</w:t>
      </w:r>
    </w:p>
    <w:p w:rsidR="000C6EF2" w:rsidRDefault="000C6EF2">
      <w:pPr>
        <w:jc w:val="both"/>
        <w:sectPr w:rsidR="000C6EF2">
          <w:pgSz w:w="11910" w:h="16840"/>
          <w:pgMar w:top="720" w:right="460" w:bottom="640" w:left="880" w:header="0" w:footer="460" w:gutter="0"/>
          <w:cols w:space="720"/>
        </w:sectPr>
      </w:pPr>
    </w:p>
    <w:p w:rsidR="000C6EF2" w:rsidRDefault="006F5C8C">
      <w:pPr>
        <w:spacing w:before="60"/>
        <w:ind w:left="5257" w:right="58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ԾԱՎԱԼԱԹԵՐԹ_No_1"/>
      <w:bookmarkEnd w:id="1"/>
      <w:r>
        <w:rPr>
          <w:sz w:val="24"/>
          <w:szCs w:val="24"/>
          <w:u w:val="single"/>
        </w:rPr>
        <w:lastRenderedPageBreak/>
        <w:t>ԾԱՎԱԼԱԹԵՐԹ</w:t>
      </w:r>
      <w:r>
        <w:rPr>
          <w:spacing w:val="5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</w:t>
      </w:r>
    </w:p>
    <w:p w:rsidR="000C6EF2" w:rsidRDefault="006F5C8C">
      <w:pPr>
        <w:pStyle w:val="BodyText"/>
        <w:spacing w:before="0"/>
        <w:ind w:left="5257" w:right="5884"/>
        <w:jc w:val="center"/>
      </w:pPr>
      <w:bookmarkStart w:id="2" w:name="ԳՆԱՅԻՆ_ԱՌԱՋԱՐԿ__Ձ¨_Ա"/>
      <w:bookmarkStart w:id="3" w:name="Պայմանագրի_նախագծի_դրույթների_ու_նրա_ընթ"/>
      <w:bookmarkEnd w:id="2"/>
      <w:bookmarkEnd w:id="3"/>
      <w:r>
        <w:t>ԳՆԱՅԻՆ</w:t>
      </w:r>
      <w:r>
        <w:rPr>
          <w:spacing w:val="17"/>
        </w:rPr>
        <w:t xml:space="preserve"> </w:t>
      </w:r>
      <w:r>
        <w:t>ԱՌԱՋԱՐԿ</w:t>
      </w:r>
      <w:r>
        <w:rPr>
          <w:spacing w:val="94"/>
        </w:rPr>
        <w:t xml:space="preserve"> </w:t>
      </w:r>
      <w:r>
        <w:rPr>
          <w:u w:val="single"/>
        </w:rPr>
        <w:t>Ձ</w:t>
      </w:r>
      <w:r>
        <w:rPr>
          <w:rFonts w:ascii="Arial" w:eastAsia="Arial" w:hAnsi="Arial" w:cs="Arial"/>
          <w:b/>
          <w:bCs/>
          <w:u w:val="single"/>
        </w:rPr>
        <w:t>¨</w:t>
      </w:r>
      <w:r>
        <w:rPr>
          <w:rFonts w:ascii="Arial" w:eastAsia="Arial" w:hAnsi="Arial" w:cs="Arial"/>
          <w:b/>
          <w:bCs/>
          <w:spacing w:val="10"/>
          <w:u w:val="single"/>
        </w:rPr>
        <w:t xml:space="preserve"> </w:t>
      </w:r>
      <w:r>
        <w:rPr>
          <w:u w:val="single"/>
        </w:rPr>
        <w:t>Ա</w:t>
      </w:r>
    </w:p>
    <w:p w:rsidR="000C6EF2" w:rsidRDefault="006F5C8C">
      <w:pPr>
        <w:pStyle w:val="BodyText"/>
        <w:spacing w:before="1"/>
        <w:ind w:left="2908" w:hanging="2045"/>
      </w:pPr>
      <w:r>
        <w:t>Պայմանագրի նախագծի դրույթների ու նրա ընթացակարգի ընդունում և նրանց ներքո վերանորոգման աշխատանքների</w:t>
      </w:r>
      <w:r>
        <w:rPr>
          <w:spacing w:val="-57"/>
        </w:rPr>
        <w:t xml:space="preserve"> </w:t>
      </w:r>
      <w:r>
        <w:t>գների</w:t>
      </w:r>
      <w:r>
        <w:rPr>
          <w:spacing w:val="-2"/>
        </w:rPr>
        <w:t xml:space="preserve"> </w:t>
      </w:r>
      <w:r>
        <w:t>(առանց</w:t>
      </w:r>
      <w:r>
        <w:rPr>
          <w:spacing w:val="-3"/>
        </w:rPr>
        <w:t xml:space="preserve"> </w:t>
      </w:r>
      <w:r>
        <w:t>նյութերի</w:t>
      </w:r>
      <w:r>
        <w:rPr>
          <w:spacing w:val="2"/>
        </w:rPr>
        <w:t xml:space="preserve"> </w:t>
      </w:r>
      <w:r>
        <w:t>արժեքների)</w:t>
      </w:r>
      <w:r>
        <w:rPr>
          <w:spacing w:val="-1"/>
        </w:rPr>
        <w:t xml:space="preserve"> </w:t>
      </w:r>
      <w:r>
        <w:t>հաշվարկներում</w:t>
      </w:r>
      <w:r>
        <w:rPr>
          <w:spacing w:val="-2"/>
        </w:rPr>
        <w:t xml:space="preserve"> </w:t>
      </w:r>
      <w:r>
        <w:t>կիրառվող</w:t>
      </w:r>
      <w:r>
        <w:rPr>
          <w:spacing w:val="-2"/>
        </w:rPr>
        <w:t xml:space="preserve"> </w:t>
      </w:r>
      <w:r>
        <w:t>Кաշխ գործակից:</w:t>
      </w:r>
    </w:p>
    <w:p w:rsidR="000C6EF2" w:rsidRDefault="000C6EF2">
      <w:pPr>
        <w:pStyle w:val="BodyText"/>
        <w:spacing w:before="11"/>
        <w:rPr>
          <w:sz w:val="20"/>
        </w:rPr>
      </w:pPr>
    </w:p>
    <w:p w:rsidR="000C6EF2" w:rsidRDefault="006F5C8C">
      <w:pPr>
        <w:pStyle w:val="Heading1"/>
        <w:numPr>
          <w:ilvl w:val="0"/>
          <w:numId w:val="1"/>
        </w:numPr>
        <w:tabs>
          <w:tab w:val="left" w:pos="464"/>
          <w:tab w:val="left" w:pos="465"/>
        </w:tabs>
        <w:ind w:left="464"/>
      </w:pPr>
      <w:r>
        <w:t>Մասնակցի</w:t>
      </w:r>
      <w:r>
        <w:rPr>
          <w:spacing w:val="-3"/>
        </w:rPr>
        <w:t xml:space="preserve"> </w:t>
      </w:r>
      <w:r>
        <w:t>կողմից</w:t>
      </w:r>
      <w:r>
        <w:rPr>
          <w:spacing w:val="-3"/>
        </w:rPr>
        <w:t xml:space="preserve"> </w:t>
      </w:r>
      <w:r>
        <w:t>առաջարկվող</w:t>
      </w:r>
      <w:r>
        <w:rPr>
          <w:spacing w:val="-2"/>
        </w:rPr>
        <w:t xml:space="preserve"> </w:t>
      </w:r>
      <w:r>
        <w:t>պայմանագրի</w:t>
      </w:r>
      <w:r>
        <w:rPr>
          <w:spacing w:val="-2"/>
        </w:rPr>
        <w:t xml:space="preserve"> </w:t>
      </w:r>
      <w:r>
        <w:t>դրույթները</w:t>
      </w:r>
      <w:r>
        <w:rPr>
          <w:spacing w:val="-3"/>
        </w:rPr>
        <w:t xml:space="preserve"> </w:t>
      </w:r>
      <w:r>
        <w:t>ու</w:t>
      </w:r>
      <w:r>
        <w:rPr>
          <w:spacing w:val="-3"/>
        </w:rPr>
        <w:t xml:space="preserve"> </w:t>
      </w:r>
      <w:r>
        <w:t>ընթացակարգը</w:t>
      </w:r>
      <w:r>
        <w:rPr>
          <w:spacing w:val="-3"/>
        </w:rPr>
        <w:t xml:space="preserve"> </w:t>
      </w:r>
      <w:r>
        <w:t>ընդունվում</w:t>
      </w:r>
      <w:r>
        <w:rPr>
          <w:spacing w:val="-4"/>
        </w:rPr>
        <w:t xml:space="preserve"> </w:t>
      </w:r>
      <w:r>
        <w:t>են</w:t>
      </w:r>
      <w:r>
        <w:rPr>
          <w:spacing w:val="-4"/>
        </w:rPr>
        <w:t xml:space="preserve"> </w:t>
      </w:r>
      <w:r>
        <w:t>՝</w:t>
      </w:r>
    </w:p>
    <w:p w:rsidR="000C6EF2" w:rsidRDefault="000C6EF2">
      <w:pPr>
        <w:pStyle w:val="BodyText"/>
        <w:spacing w:before="0"/>
      </w:pPr>
    </w:p>
    <w:p w:rsidR="000C6EF2" w:rsidRDefault="006F5C8C">
      <w:pPr>
        <w:pStyle w:val="BodyText"/>
        <w:spacing w:before="0"/>
        <w:ind w:left="608"/>
      </w:pPr>
      <w:r>
        <w:t>(ստորև</w:t>
      </w:r>
      <w:r>
        <w:rPr>
          <w:spacing w:val="-3"/>
        </w:rPr>
        <w:t xml:space="preserve"> </w:t>
      </w:r>
      <w:r>
        <w:t>վանդակներից</w:t>
      </w:r>
      <w:r>
        <w:rPr>
          <w:spacing w:val="-2"/>
        </w:rPr>
        <w:t xml:space="preserve"> </w:t>
      </w:r>
      <w:r>
        <w:t>մեկում</w:t>
      </w:r>
      <w:r>
        <w:rPr>
          <w:spacing w:val="-4"/>
        </w:rPr>
        <w:t xml:space="preserve"> </w:t>
      </w:r>
      <w:r>
        <w:t>համապատասխանողը</w:t>
      </w:r>
      <w:r>
        <w:rPr>
          <w:spacing w:val="-3"/>
        </w:rPr>
        <w:t xml:space="preserve"> </w:t>
      </w:r>
      <w:r>
        <w:t>նշել</w:t>
      </w:r>
      <w:r>
        <w:rPr>
          <w:spacing w:val="-4"/>
        </w:rPr>
        <w:t xml:space="preserve"> </w:t>
      </w:r>
      <w:r>
        <w:t>“</w:t>
      </w:r>
      <w:r>
        <w:rPr>
          <w:spacing w:val="-3"/>
        </w:rPr>
        <w:t xml:space="preserve"> </w:t>
      </w:r>
      <w:r>
        <w:t>√</w:t>
      </w:r>
      <w:r>
        <w:rPr>
          <w:spacing w:val="2"/>
        </w:rPr>
        <w:t xml:space="preserve"> </w:t>
      </w:r>
      <w:r>
        <w:t>“</w:t>
      </w:r>
      <w:r>
        <w:rPr>
          <w:spacing w:val="54"/>
        </w:rPr>
        <w:t xml:space="preserve"> </w:t>
      </w:r>
      <w:r>
        <w:t>նշանով)</w:t>
      </w:r>
    </w:p>
    <w:p w:rsidR="000C6EF2" w:rsidRDefault="000C6EF2">
      <w:pPr>
        <w:pStyle w:val="BodyText"/>
        <w:spacing w:before="12"/>
        <w:rPr>
          <w:sz w:val="20"/>
        </w:rPr>
      </w:pPr>
    </w:p>
    <w:p w:rsidR="000C6EF2" w:rsidRDefault="00777A9B">
      <w:pPr>
        <w:pStyle w:val="Heading1"/>
      </w:pPr>
      <w:r>
        <w:pict>
          <v:rect id="_x0000_s1034" style="position:absolute;left:0;text-align:left;margin-left:106.55pt;margin-top:-1.8pt;width:27.75pt;height:21pt;z-index:15732224;mso-position-horizontal-relative:page" filled="f">
            <w10:wrap anchorx="page"/>
          </v:rect>
        </w:pict>
      </w:r>
      <w:r w:rsidR="006F5C8C">
        <w:t>Առանց</w:t>
      </w:r>
      <w:r w:rsidR="006F5C8C">
        <w:rPr>
          <w:spacing w:val="-4"/>
        </w:rPr>
        <w:t xml:space="preserve"> </w:t>
      </w:r>
      <w:r w:rsidR="006F5C8C">
        <w:t>դիտողությունների</w:t>
      </w:r>
      <w:r w:rsidR="006F5C8C">
        <w:rPr>
          <w:spacing w:val="-4"/>
        </w:rPr>
        <w:t xml:space="preserve"> </w:t>
      </w:r>
      <w:r w:rsidR="006F5C8C">
        <w:t>ու</w:t>
      </w:r>
      <w:r w:rsidR="006F5C8C">
        <w:rPr>
          <w:spacing w:val="-5"/>
        </w:rPr>
        <w:t xml:space="preserve"> </w:t>
      </w:r>
      <w:r w:rsidR="006F5C8C">
        <w:t>վերապահումների:</w:t>
      </w:r>
    </w:p>
    <w:p w:rsidR="000C6EF2" w:rsidRDefault="000C6EF2">
      <w:pPr>
        <w:pStyle w:val="BodyText"/>
        <w:spacing w:before="13"/>
        <w:rPr>
          <w:sz w:val="25"/>
        </w:rPr>
      </w:pPr>
    </w:p>
    <w:p w:rsidR="000C6EF2" w:rsidRDefault="00777A9B">
      <w:pPr>
        <w:ind w:left="1518"/>
        <w:rPr>
          <w:sz w:val="26"/>
          <w:szCs w:val="26"/>
        </w:rPr>
      </w:pPr>
      <w:r>
        <w:pict>
          <v:rect id="_x0000_s1033" style="position:absolute;left:0;text-align:left;margin-left:106.55pt;margin-top:-2.25pt;width:27.75pt;height:21pt;z-index:15732736;mso-position-horizontal-relative:page" filled="f">
            <w10:wrap anchorx="page"/>
          </v:rect>
        </w:pict>
      </w:r>
      <w:r w:rsidR="006F5C8C">
        <w:rPr>
          <w:sz w:val="26"/>
          <w:szCs w:val="26"/>
        </w:rPr>
        <w:t>Ստորև</w:t>
      </w:r>
      <w:r w:rsidR="006F5C8C">
        <w:rPr>
          <w:spacing w:val="-3"/>
          <w:sz w:val="26"/>
          <w:szCs w:val="26"/>
        </w:rPr>
        <w:t xml:space="preserve"> </w:t>
      </w:r>
      <w:r w:rsidR="006F5C8C">
        <w:rPr>
          <w:sz w:val="26"/>
          <w:szCs w:val="26"/>
        </w:rPr>
        <w:t>նշված</w:t>
      </w:r>
      <w:r w:rsidR="006F5C8C">
        <w:rPr>
          <w:spacing w:val="-3"/>
          <w:sz w:val="26"/>
          <w:szCs w:val="26"/>
        </w:rPr>
        <w:t xml:space="preserve"> </w:t>
      </w:r>
      <w:r w:rsidR="006F5C8C">
        <w:rPr>
          <w:sz w:val="26"/>
          <w:szCs w:val="26"/>
        </w:rPr>
        <w:t>դիտողություններով</w:t>
      </w:r>
      <w:r w:rsidR="006F5C8C">
        <w:rPr>
          <w:spacing w:val="-2"/>
          <w:sz w:val="26"/>
          <w:szCs w:val="26"/>
        </w:rPr>
        <w:t xml:space="preserve"> </w:t>
      </w:r>
      <w:r w:rsidR="006F5C8C">
        <w:rPr>
          <w:sz w:val="26"/>
          <w:szCs w:val="26"/>
        </w:rPr>
        <w:t>/</w:t>
      </w:r>
      <w:r w:rsidR="006F5C8C">
        <w:rPr>
          <w:spacing w:val="-3"/>
          <w:sz w:val="26"/>
          <w:szCs w:val="26"/>
        </w:rPr>
        <w:t xml:space="preserve"> </w:t>
      </w:r>
      <w:r w:rsidR="006F5C8C">
        <w:rPr>
          <w:sz w:val="26"/>
          <w:szCs w:val="26"/>
        </w:rPr>
        <w:t>վերապահումներով</w:t>
      </w:r>
      <w:r w:rsidR="006F5C8C">
        <w:rPr>
          <w:spacing w:val="-2"/>
          <w:sz w:val="26"/>
          <w:szCs w:val="26"/>
        </w:rPr>
        <w:t xml:space="preserve"> </w:t>
      </w:r>
      <w:r w:rsidR="006F5C8C">
        <w:rPr>
          <w:sz w:val="26"/>
          <w:szCs w:val="26"/>
        </w:rPr>
        <w:t>`</w:t>
      </w:r>
    </w:p>
    <w:p w:rsidR="000C6EF2" w:rsidRDefault="00777A9B">
      <w:pPr>
        <w:pStyle w:val="BodyText"/>
        <w:spacing w:before="2"/>
        <w:rPr>
          <w:sz w:val="29"/>
        </w:rPr>
      </w:pPr>
      <w:r>
        <w:pict>
          <v:rect id="_x0000_s1032" style="position:absolute;margin-left:148.9pt;margin-top:21.2pt;width:598.9pt;height:.6pt;z-index:-1572812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1" style="position:absolute;margin-left:148.9pt;margin-top:36.9pt;width:598.9pt;height:.6pt;z-index:-1572761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0" style="position:absolute;margin-left:148.9pt;margin-top:52.75pt;width:598.9pt;height:.6pt;z-index:-1572710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9" style="position:absolute;margin-left:148.9pt;margin-top:68.6pt;width:598.9pt;height:.6pt;z-index:-1572659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8" style="position:absolute;margin-left:148.9pt;margin-top:84.4pt;width:598.9pt;height:.6pt;z-index:-1572608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7" style="position:absolute;margin-left:148.9pt;margin-top:100.15pt;width:598.9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0C6EF2" w:rsidRDefault="000C6EF2">
      <w:pPr>
        <w:pStyle w:val="BodyText"/>
        <w:spacing w:before="10"/>
        <w:rPr>
          <w:sz w:val="17"/>
        </w:rPr>
      </w:pPr>
    </w:p>
    <w:p w:rsidR="000C6EF2" w:rsidRDefault="000C6EF2">
      <w:pPr>
        <w:pStyle w:val="BodyText"/>
        <w:spacing w:before="12"/>
        <w:rPr>
          <w:sz w:val="17"/>
        </w:rPr>
      </w:pPr>
    </w:p>
    <w:p w:rsidR="000C6EF2" w:rsidRDefault="000C6EF2">
      <w:pPr>
        <w:pStyle w:val="BodyText"/>
        <w:spacing w:before="12"/>
        <w:rPr>
          <w:sz w:val="17"/>
        </w:rPr>
      </w:pPr>
    </w:p>
    <w:p w:rsidR="000C6EF2" w:rsidRDefault="000C6EF2">
      <w:pPr>
        <w:pStyle w:val="BodyText"/>
        <w:spacing w:before="12"/>
        <w:rPr>
          <w:sz w:val="17"/>
        </w:rPr>
      </w:pPr>
    </w:p>
    <w:p w:rsidR="000C6EF2" w:rsidRDefault="000C6EF2">
      <w:pPr>
        <w:pStyle w:val="BodyText"/>
        <w:spacing w:before="10"/>
        <w:rPr>
          <w:sz w:val="17"/>
        </w:rPr>
      </w:pPr>
    </w:p>
    <w:p w:rsidR="000C6EF2" w:rsidRDefault="000C6EF2">
      <w:pPr>
        <w:pStyle w:val="BodyText"/>
        <w:spacing w:before="4"/>
        <w:rPr>
          <w:sz w:val="14"/>
        </w:rPr>
      </w:pPr>
    </w:p>
    <w:p w:rsidR="000C6EF2" w:rsidRDefault="00777A9B">
      <w:pPr>
        <w:pStyle w:val="Heading1"/>
        <w:numPr>
          <w:ilvl w:val="0"/>
          <w:numId w:val="1"/>
        </w:numPr>
        <w:tabs>
          <w:tab w:val="left" w:pos="469"/>
          <w:tab w:val="left" w:pos="470"/>
        </w:tabs>
        <w:spacing w:before="99" w:line="360" w:lineRule="auto"/>
        <w:ind w:right="101" w:hanging="355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3.75pt;margin-top:26.15pt;width:159.75pt;height:28.5pt;z-index:-15795200;mso-position-horizontal-relative:page" filled="f">
            <v:textbox inset="0,0,0,0">
              <w:txbxContent>
                <w:p w:rsidR="000C6EF2" w:rsidRDefault="006F5C8C">
                  <w:pPr>
                    <w:spacing w:before="69"/>
                    <w:ind w:left="145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Кաշխ</w:t>
                  </w:r>
                  <w:r>
                    <w:rPr>
                      <w:spacing w:val="64"/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6F5C8C">
        <w:t>Ըստ</w:t>
      </w:r>
      <w:r w:rsidR="006F5C8C">
        <w:rPr>
          <w:spacing w:val="47"/>
        </w:rPr>
        <w:t xml:space="preserve"> </w:t>
      </w:r>
      <w:r w:rsidR="006F5C8C">
        <w:t>Պայմանագրի</w:t>
      </w:r>
      <w:r w:rsidR="006F5C8C">
        <w:rPr>
          <w:spacing w:val="50"/>
        </w:rPr>
        <w:t xml:space="preserve"> </w:t>
      </w:r>
      <w:r w:rsidR="006F5C8C">
        <w:t>կ.1.2</w:t>
      </w:r>
      <w:r w:rsidR="006F5C8C">
        <w:rPr>
          <w:spacing w:val="46"/>
        </w:rPr>
        <w:t xml:space="preserve"> </w:t>
      </w:r>
      <w:r w:rsidR="006F5C8C">
        <w:t>դրույթների</w:t>
      </w:r>
      <w:r w:rsidR="006F5C8C">
        <w:rPr>
          <w:spacing w:val="50"/>
        </w:rPr>
        <w:t xml:space="preserve"> </w:t>
      </w:r>
      <w:r w:rsidR="006F5C8C">
        <w:t>կիրառման</w:t>
      </w:r>
      <w:r w:rsidR="006F5C8C">
        <w:rPr>
          <w:spacing w:val="46"/>
        </w:rPr>
        <w:t xml:space="preserve"> </w:t>
      </w:r>
      <w:r w:rsidR="006F5C8C">
        <w:t>համար</w:t>
      </w:r>
      <w:r w:rsidR="006F5C8C">
        <w:rPr>
          <w:spacing w:val="47"/>
        </w:rPr>
        <w:t xml:space="preserve"> </w:t>
      </w:r>
      <w:r w:rsidR="006F5C8C">
        <w:t>Kաշխ</w:t>
      </w:r>
      <w:r w:rsidR="006F5C8C">
        <w:rPr>
          <w:spacing w:val="47"/>
        </w:rPr>
        <w:t xml:space="preserve"> </w:t>
      </w:r>
      <w:r w:rsidR="006F5C8C">
        <w:t>հաշվարկային</w:t>
      </w:r>
      <w:r w:rsidR="006F5C8C">
        <w:rPr>
          <w:spacing w:val="46"/>
        </w:rPr>
        <w:t xml:space="preserve"> </w:t>
      </w:r>
      <w:r w:rsidR="006F5C8C">
        <w:t>գործակիցը</w:t>
      </w:r>
      <w:r w:rsidR="006F5C8C">
        <w:rPr>
          <w:spacing w:val="47"/>
        </w:rPr>
        <w:t xml:space="preserve"> </w:t>
      </w:r>
      <w:r w:rsidR="006F5C8C">
        <w:t>առաջարկվում</w:t>
      </w:r>
      <w:r w:rsidR="006F5C8C">
        <w:rPr>
          <w:spacing w:val="47"/>
        </w:rPr>
        <w:t xml:space="preserve"> </w:t>
      </w:r>
      <w:r w:rsidR="006F5C8C">
        <w:t>է</w:t>
      </w:r>
      <w:r w:rsidR="006F5C8C">
        <w:rPr>
          <w:spacing w:val="-62"/>
        </w:rPr>
        <w:t xml:space="preserve"> </w:t>
      </w:r>
      <w:r w:rsidR="006F5C8C">
        <w:t>ամրագրել</w:t>
      </w:r>
      <w:r w:rsidR="006F5C8C">
        <w:rPr>
          <w:spacing w:val="-1"/>
        </w:rPr>
        <w:t xml:space="preserve"> </w:t>
      </w:r>
      <w:r w:rsidR="006F5C8C">
        <w:t>հետևյալ</w:t>
      </w:r>
      <w:r w:rsidR="006F5C8C">
        <w:rPr>
          <w:spacing w:val="3"/>
        </w:rPr>
        <w:t xml:space="preserve"> </w:t>
      </w:r>
      <w:r w:rsidR="006F5C8C">
        <w:t>մեծությամբ՝</w:t>
      </w:r>
    </w:p>
    <w:p w:rsidR="000C6EF2" w:rsidRDefault="000C6EF2">
      <w:pPr>
        <w:pStyle w:val="BodyText"/>
        <w:spacing w:before="0"/>
        <w:rPr>
          <w:sz w:val="26"/>
        </w:rPr>
      </w:pPr>
    </w:p>
    <w:p w:rsidR="000C6EF2" w:rsidRDefault="006F5C8C">
      <w:pPr>
        <w:tabs>
          <w:tab w:val="left" w:pos="3627"/>
          <w:tab w:val="left" w:pos="9351"/>
          <w:tab w:val="left" w:pos="12995"/>
        </w:tabs>
        <w:spacing w:before="210"/>
        <w:ind w:left="356"/>
        <w:rPr>
          <w:sz w:val="26"/>
          <w:szCs w:val="26"/>
        </w:rPr>
      </w:pPr>
      <w:r>
        <w:rPr>
          <w:sz w:val="26"/>
          <w:szCs w:val="26"/>
        </w:rPr>
        <w:t>Մասնակցի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անվանում՝</w:t>
      </w:r>
      <w:r>
        <w:rPr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w w:val="99"/>
          <w:sz w:val="26"/>
          <w:szCs w:val="26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sz w:val="26"/>
          <w:szCs w:val="26"/>
        </w:rPr>
        <w:t>__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ab/>
      </w:r>
    </w:p>
    <w:p w:rsidR="000C6EF2" w:rsidRDefault="000C6EF2">
      <w:pPr>
        <w:pStyle w:val="BodyText"/>
        <w:spacing w:before="8"/>
        <w:rPr>
          <w:sz w:val="20"/>
        </w:rPr>
      </w:pPr>
    </w:p>
    <w:p w:rsidR="000C6EF2" w:rsidRDefault="006F5C8C">
      <w:pPr>
        <w:tabs>
          <w:tab w:val="left" w:pos="3608"/>
          <w:tab w:val="left" w:pos="6853"/>
          <w:tab w:val="left" w:pos="9843"/>
          <w:tab w:val="left" w:leader="underscore" w:pos="12397"/>
          <w:tab w:val="left" w:pos="13045"/>
        </w:tabs>
        <w:spacing w:before="70" w:line="342" w:lineRule="exact"/>
        <w:ind w:left="356"/>
        <w:rPr>
          <w:sz w:val="26"/>
          <w:szCs w:val="26"/>
        </w:rPr>
      </w:pPr>
      <w:r>
        <w:rPr>
          <w:sz w:val="26"/>
          <w:szCs w:val="26"/>
        </w:rPr>
        <w:t>Մասնակցի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լիազոր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անձ՝</w:t>
      </w:r>
      <w:r>
        <w:rPr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w w:val="99"/>
          <w:sz w:val="26"/>
          <w:szCs w:val="26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sz w:val="26"/>
          <w:szCs w:val="26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ab/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 xml:space="preserve"> </w:t>
      </w:r>
      <w:r>
        <w:rPr>
          <w:sz w:val="26"/>
          <w:szCs w:val="26"/>
        </w:rPr>
        <w:t xml:space="preserve">/ </w:t>
      </w:r>
      <w:r>
        <w:rPr>
          <w:sz w:val="26"/>
          <w:szCs w:val="26"/>
        </w:rPr>
        <w:tab/>
      </w:r>
      <w:r>
        <w:rPr>
          <w:w w:val="99"/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ab/>
      </w:r>
    </w:p>
    <w:p w:rsidR="000C6EF2" w:rsidRDefault="006F5C8C">
      <w:pPr>
        <w:tabs>
          <w:tab w:val="left" w:pos="7671"/>
          <w:tab w:val="left" w:pos="10905"/>
        </w:tabs>
        <w:spacing w:line="210" w:lineRule="exact"/>
        <w:ind w:left="4603"/>
        <w:rPr>
          <w:sz w:val="16"/>
          <w:szCs w:val="16"/>
        </w:rPr>
      </w:pPr>
      <w:r>
        <w:rPr>
          <w:sz w:val="16"/>
          <w:szCs w:val="16"/>
        </w:rPr>
        <w:t>Պաշտոն</w:t>
      </w:r>
      <w:r>
        <w:rPr>
          <w:sz w:val="16"/>
          <w:szCs w:val="16"/>
        </w:rPr>
        <w:tab/>
        <w:t>Ստորագրություն</w:t>
      </w:r>
      <w:r>
        <w:rPr>
          <w:sz w:val="16"/>
          <w:szCs w:val="16"/>
        </w:rPr>
        <w:tab/>
        <w:t>Ա.Ա.Հ.</w:t>
      </w:r>
    </w:p>
    <w:p w:rsidR="000C6EF2" w:rsidRDefault="000C6EF2">
      <w:pPr>
        <w:pStyle w:val="BodyText"/>
        <w:spacing w:before="0"/>
        <w:rPr>
          <w:sz w:val="18"/>
        </w:rPr>
      </w:pPr>
    </w:p>
    <w:p w:rsidR="000C6EF2" w:rsidRDefault="006F5C8C">
      <w:pPr>
        <w:ind w:right="3997"/>
        <w:jc w:val="right"/>
        <w:rPr>
          <w:sz w:val="18"/>
          <w:szCs w:val="18"/>
        </w:rPr>
      </w:pPr>
      <w:r>
        <w:rPr>
          <w:sz w:val="18"/>
          <w:szCs w:val="18"/>
        </w:rPr>
        <w:t>կ.տ.</w:t>
      </w:r>
    </w:p>
    <w:p w:rsidR="000C6EF2" w:rsidRDefault="000C6EF2">
      <w:pPr>
        <w:pStyle w:val="BodyText"/>
        <w:spacing w:before="0"/>
        <w:rPr>
          <w:sz w:val="20"/>
        </w:rPr>
      </w:pPr>
    </w:p>
    <w:p w:rsidR="000C6EF2" w:rsidRDefault="000C6EF2">
      <w:pPr>
        <w:pStyle w:val="BodyText"/>
        <w:spacing w:before="11"/>
        <w:rPr>
          <w:sz w:val="20"/>
        </w:rPr>
      </w:pPr>
    </w:p>
    <w:p w:rsidR="000C6EF2" w:rsidRDefault="006F5C8C">
      <w:pPr>
        <w:spacing w:before="91"/>
        <w:ind w:right="100"/>
        <w:jc w:val="right"/>
        <w:rPr>
          <w:rFonts w:ascii="Times New Roman"/>
          <w:sz w:val="20"/>
        </w:rPr>
      </w:pPr>
      <w:r>
        <w:rPr>
          <w:rFonts w:ascii="Times New Roman"/>
          <w:w w:val="99"/>
          <w:sz w:val="20"/>
        </w:rPr>
        <w:t>4</w:t>
      </w:r>
    </w:p>
    <w:sectPr w:rsidR="000C6EF2">
      <w:footerReference w:type="default" r:id="rId9"/>
      <w:pgSz w:w="16840" w:h="11910" w:orient="landscape"/>
      <w:pgMar w:top="820" w:right="1140" w:bottom="280" w:left="15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A9B" w:rsidRDefault="00777A9B">
      <w:r>
        <w:separator/>
      </w:r>
    </w:p>
  </w:endnote>
  <w:endnote w:type="continuationSeparator" w:id="0">
    <w:p w:rsidR="00777A9B" w:rsidRDefault="0077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EF2" w:rsidRDefault="00777A9B">
    <w:pPr>
      <w:pStyle w:val="BodyText"/>
      <w:spacing w:before="0"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8.95pt;margin-top:807.7pt;width:11pt;height:13.05pt;z-index:-251658752;mso-position-horizontal-relative:page;mso-position-vertical-relative:page" filled="f" stroked="f">
          <v:textbox inset="0,0,0,0">
            <w:txbxContent>
              <w:p w:rsidR="000C6EF2" w:rsidRDefault="006F5C8C">
                <w:pPr>
                  <w:spacing w:before="10"/>
                  <w:ind w:left="60"/>
                  <w:rPr>
                    <w:rFonts w:ascii="Times New Roman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E64A5">
                  <w:rPr>
                    <w:rFonts w:ascii="Times New Roman"/>
                    <w:noProof/>
                    <w:w w:val="99"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EF2" w:rsidRDefault="000C6EF2">
    <w:pPr>
      <w:pStyle w:val="BodyText"/>
      <w:spacing w:before="0"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A9B" w:rsidRDefault="00777A9B">
      <w:r>
        <w:separator/>
      </w:r>
    </w:p>
  </w:footnote>
  <w:footnote w:type="continuationSeparator" w:id="0">
    <w:p w:rsidR="00777A9B" w:rsidRDefault="00777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530B6"/>
    <w:multiLevelType w:val="hybridMultilevel"/>
    <w:tmpl w:val="EA661416"/>
    <w:lvl w:ilvl="0" w:tplc="110696A2">
      <w:numFmt w:val="bullet"/>
      <w:lvlText w:val=""/>
      <w:lvlJc w:val="left"/>
      <w:pPr>
        <w:ind w:left="473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3C4A4DC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F510F0C2">
      <w:start w:val="1"/>
      <w:numFmt w:val="decimal"/>
      <w:lvlText w:val="%3)"/>
      <w:lvlJc w:val="left"/>
      <w:pPr>
        <w:ind w:left="1193" w:hanging="360"/>
        <w:jc w:val="left"/>
      </w:pPr>
      <w:rPr>
        <w:rFonts w:ascii="Sylfaen" w:eastAsia="Sylfaen" w:hAnsi="Sylfaen" w:cs="Sylfaen" w:hint="default"/>
        <w:w w:val="100"/>
        <w:sz w:val="24"/>
        <w:szCs w:val="24"/>
      </w:rPr>
    </w:lvl>
    <w:lvl w:ilvl="3" w:tplc="025833D4">
      <w:numFmt w:val="bullet"/>
      <w:lvlText w:val="•"/>
      <w:lvlJc w:val="left"/>
      <w:pPr>
        <w:ind w:left="2371" w:hanging="360"/>
      </w:pPr>
      <w:rPr>
        <w:rFonts w:hint="default"/>
      </w:rPr>
    </w:lvl>
    <w:lvl w:ilvl="4" w:tplc="CC50BAAE">
      <w:numFmt w:val="bullet"/>
      <w:lvlText w:val="•"/>
      <w:lvlJc w:val="left"/>
      <w:pPr>
        <w:ind w:left="3542" w:hanging="360"/>
      </w:pPr>
      <w:rPr>
        <w:rFonts w:hint="default"/>
      </w:rPr>
    </w:lvl>
    <w:lvl w:ilvl="5" w:tplc="5506603E">
      <w:numFmt w:val="bullet"/>
      <w:lvlText w:val="•"/>
      <w:lvlJc w:val="left"/>
      <w:pPr>
        <w:ind w:left="4713" w:hanging="360"/>
      </w:pPr>
      <w:rPr>
        <w:rFonts w:hint="default"/>
      </w:rPr>
    </w:lvl>
    <w:lvl w:ilvl="6" w:tplc="857EBD52">
      <w:numFmt w:val="bullet"/>
      <w:lvlText w:val="•"/>
      <w:lvlJc w:val="left"/>
      <w:pPr>
        <w:ind w:left="5884" w:hanging="360"/>
      </w:pPr>
      <w:rPr>
        <w:rFonts w:hint="default"/>
      </w:rPr>
    </w:lvl>
    <w:lvl w:ilvl="7" w:tplc="6B589844">
      <w:numFmt w:val="bullet"/>
      <w:lvlText w:val="•"/>
      <w:lvlJc w:val="left"/>
      <w:pPr>
        <w:ind w:left="7055" w:hanging="360"/>
      </w:pPr>
      <w:rPr>
        <w:rFonts w:hint="default"/>
      </w:rPr>
    </w:lvl>
    <w:lvl w:ilvl="8" w:tplc="028CFDC0">
      <w:numFmt w:val="bullet"/>
      <w:lvlText w:val="•"/>
      <w:lvlJc w:val="left"/>
      <w:pPr>
        <w:ind w:left="8226" w:hanging="360"/>
      </w:pPr>
      <w:rPr>
        <w:rFonts w:hint="default"/>
      </w:rPr>
    </w:lvl>
  </w:abstractNum>
  <w:abstractNum w:abstractNumId="1" w15:restartNumberingAfterBreak="0">
    <w:nsid w:val="311819B8"/>
    <w:multiLevelType w:val="hybridMultilevel"/>
    <w:tmpl w:val="CDE07E8C"/>
    <w:lvl w:ilvl="0" w:tplc="36D863E4">
      <w:numFmt w:val="bullet"/>
      <w:lvlText w:val=""/>
      <w:lvlJc w:val="left"/>
      <w:pPr>
        <w:ind w:left="593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B14431FA">
      <w:numFmt w:val="bullet"/>
      <w:lvlText w:val=""/>
      <w:lvlJc w:val="left"/>
      <w:pPr>
        <w:ind w:left="821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BE6E17C0">
      <w:numFmt w:val="bullet"/>
      <w:lvlText w:val="•"/>
      <w:lvlJc w:val="left"/>
      <w:pPr>
        <w:ind w:left="1903" w:hanging="360"/>
      </w:pPr>
      <w:rPr>
        <w:rFonts w:hint="default"/>
      </w:rPr>
    </w:lvl>
    <w:lvl w:ilvl="3" w:tplc="96B4F546">
      <w:numFmt w:val="bullet"/>
      <w:lvlText w:val="•"/>
      <w:lvlJc w:val="left"/>
      <w:pPr>
        <w:ind w:left="2986" w:hanging="360"/>
      </w:pPr>
      <w:rPr>
        <w:rFonts w:hint="default"/>
      </w:rPr>
    </w:lvl>
    <w:lvl w:ilvl="4" w:tplc="3FA4D5FC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DFDEDFD8">
      <w:numFmt w:val="bullet"/>
      <w:lvlText w:val="•"/>
      <w:lvlJc w:val="left"/>
      <w:pPr>
        <w:ind w:left="5152" w:hanging="360"/>
      </w:pPr>
      <w:rPr>
        <w:rFonts w:hint="default"/>
      </w:rPr>
    </w:lvl>
    <w:lvl w:ilvl="6" w:tplc="FFDE777C">
      <w:numFmt w:val="bullet"/>
      <w:lvlText w:val="•"/>
      <w:lvlJc w:val="left"/>
      <w:pPr>
        <w:ind w:left="6236" w:hanging="360"/>
      </w:pPr>
      <w:rPr>
        <w:rFonts w:hint="default"/>
      </w:rPr>
    </w:lvl>
    <w:lvl w:ilvl="7" w:tplc="30E2A08E">
      <w:numFmt w:val="bullet"/>
      <w:lvlText w:val="•"/>
      <w:lvlJc w:val="left"/>
      <w:pPr>
        <w:ind w:left="7319" w:hanging="360"/>
      </w:pPr>
      <w:rPr>
        <w:rFonts w:hint="default"/>
      </w:rPr>
    </w:lvl>
    <w:lvl w:ilvl="8" w:tplc="D9924C52">
      <w:numFmt w:val="bullet"/>
      <w:lvlText w:val="•"/>
      <w:lvlJc w:val="left"/>
      <w:pPr>
        <w:ind w:left="8402" w:hanging="360"/>
      </w:pPr>
      <w:rPr>
        <w:rFonts w:hint="default"/>
      </w:rPr>
    </w:lvl>
  </w:abstractNum>
  <w:abstractNum w:abstractNumId="2" w15:restartNumberingAfterBreak="0">
    <w:nsid w:val="66E65CDB"/>
    <w:multiLevelType w:val="hybridMultilevel"/>
    <w:tmpl w:val="1A2E9664"/>
    <w:lvl w:ilvl="0" w:tplc="1BDAD6BA">
      <w:numFmt w:val="bullet"/>
      <w:lvlText w:val=""/>
      <w:lvlJc w:val="left"/>
      <w:pPr>
        <w:ind w:left="468" w:hanging="349"/>
      </w:pPr>
      <w:rPr>
        <w:rFonts w:ascii="Symbol" w:eastAsia="Symbol" w:hAnsi="Symbol" w:cs="Symbol" w:hint="default"/>
        <w:w w:val="99"/>
        <w:sz w:val="26"/>
        <w:szCs w:val="26"/>
      </w:rPr>
    </w:lvl>
    <w:lvl w:ilvl="1" w:tplc="5EBCAA0A">
      <w:numFmt w:val="bullet"/>
      <w:lvlText w:val="•"/>
      <w:lvlJc w:val="left"/>
      <w:pPr>
        <w:ind w:left="1831" w:hanging="349"/>
      </w:pPr>
      <w:rPr>
        <w:rFonts w:hint="default"/>
      </w:rPr>
    </w:lvl>
    <w:lvl w:ilvl="2" w:tplc="E256BFA4">
      <w:numFmt w:val="bullet"/>
      <w:lvlText w:val="•"/>
      <w:lvlJc w:val="left"/>
      <w:pPr>
        <w:ind w:left="3202" w:hanging="349"/>
      </w:pPr>
      <w:rPr>
        <w:rFonts w:hint="default"/>
      </w:rPr>
    </w:lvl>
    <w:lvl w:ilvl="3" w:tplc="A964DB3A">
      <w:numFmt w:val="bullet"/>
      <w:lvlText w:val="•"/>
      <w:lvlJc w:val="left"/>
      <w:pPr>
        <w:ind w:left="4574" w:hanging="349"/>
      </w:pPr>
      <w:rPr>
        <w:rFonts w:hint="default"/>
      </w:rPr>
    </w:lvl>
    <w:lvl w:ilvl="4" w:tplc="C4C2DEF8">
      <w:numFmt w:val="bullet"/>
      <w:lvlText w:val="•"/>
      <w:lvlJc w:val="left"/>
      <w:pPr>
        <w:ind w:left="5945" w:hanging="349"/>
      </w:pPr>
      <w:rPr>
        <w:rFonts w:hint="default"/>
      </w:rPr>
    </w:lvl>
    <w:lvl w:ilvl="5" w:tplc="6EBE0AD8">
      <w:numFmt w:val="bullet"/>
      <w:lvlText w:val="•"/>
      <w:lvlJc w:val="left"/>
      <w:pPr>
        <w:ind w:left="7316" w:hanging="349"/>
      </w:pPr>
      <w:rPr>
        <w:rFonts w:hint="default"/>
      </w:rPr>
    </w:lvl>
    <w:lvl w:ilvl="6" w:tplc="7DF0C05A">
      <w:numFmt w:val="bullet"/>
      <w:lvlText w:val="•"/>
      <w:lvlJc w:val="left"/>
      <w:pPr>
        <w:ind w:left="8688" w:hanging="349"/>
      </w:pPr>
      <w:rPr>
        <w:rFonts w:hint="default"/>
      </w:rPr>
    </w:lvl>
    <w:lvl w:ilvl="7" w:tplc="D8640F96">
      <w:numFmt w:val="bullet"/>
      <w:lvlText w:val="•"/>
      <w:lvlJc w:val="left"/>
      <w:pPr>
        <w:ind w:left="10059" w:hanging="349"/>
      </w:pPr>
      <w:rPr>
        <w:rFonts w:hint="default"/>
      </w:rPr>
    </w:lvl>
    <w:lvl w:ilvl="8" w:tplc="6646E230">
      <w:numFmt w:val="bullet"/>
      <w:lvlText w:val="•"/>
      <w:lvlJc w:val="left"/>
      <w:pPr>
        <w:ind w:left="11430" w:hanging="349"/>
      </w:pPr>
      <w:rPr>
        <w:rFonts w:hint="default"/>
      </w:rPr>
    </w:lvl>
  </w:abstractNum>
  <w:abstractNum w:abstractNumId="3" w15:restartNumberingAfterBreak="0">
    <w:nsid w:val="7A9E3FD6"/>
    <w:multiLevelType w:val="hybridMultilevel"/>
    <w:tmpl w:val="8C3EA304"/>
    <w:lvl w:ilvl="0" w:tplc="84180B64">
      <w:start w:val="1"/>
      <w:numFmt w:val="decimal"/>
      <w:lvlText w:val="%1."/>
      <w:lvlJc w:val="left"/>
      <w:pPr>
        <w:ind w:left="833" w:hanging="360"/>
        <w:jc w:val="left"/>
      </w:pPr>
      <w:rPr>
        <w:rFonts w:ascii="Sylfaen" w:eastAsia="Sylfaen" w:hAnsi="Sylfaen" w:cs="Sylfaen" w:hint="default"/>
        <w:w w:val="100"/>
        <w:sz w:val="24"/>
        <w:szCs w:val="24"/>
      </w:rPr>
    </w:lvl>
    <w:lvl w:ilvl="1" w:tplc="54D625AA">
      <w:numFmt w:val="bullet"/>
      <w:lvlText w:val="•"/>
      <w:lvlJc w:val="left"/>
      <w:pPr>
        <w:ind w:left="1812" w:hanging="360"/>
      </w:pPr>
      <w:rPr>
        <w:rFonts w:hint="default"/>
      </w:rPr>
    </w:lvl>
    <w:lvl w:ilvl="2" w:tplc="514E83C2">
      <w:numFmt w:val="bullet"/>
      <w:lvlText w:val="•"/>
      <w:lvlJc w:val="left"/>
      <w:pPr>
        <w:ind w:left="2785" w:hanging="360"/>
      </w:pPr>
      <w:rPr>
        <w:rFonts w:hint="default"/>
      </w:rPr>
    </w:lvl>
    <w:lvl w:ilvl="3" w:tplc="0FD26440">
      <w:numFmt w:val="bullet"/>
      <w:lvlText w:val="•"/>
      <w:lvlJc w:val="left"/>
      <w:pPr>
        <w:ind w:left="3758" w:hanging="360"/>
      </w:pPr>
      <w:rPr>
        <w:rFonts w:hint="default"/>
      </w:rPr>
    </w:lvl>
    <w:lvl w:ilvl="4" w:tplc="619E44E0">
      <w:numFmt w:val="bullet"/>
      <w:lvlText w:val="•"/>
      <w:lvlJc w:val="left"/>
      <w:pPr>
        <w:ind w:left="4731" w:hanging="360"/>
      </w:pPr>
      <w:rPr>
        <w:rFonts w:hint="default"/>
      </w:rPr>
    </w:lvl>
    <w:lvl w:ilvl="5" w:tplc="DBE8EFBE">
      <w:numFmt w:val="bullet"/>
      <w:lvlText w:val="•"/>
      <w:lvlJc w:val="left"/>
      <w:pPr>
        <w:ind w:left="5704" w:hanging="360"/>
      </w:pPr>
      <w:rPr>
        <w:rFonts w:hint="default"/>
      </w:rPr>
    </w:lvl>
    <w:lvl w:ilvl="6" w:tplc="FCDC3F36">
      <w:numFmt w:val="bullet"/>
      <w:lvlText w:val="•"/>
      <w:lvlJc w:val="left"/>
      <w:pPr>
        <w:ind w:left="6677" w:hanging="360"/>
      </w:pPr>
      <w:rPr>
        <w:rFonts w:hint="default"/>
      </w:rPr>
    </w:lvl>
    <w:lvl w:ilvl="7" w:tplc="8F1E05B4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17C8936E">
      <w:numFmt w:val="bullet"/>
      <w:lvlText w:val="•"/>
      <w:lvlJc w:val="left"/>
      <w:pPr>
        <w:ind w:left="8623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C6EF2"/>
    <w:rsid w:val="000C6EF2"/>
    <w:rsid w:val="000E2786"/>
    <w:rsid w:val="00217BD1"/>
    <w:rsid w:val="00531A06"/>
    <w:rsid w:val="005E1DCC"/>
    <w:rsid w:val="006F5C8C"/>
    <w:rsid w:val="00777A9B"/>
    <w:rsid w:val="007E4CA3"/>
    <w:rsid w:val="007E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37D8581"/>
  <w15:docId w15:val="{6FFBE45C-8260-4A8D-A878-99A4A446B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</w:rPr>
  </w:style>
  <w:style w:type="paragraph" w:styleId="Heading1">
    <w:name w:val="heading 1"/>
    <w:basedOn w:val="Normal"/>
    <w:uiPriority w:val="1"/>
    <w:qFormat/>
    <w:pPr>
      <w:ind w:left="1518"/>
      <w:outlineLvl w:val="0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3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53"/>
      <w:ind w:left="8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974</Words>
  <Characters>5552</Characters>
  <Application>Microsoft Office Word</Application>
  <DocSecurity>0</DocSecurity>
  <Lines>46</Lines>
  <Paragraphs>13</Paragraphs>
  <ScaleCrop>false</ScaleCrop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Gevorg Khachikyan</cp:lastModifiedBy>
  <cp:revision>6</cp:revision>
  <dcterms:created xsi:type="dcterms:W3CDTF">2021-07-27T07:03:00Z</dcterms:created>
  <dcterms:modified xsi:type="dcterms:W3CDTF">2023-08-01T12:36:00Z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2021-07-27T00:00:00Z</vt:filetime>
  </property>
</Properties>
</file>