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08814268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712F02">
        <w:rPr>
          <w:rFonts w:ascii="GHEA Grapalat" w:hAnsi="GHEA Grapalat"/>
          <w:b w:val="0"/>
          <w:sz w:val="20"/>
          <w:lang w:val="af-ZA"/>
        </w:rPr>
        <w:t>3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712F02">
        <w:rPr>
          <w:rFonts w:ascii="GHEA Grapalat" w:hAnsi="GHEA Grapalat"/>
          <w:b w:val="0"/>
          <w:sz w:val="20"/>
          <w:lang w:val="hy-AM"/>
        </w:rPr>
        <w:t>հունվար</w:t>
      </w:r>
      <w:r w:rsidR="00C26609">
        <w:rPr>
          <w:rFonts w:ascii="GHEA Grapalat" w:hAnsi="GHEA Grapalat"/>
          <w:b w:val="0"/>
          <w:sz w:val="20"/>
          <w:lang w:val="hy-AM"/>
        </w:rPr>
        <w:t>ի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185F80">
        <w:rPr>
          <w:rFonts w:ascii="GHEA Grapalat" w:hAnsi="GHEA Grapalat"/>
          <w:b w:val="0"/>
          <w:sz w:val="20"/>
          <w:lang w:val="hy-AM"/>
        </w:rPr>
        <w:t>25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5E5B4214"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66B9D">
        <w:rPr>
          <w:rFonts w:ascii="GHEA Grapalat" w:hAnsi="GHEA Grapalat"/>
          <w:i/>
          <w:sz w:val="24"/>
          <w:szCs w:val="24"/>
          <w:lang w:val="hy-AM"/>
        </w:rPr>
        <w:t xml:space="preserve">ԵԲԿ-ԳՀԱՊՁԲ-ՔԻՄ-23/8 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14:paraId="73D1056C" w14:textId="0A29A26A" w:rsidR="00C02BB2" w:rsidRPr="00875117" w:rsidRDefault="00666B9D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66B9D">
        <w:rPr>
          <w:rFonts w:ascii="GHEA Grapalat" w:hAnsi="GHEA Grapalat" w:cs="Sylfaen"/>
          <w:sz w:val="20"/>
          <w:lang w:val="af-ZA"/>
        </w:rPr>
        <w:t xml:space="preserve"> &lt;&lt;Երևան&gt;&gt; ԲԿ ՓԲԸ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6BEA">
        <w:rPr>
          <w:rFonts w:ascii="GHEA Grapalat" w:hAnsi="GHEA Grapalat" w:cs="Sylfaen"/>
          <w:sz w:val="20"/>
          <w:lang w:val="ru-RU"/>
        </w:rPr>
        <w:t>իր</w:t>
      </w:r>
      <w:proofErr w:type="spellEnd"/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Pr="00666B9D">
        <w:rPr>
          <w:rFonts w:ascii="GHEA Grapalat" w:hAnsi="GHEA Grapalat"/>
          <w:b/>
          <w:sz w:val="20"/>
          <w:lang w:val="af-ZA"/>
        </w:rPr>
        <w:t xml:space="preserve">Քիմիական նյութերի  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>
        <w:rPr>
          <w:rFonts w:ascii="GHEA Grapalat" w:hAnsi="GHEA Grapalat" w:cs="Sylfaen"/>
          <w:sz w:val="20"/>
          <w:lang w:val="af-ZA"/>
        </w:rPr>
        <w:t xml:space="preserve">ԵԲԿ-ԳՀԱՊՁԲ-ՔԻՄ-23/8 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55AA0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29330355" w14:textId="1CB2524C" w:rsidR="009714E0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666B9D">
        <w:rPr>
          <w:rFonts w:ascii="GHEA Grapalat" w:hAnsi="GHEA Grapalat"/>
          <w:sz w:val="20"/>
          <w:lang w:val="hy-AM"/>
        </w:rPr>
        <w:t xml:space="preserve">2-րդ չափաբաժնի </w:t>
      </w:r>
      <w:r w:rsidR="00666B9D">
        <w:rPr>
          <w:rFonts w:ascii="GHEA Grapalat" w:hAnsi="GHEA Grapalat" w:cs="Sylfaen"/>
          <w:sz w:val="20"/>
          <w:lang w:val="hy-AM"/>
        </w:rPr>
        <w:t xml:space="preserve">տեխնիկական բնութագրի </w:t>
      </w:r>
      <w:r w:rsidR="00712F02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C26609">
        <w:rPr>
          <w:rFonts w:ascii="GHEA Grapalat" w:hAnsi="GHEA Grapalat" w:cs="Sylfaen"/>
          <w:sz w:val="20"/>
          <w:lang w:val="hy-AM"/>
        </w:rPr>
        <w:t xml:space="preserve"> </w:t>
      </w:r>
    </w:p>
    <w:p w14:paraId="7FF2358D" w14:textId="77777777" w:rsidR="00712F02" w:rsidRPr="00C26609" w:rsidRDefault="00712F02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A7397F8" w14:textId="2E9B6095" w:rsidR="00C26609" w:rsidRDefault="008D0FB1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884CF7">
        <w:rPr>
          <w:rFonts w:ascii="GHEA Grapalat" w:hAnsi="GHEA Grapalat" w:cs="Sylfaen"/>
          <w:sz w:val="20"/>
          <w:lang w:val="af-ZA"/>
        </w:rPr>
        <w:t>ԵԲԿ-ԳՀԱՊՁԲ-ՔԻՄ-23/8</w:t>
      </w:r>
      <w:r w:rsidR="00C26609" w:rsidRPr="00C26609">
        <w:rPr>
          <w:rFonts w:ascii="GHEA Grapalat" w:hAnsi="GHEA Grapalat" w:cs="Sylfaen"/>
          <w:sz w:val="20"/>
          <w:lang w:val="af-ZA"/>
        </w:rPr>
        <w:t xml:space="preserve">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հրավերում </w:t>
      </w:r>
      <w:r w:rsidR="00666B9D">
        <w:rPr>
          <w:rFonts w:ascii="GHEA Grapalat" w:hAnsi="GHEA Grapalat" w:cs="Sylfaen"/>
          <w:sz w:val="20"/>
          <w:lang w:val="hy-AM"/>
        </w:rPr>
        <w:t>2-րդ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չափաբաժնի </w:t>
      </w:r>
      <w:r w:rsidR="00666B9D">
        <w:rPr>
          <w:rFonts w:ascii="GHEA Grapalat" w:hAnsi="GHEA Grapalat" w:cs="Sylfaen"/>
          <w:sz w:val="20"/>
          <w:lang w:val="hy-AM"/>
        </w:rPr>
        <w:t>տեխնիկա</w:t>
      </w:r>
      <w:r w:rsidR="00884CF7">
        <w:rPr>
          <w:rFonts w:ascii="GHEA Grapalat" w:hAnsi="GHEA Grapalat" w:cs="Sylfaen"/>
          <w:sz w:val="20"/>
          <w:lang w:val="hy-AM"/>
        </w:rPr>
        <w:t xml:space="preserve">կան բնութագիրը </w:t>
      </w:r>
      <w:r w:rsidR="00712F02">
        <w:rPr>
          <w:rFonts w:ascii="GHEA Grapalat" w:hAnsi="GHEA Grapalat" w:cs="Sylfaen"/>
          <w:sz w:val="20"/>
          <w:lang w:val="hy-AM"/>
        </w:rPr>
        <w:t xml:space="preserve">տեխնիկական վրիպակի պատճառով սխալ է հրապարակվել,  </w:t>
      </w:r>
    </w:p>
    <w:p w14:paraId="56E9F2F9" w14:textId="78946F05" w:rsidR="00884CF7" w:rsidRDefault="00712F02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Հանձնաժողովը որոշեց փոփոխել հրավերը՝ շտկելով </w:t>
      </w:r>
      <w:r w:rsidR="00884CF7">
        <w:rPr>
          <w:rFonts w:ascii="GHEA Grapalat" w:hAnsi="GHEA Grapalat" w:cs="Sylfaen"/>
          <w:sz w:val="20"/>
          <w:lang w:val="hy-AM"/>
        </w:rPr>
        <w:t xml:space="preserve">տեխնիկական բնութագիրը, այն է </w:t>
      </w:r>
    </w:p>
    <w:p w14:paraId="71740B39" w14:textId="77777777" w:rsidR="00884CF7" w:rsidRDefault="00884CF7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884CF7" w:rsidRPr="00F04EE6" w14:paraId="79A870D9" w14:textId="77777777" w:rsidTr="00884CF7">
        <w:trPr>
          <w:trHeight w:val="246"/>
          <w:jc w:val="center"/>
        </w:trPr>
        <w:tc>
          <w:tcPr>
            <w:tcW w:w="10456" w:type="dxa"/>
            <w:vAlign w:val="center"/>
          </w:tcPr>
          <w:p w14:paraId="0B7812F6" w14:textId="77777777" w:rsidR="00884CF7" w:rsidRPr="00884CF7" w:rsidRDefault="00884CF7" w:rsidP="0038633D">
            <w:pPr>
              <w:pStyle w:val="af3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884CF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 xml:space="preserve">Հեղուկ խտանյութ, որը պետք է պարունակի ՝պոլիհեքսամեթիլենգուանիդինի հիդրոքլորիդ, N,N-բիս(3-ամինոպրոպիլ) դոդեցիլամին, չորրորդային ամոնիումային միացություններ (ՉԱՄ)։ pH-ը 6.8-7,5։ Միջոցը նախատեսված լինի ցանկացած տեսակի մակերեսների, սենքերի և սարքավորումների ախտահանման և լվացման համար ; բժշկական նշանակության արտադրատեսակների նախամանրէազերծման հետ համակցված ախտահանման համար, էնդոսկոպների և դրանց կից գործիքների նախնական մաքրման համար, էնդոսկոպների բարձր մակարդակի ախտահանման (ԲՄԱ) համար, բժշկական նշանակության արտադրատեսակների (այդ թվում վիրաբուժական գործիքների, էնդոսկոպներին կից գործիքների) մանրէազերծման համար;  օդի ախտահանման համար՝ տարբեր օբյեկտների վրա փոշեցրման եղանակով։ Միջոցը  օժտված լինի մանրէասպան ազդեցությամբ գրամբացասական և գրամդրական մանրէների նկատմամբ (ներառյալ տուբերկուլոզի հարուցիչների), անաէրոբ վարակների, հատուկ վտանգավոր վարակների (ՀՎՎ)՝ (սպորասպան ակտիվություն)), վիրուսասպան ազդեցությամբ (արտաընդերային հեպատիտների, ՄԻԱՎ-վարակի, պոլիոմիելիտի վիրուսների, ադենովիրուսների, էնտերովիրուսների, ռոտավիրուսների, «ատիպիկ թոքաբորբի» (SARS), գրիպի, պարագրիպի, հերպեսի, թռչնի А/H5N1 և խոզի H1N1 գրիպների, արտաընդերային և ընդերային հեպատիտների, Կոքսակի, ECHO և այլ վիրուսների նկատմամբ), սնկասպան հատկություններով (կանդիդոզի և տրիխոֆիտիայի հարուցիչների, բորբոսասնկերի նկատմամբ:  </w:t>
            </w:r>
          </w:p>
          <w:p w14:paraId="187C2B08" w14:textId="77777777" w:rsidR="00884CF7" w:rsidRPr="00884CF7" w:rsidRDefault="00884CF7" w:rsidP="0038633D">
            <w:pPr>
              <w:rPr>
                <w:rFonts w:ascii="Sylfaen" w:hAnsi="Sylfaen"/>
                <w:color w:val="000000"/>
                <w:sz w:val="20"/>
                <w:lang w:val="hy-AM"/>
              </w:rPr>
            </w:pPr>
            <w:r w:rsidRPr="00884CF7">
              <w:rPr>
                <w:rFonts w:ascii="Sylfaen" w:hAnsi="Sylfaen"/>
                <w:color w:val="000000"/>
                <w:sz w:val="20"/>
                <w:lang w:val="hy-AM"/>
              </w:rPr>
              <w:t>Աշխատանքային լուծույթը նախատեսված լինի բազմակի օգտագործման համար ոչ պակաս, քան 30 օրվա ընթացքում: Ունենա որակի հավաստագիր, ԵԱՏՄ պետական գրանցման վկայական, ՀՀ ԱՆ օգտագործման մեթոդական հրահանգ։</w:t>
            </w:r>
          </w:p>
          <w:p w14:paraId="6E8B8634" w14:textId="77777777" w:rsidR="00884CF7" w:rsidRPr="00884CF7" w:rsidRDefault="00884CF7" w:rsidP="0038633D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</w:tr>
    </w:tbl>
    <w:p w14:paraId="02C07FC4" w14:textId="681B1BB6" w:rsidR="00712F02" w:rsidRDefault="00712F02" w:rsidP="00712F0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BC2E7C1" w14:textId="68048FB1"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3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փետրվարի 1-ը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, ժամը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="00884CF7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712F02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7D640FE0" w14:textId="77777777" w:rsidR="00A7600B" w:rsidRPr="00712F02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14:paraId="02C20DDF" w14:textId="14AF5FE5"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705702" w:rsidRPr="00875117">
        <w:rPr>
          <w:rFonts w:ascii="GHEA Grapalat" w:hAnsi="GHEA Grapalat"/>
          <w:sz w:val="20"/>
          <w:lang w:val="hy-AM"/>
        </w:rPr>
        <w:t xml:space="preserve"> </w:t>
      </w:r>
      <w:r w:rsidR="00A7600B" w:rsidRPr="00875117">
        <w:rPr>
          <w:rFonts w:ascii="GHEA Grapalat" w:hAnsi="GHEA Grapalat"/>
          <w:sz w:val="20"/>
          <w:lang w:val="hy-AM"/>
        </w:rPr>
        <w:t xml:space="preserve">  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2672945F"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1969C6">
        <w:rPr>
          <w:rFonts w:ascii="GHEA Grapalat" w:hAnsi="GHEA Grapalat" w:cs="Sylfaen"/>
          <w:sz w:val="20"/>
          <w:lang w:val="hy-AM"/>
        </w:rPr>
        <w:t>Ն</w:t>
      </w:r>
      <w:r w:rsidR="001969C6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1969C6">
        <w:rPr>
          <w:rFonts w:ascii="Arial" w:eastAsia="Microsoft JhengHei" w:hAnsi="Arial" w:cs="Arial"/>
          <w:sz w:val="20"/>
          <w:lang w:val="hy-AM"/>
        </w:rPr>
        <w:t>Ավետիսյանին։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9B8B1C7" w14:textId="2584A03F"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33BCA">
        <w:rPr>
          <w:rFonts w:ascii="GHEA Grapalat" w:hAnsi="GHEA Grapalat" w:cs="Sylfaen"/>
          <w:sz w:val="20"/>
          <w:lang w:val="af-ZA"/>
        </w:rPr>
        <w:t>99244974</w:t>
      </w:r>
    </w:p>
    <w:p w14:paraId="6D891E38" w14:textId="77777777"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</w:p>
    <w:p w14:paraId="40593F02" w14:textId="10989BBF" w:rsidR="00875117" w:rsidRPr="00733BCA" w:rsidRDefault="00875117" w:rsidP="00875117">
      <w:pPr>
        <w:pStyle w:val="a6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33BCA">
        <w:rPr>
          <w:rFonts w:ascii="GHEA Grapalat" w:hAnsi="GHEA Grapalat" w:cs="Sylfaen"/>
          <w:sz w:val="20"/>
          <w:lang w:val="hy-AM"/>
        </w:rPr>
        <w:t>protender.itender@gmail.com</w:t>
      </w:r>
    </w:p>
    <w:p w14:paraId="3AD30286" w14:textId="77777777"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14:paraId="4C149D81" w14:textId="77777777"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  <w:bookmarkStart w:id="0" w:name="_GoBack"/>
      <w:bookmarkEnd w:id="0"/>
    </w:p>
    <w:p w14:paraId="5443405F" w14:textId="7F9CB10C" w:rsidR="007D1C69" w:rsidRPr="00884CF7" w:rsidRDefault="00C02BB2" w:rsidP="00884CF7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7D1C69" w:rsidRPr="00875117">
        <w:rPr>
          <w:rFonts w:ascii="GHEA Grapalat" w:hAnsi="GHEA Grapalat" w:cs="Sylfaen"/>
          <w:sz w:val="20"/>
          <w:lang w:val="af-ZA"/>
        </w:rPr>
        <w:t>«</w:t>
      </w:r>
      <w:r w:rsidR="00EC32E9">
        <w:rPr>
          <w:rFonts w:ascii="GHEA Grapalat" w:hAnsi="GHEA Grapalat" w:cs="Sylfaen"/>
          <w:sz w:val="20"/>
          <w:lang w:val="hy-AM"/>
        </w:rPr>
        <w:t xml:space="preserve"> </w:t>
      </w:r>
      <w:r w:rsidR="00666B9D">
        <w:rPr>
          <w:rFonts w:ascii="GHEA Grapalat" w:hAnsi="GHEA Grapalat" w:cs="Sylfaen"/>
          <w:sz w:val="20"/>
          <w:lang w:val="af-ZA"/>
        </w:rPr>
        <w:t xml:space="preserve">ԵԲԿ-ԳՀԱՊՁԲ-ՔԻՄ-23/8 </w:t>
      </w:r>
      <w:r w:rsidR="00EF274B" w:rsidRPr="00EF274B">
        <w:rPr>
          <w:rFonts w:ascii="GHEA Grapalat" w:hAnsi="GHEA Grapalat" w:cs="Sylfaen"/>
          <w:sz w:val="20"/>
          <w:lang w:val="af-ZA"/>
        </w:rPr>
        <w:t xml:space="preserve">  </w:t>
      </w:r>
      <w:r w:rsidR="007D1C69" w:rsidRPr="00875117">
        <w:rPr>
          <w:rFonts w:ascii="GHEA Grapalat" w:hAnsi="GHEA Grapalat" w:cs="Sylfaen"/>
          <w:sz w:val="20"/>
          <w:lang w:val="af-ZA"/>
        </w:rPr>
        <w:t>»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33096064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09C3BB0B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4EB38E3" w14:textId="77777777"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14:paraId="3EF23687" w14:textId="77777777"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BA5D5" w14:textId="77777777" w:rsidR="00501D9B" w:rsidRDefault="00501D9B">
      <w:r>
        <w:separator/>
      </w:r>
    </w:p>
  </w:endnote>
  <w:endnote w:type="continuationSeparator" w:id="0">
    <w:p w14:paraId="23883F67" w14:textId="77777777" w:rsidR="00501D9B" w:rsidRDefault="0050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E2BB8" w14:textId="77777777" w:rsidR="00501D9B" w:rsidRDefault="00501D9B">
      <w:r>
        <w:separator/>
      </w:r>
    </w:p>
  </w:footnote>
  <w:footnote w:type="continuationSeparator" w:id="0">
    <w:p w14:paraId="2B9DB84A" w14:textId="77777777" w:rsidR="00501D9B" w:rsidRDefault="0050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5F80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3F53F5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01D9B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B9D"/>
    <w:rsid w:val="00673895"/>
    <w:rsid w:val="00683E3A"/>
    <w:rsid w:val="00686425"/>
    <w:rsid w:val="006B7B4E"/>
    <w:rsid w:val="006F114D"/>
    <w:rsid w:val="006F7509"/>
    <w:rsid w:val="00705702"/>
    <w:rsid w:val="0071112C"/>
    <w:rsid w:val="00712A17"/>
    <w:rsid w:val="00712F02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84CF7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2F17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4EE6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72638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paragraph" w:styleId="af3">
    <w:name w:val="No Spacing"/>
    <w:uiPriority w:val="1"/>
    <w:qFormat/>
    <w:rsid w:val="00884CF7"/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17</cp:revision>
  <cp:lastPrinted>2021-06-22T06:51:00Z</cp:lastPrinted>
  <dcterms:created xsi:type="dcterms:W3CDTF">2021-11-22T08:06:00Z</dcterms:created>
  <dcterms:modified xsi:type="dcterms:W3CDTF">2023-01-25T12:54:00Z</dcterms:modified>
</cp:coreProperties>
</file>