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5B96EA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6F7E742A"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BE3E7E">
        <w:rPr>
          <w:rFonts w:ascii="GHEA Grapalat" w:hAnsi="GHEA Grapalat" w:cs="Sylfaen"/>
          <w:i/>
          <w:sz w:val="16"/>
          <w:lang w:val="hy-AM"/>
        </w:rPr>
        <w:t>202</w:t>
      </w:r>
      <w:r w:rsidR="00EB3E5F">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3204077C" w:rsidR="0091042F" w:rsidRDefault="00BE3E7E"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sidR="00E05EE1">
        <w:rPr>
          <w:rFonts w:ascii="GHEA Grapalat" w:hAnsi="GHEA Grapalat"/>
          <w:i w:val="0"/>
          <w:lang w:val="hy-AM"/>
        </w:rPr>
        <w:t>մ</w:t>
      </w:r>
      <w:r>
        <w:rPr>
          <w:rFonts w:ascii="GHEA Grapalat" w:hAnsi="GHEA Grapalat"/>
          <w:i w:val="0"/>
          <w:lang w:val="hy-AM"/>
        </w:rPr>
        <w:t>ար</w:t>
      </w:r>
      <w:r w:rsidR="00E05EE1">
        <w:rPr>
          <w:rFonts w:ascii="GHEA Grapalat" w:hAnsi="GHEA Grapalat"/>
          <w:i w:val="0"/>
          <w:lang w:val="hy-AM"/>
        </w:rPr>
        <w:t>տ</w:t>
      </w:r>
      <w:r>
        <w:rPr>
          <w:rFonts w:ascii="GHEA Grapalat" w:hAnsi="GHEA Grapalat"/>
          <w:i w:val="0"/>
          <w:lang w:val="hy-AM"/>
        </w:rPr>
        <w:t>ի</w:t>
      </w:r>
      <w:r w:rsidR="002D5B8C" w:rsidRPr="00A71D81">
        <w:rPr>
          <w:rFonts w:ascii="GHEA Grapalat" w:hAnsi="GHEA Grapalat"/>
          <w:i w:val="0"/>
          <w:lang w:val="af-ZA"/>
        </w:rPr>
        <w:t>»  «</w:t>
      </w:r>
      <w:r w:rsidR="009B2787">
        <w:rPr>
          <w:rFonts w:ascii="GHEA Grapalat" w:hAnsi="GHEA Grapalat"/>
          <w:i w:val="0"/>
          <w:lang w:val="hy-AM"/>
        </w:rPr>
        <w:t>23</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50381570"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B2787">
        <w:rPr>
          <w:rFonts w:ascii="GHEA Grapalat" w:hAnsi="GHEA Grapalat"/>
          <w:i w:val="0"/>
          <w:lang w:val="af-ZA"/>
        </w:rPr>
        <w:t>ՀՀՊԿԱ-ԳՀԱՊՁԲ-26/8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1CB9E0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21FE1">
        <w:rPr>
          <w:rFonts w:ascii="GHEA Grapalat" w:hAnsi="GHEA Grapalat"/>
          <w:i w:val="0"/>
          <w:lang w:val="hy-AM"/>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4A5CC1F"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E3E7E">
        <w:rPr>
          <w:rFonts w:ascii="GHEA Grapalat" w:hAnsi="GHEA Grapalat"/>
          <w:i w:val="0"/>
          <w:u w:val="single"/>
          <w:lang w:val="hy-AM"/>
        </w:rPr>
        <w:t>8</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30316F">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AC22A55"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BE3E7E">
        <w:rPr>
          <w:rFonts w:ascii="GHEA Grapalat" w:hAnsi="GHEA Grapalat"/>
          <w:i w:val="0"/>
          <w:lang w:val="hy-AM"/>
        </w:rPr>
        <w:t>2026</w:t>
      </w:r>
      <w:r w:rsidRPr="00A71D81">
        <w:rPr>
          <w:rFonts w:ascii="GHEA Grapalat" w:hAnsi="GHEA Grapalat"/>
          <w:i w:val="0"/>
          <w:lang w:val="af-ZA"/>
        </w:rPr>
        <w:t xml:space="preserve">  » « </w:t>
      </w:r>
      <w:r w:rsidR="0030316F">
        <w:rPr>
          <w:rFonts w:ascii="GHEA Grapalat" w:hAnsi="GHEA Grapalat"/>
          <w:i w:val="0"/>
          <w:lang w:val="hy-AM"/>
        </w:rPr>
        <w:t xml:space="preserve">մարտի </w:t>
      </w:r>
      <w:r w:rsidRPr="00A71D81">
        <w:rPr>
          <w:rFonts w:ascii="GHEA Grapalat" w:hAnsi="GHEA Grapalat"/>
          <w:i w:val="0"/>
          <w:lang w:val="af-ZA"/>
        </w:rPr>
        <w:t xml:space="preserve">» « </w:t>
      </w:r>
      <w:r w:rsidR="009B2787">
        <w:rPr>
          <w:rFonts w:ascii="GHEA Grapalat" w:hAnsi="GHEA Grapalat"/>
          <w:i w:val="0"/>
          <w:lang w:val="hy-AM"/>
        </w:rPr>
        <w:t>31</w:t>
      </w:r>
      <w:r w:rsidR="004F2283">
        <w:rPr>
          <w:rFonts w:ascii="GHEA Grapalat" w:hAnsi="GHEA Grapalat"/>
          <w:i w:val="0"/>
          <w:lang w:val="hy-AM"/>
        </w:rPr>
        <w:t xml:space="preserve"> </w:t>
      </w:r>
      <w:r w:rsidRPr="00A71D81">
        <w:rPr>
          <w:rFonts w:ascii="GHEA Grapalat" w:hAnsi="GHEA Grapalat"/>
          <w:i w:val="0"/>
          <w:lang w:val="af-ZA"/>
        </w:rPr>
        <w:t xml:space="preserve">» -ին ժամը  </w:t>
      </w:r>
      <w:r w:rsidR="00F8047E">
        <w:rPr>
          <w:rFonts w:ascii="GHEA Grapalat" w:hAnsi="GHEA Grapalat"/>
          <w:i w:val="0"/>
          <w:lang w:val="hy-AM"/>
        </w:rPr>
        <w:t>1</w:t>
      </w:r>
      <w:r w:rsidR="0030316F">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C0F85F8" w:rsidR="00096865" w:rsidRPr="00A71D81" w:rsidRDefault="009B2787"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ՀՀՊԿԱ-ԳՀԱՊՁԲ-26/8</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9EF8019"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BE3E7E">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9454D7">
        <w:rPr>
          <w:rFonts w:ascii="GHEA Grapalat" w:hAnsi="GHEA Grapalat" w:cs="Times Armenian"/>
          <w:i/>
          <w:sz w:val="20"/>
          <w:szCs w:val="20"/>
          <w:lang w:val="hy-AM"/>
        </w:rPr>
        <w:t xml:space="preserve">Մարտի </w:t>
      </w:r>
      <w:r w:rsidR="000F1F02">
        <w:rPr>
          <w:rFonts w:ascii="GHEA Grapalat" w:hAnsi="GHEA Grapalat" w:cs="Times Armenian"/>
          <w:i/>
          <w:sz w:val="20"/>
          <w:szCs w:val="20"/>
          <w:lang w:val="hy-AM"/>
        </w:rPr>
        <w:t>23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77777777"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Pr="004B7E2B">
        <w:rPr>
          <w:rFonts w:ascii="GHEA Grapalat" w:hAnsi="GHEA Grapalat" w:cs="Sylfaen"/>
          <w:lang w:val="hy-AM"/>
        </w:rPr>
        <w:t xml:space="preserve"> </w:t>
      </w:r>
      <w:r>
        <w:rPr>
          <w:rFonts w:ascii="GHEA Grapalat" w:hAnsi="GHEA Grapalat" w:cs="Sylfaen"/>
          <w:lang w:val="hy-AM"/>
        </w:rPr>
        <w:t>ՎԱՌԵԼԻՔԻ</w:t>
      </w:r>
      <w:r w:rsidRPr="00A71D81">
        <w:rPr>
          <w:rFonts w:ascii="GHEA Grapalat" w:hAnsi="GHEA Grapalat" w:cs="Sylfaen"/>
          <w:lang w:val="af-ZA"/>
        </w:rPr>
        <w:t xml:space="preserve"> »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753E8200"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Pr="004B7E2B">
        <w:rPr>
          <w:rFonts w:ascii="GHEA Grapalat" w:hAnsi="GHEA Grapalat"/>
          <w:b/>
          <w:sz w:val="20"/>
          <w:lang w:val="af-ZA"/>
        </w:rPr>
        <w:t>ՎԱՌԵԼԻՔԻ</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proofErr w:type="gramStart"/>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2CC13F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B2787">
        <w:rPr>
          <w:rFonts w:ascii="GHEA Grapalat" w:hAnsi="GHEA Grapalat" w:cs="Sylfaen"/>
          <w:sz w:val="20"/>
        </w:rPr>
        <w:t>ՀՀՊԿԱ</w:t>
      </w:r>
      <w:r w:rsidR="009B2787" w:rsidRPr="009B2787">
        <w:rPr>
          <w:rFonts w:ascii="GHEA Grapalat" w:hAnsi="GHEA Grapalat" w:cs="Sylfaen"/>
          <w:sz w:val="20"/>
          <w:lang w:val="af-ZA"/>
        </w:rPr>
        <w:t>-</w:t>
      </w:r>
      <w:r w:rsidR="009B2787">
        <w:rPr>
          <w:rFonts w:ascii="GHEA Grapalat" w:hAnsi="GHEA Grapalat" w:cs="Sylfaen"/>
          <w:sz w:val="20"/>
        </w:rPr>
        <w:t>ԳՀԱՊՁԲ</w:t>
      </w:r>
      <w:r w:rsidR="009B2787" w:rsidRPr="009B2787">
        <w:rPr>
          <w:rFonts w:ascii="GHEA Grapalat" w:hAnsi="GHEA Grapalat" w:cs="Sylfaen"/>
          <w:sz w:val="20"/>
          <w:lang w:val="af-ZA"/>
        </w:rPr>
        <w:t>-26/8</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C3C3A5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proofErr w:type="gramEnd"/>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F0E49">
        <w:rPr>
          <w:rFonts w:ascii="GHEA Grapalat" w:hAnsi="GHEA Grapalat" w:cs="Sylfaen"/>
          <w:i w:val="0"/>
          <w:lang w:val="hy-AM"/>
        </w:rPr>
        <w:t>վառելիք</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CC5959" w:rsidRPr="00CC5959">
        <w:rPr>
          <w:rFonts w:ascii="GHEA Grapalat" w:hAnsi="GHEA Grapalat"/>
          <w:i w:val="0"/>
        </w:rPr>
        <w:t>1</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E701C" w:rsidRPr="00B417FC" w14:paraId="69B811A7" w14:textId="77777777" w:rsidTr="006D2E03">
        <w:tc>
          <w:tcPr>
            <w:tcW w:w="1701" w:type="dxa"/>
            <w:vAlign w:val="center"/>
          </w:tcPr>
          <w:p w14:paraId="6D70B21A" w14:textId="07F1234D" w:rsidR="00EE701C" w:rsidRPr="00EE701C" w:rsidRDefault="00EE701C" w:rsidP="00EE701C">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7DAD019F" w:rsidR="00EE701C" w:rsidRPr="00A71D81" w:rsidRDefault="000F1F02" w:rsidP="009454D7">
            <w:pPr>
              <w:pStyle w:val="BodyTextIndent2"/>
              <w:spacing w:line="240" w:lineRule="auto"/>
              <w:ind w:firstLine="0"/>
              <w:jc w:val="center"/>
              <w:rPr>
                <w:rFonts w:ascii="GHEA Grapalat" w:hAnsi="GHEA Grapalat"/>
                <w:sz w:val="16"/>
              </w:rPr>
            </w:pPr>
            <w:r>
              <w:rPr>
                <w:rFonts w:ascii="GHEA Grapalat" w:hAnsi="GHEA Grapalat" w:cs="Calibri"/>
                <w:lang w:val="hy-AM"/>
              </w:rPr>
              <w:t>1 000</w:t>
            </w:r>
            <w:r w:rsidR="009454D7">
              <w:rPr>
                <w:rFonts w:ascii="GHEA Grapalat" w:hAnsi="GHEA Grapalat" w:cs="Calibri"/>
                <w:lang w:val="hy-AM"/>
              </w:rPr>
              <w:t xml:space="preserve"> 000</w:t>
            </w:r>
          </w:p>
        </w:tc>
        <w:tc>
          <w:tcPr>
            <w:tcW w:w="7231" w:type="dxa"/>
            <w:vAlign w:val="center"/>
          </w:tcPr>
          <w:p w14:paraId="5E5B2570" w14:textId="6EC7F439" w:rsidR="00EE701C" w:rsidRPr="00A71D81" w:rsidRDefault="00EE701C" w:rsidP="00EE701C">
            <w:pPr>
              <w:pStyle w:val="BodyTextIndent2"/>
              <w:spacing w:line="240" w:lineRule="auto"/>
              <w:ind w:firstLine="0"/>
              <w:rPr>
                <w:rFonts w:ascii="GHEA Grapalat" w:hAnsi="GHEA Grapalat"/>
                <w:u w:val="single"/>
                <w:vertAlign w:val="subscript"/>
              </w:rPr>
            </w:pPr>
            <w:r w:rsidRPr="00410032">
              <w:rPr>
                <w:rFonts w:ascii="GHEA Grapalat" w:hAnsi="GHEA Grapalat" w:cs="Arial"/>
                <w:color w:val="000000" w:themeColor="text1"/>
              </w:rPr>
              <w:t>Բենզին, պրեմիում</w:t>
            </w:r>
            <w:r>
              <w:rPr>
                <w:rFonts w:ascii="GHEA Grapalat" w:hAnsi="GHEA Grapalat" w:cs="Arial"/>
                <w:color w:val="000000" w:themeColor="text1"/>
                <w:lang w:val="hy-AM"/>
              </w:rPr>
              <w:t>-1</w:t>
            </w:r>
          </w:p>
        </w:tc>
      </w:tr>
    </w:tbl>
    <w:p w14:paraId="59E43478" w14:textId="77777777" w:rsidR="00EE701C" w:rsidRDefault="00EE701C" w:rsidP="00EF3662">
      <w:pPr>
        <w:pStyle w:val="BodyTextIndent2"/>
        <w:spacing w:line="240" w:lineRule="auto"/>
        <w:ind w:firstLine="567"/>
        <w:rPr>
          <w:rFonts w:ascii="GHEA Grapalat" w:hAnsi="GHEA Grapalat"/>
        </w:rPr>
      </w:pPr>
    </w:p>
    <w:p w14:paraId="232E0DB6" w14:textId="2439D66F"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045A31"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0E7E53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30316F">
        <w:rPr>
          <w:rFonts w:ascii="GHEA Grapalat" w:hAnsi="GHEA Grapalat" w:cs="Sylfaen"/>
          <w:szCs w:val="24"/>
          <w:lang w:val="hy-AM"/>
        </w:rPr>
        <w:t>8</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30316F">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2" w:name="_Hlk163580370"/>
      <w:r w:rsidR="00570943">
        <w:rPr>
          <w:rFonts w:ascii="GHEA Grapalat" w:hAnsi="GHEA Grapalat" w:cs="Sylfaen"/>
          <w:szCs w:val="24"/>
          <w:lang w:val="hy-AM"/>
        </w:rPr>
        <w:t>ՀՀ, ք.Երևան, Կիևյան-8</w:t>
      </w:r>
      <w:bookmarkEnd w:id="2"/>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B526F1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30316F">
        <w:rPr>
          <w:rFonts w:ascii="GHEA Grapalat" w:hAnsi="GHEA Grapalat" w:cs="Sylfaen"/>
          <w:szCs w:val="24"/>
          <w:lang w:val="hy-AM"/>
        </w:rPr>
        <w:t>8</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30316F">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D26361">
        <w:rPr>
          <w:rFonts w:ascii="GHEA Grapalat" w:hAnsi="GHEA Grapalat" w:cs="Sylfaen"/>
          <w:lang w:val="hy-AM"/>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B8EE5F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B2787">
        <w:rPr>
          <w:rFonts w:ascii="GHEA Grapalat" w:hAnsi="GHEA Grapalat" w:cs="Sylfaen"/>
          <w:b/>
          <w:lang w:val="hy-AM"/>
        </w:rPr>
        <w:t>ՀՀՊԿԱ-ԳՀԱՊՁԲ-26/8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430546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9B2787">
        <w:rPr>
          <w:rFonts w:ascii="GHEA Grapalat" w:hAnsi="GHEA Grapalat" w:cs="Sylfaen"/>
          <w:sz w:val="20"/>
          <w:szCs w:val="20"/>
          <w:lang w:val="es-ES"/>
        </w:rPr>
        <w:t>ՀՀՊԿԱ-ԳՀԱՊՁԲ-26/8</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DB2BE5E" w:rsidR="00B2572B" w:rsidRPr="00A71D81" w:rsidRDefault="00C66A0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w:t>
      </w:r>
      <w:r>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E70397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B2787">
        <w:rPr>
          <w:rFonts w:ascii="GHEA Grapalat" w:hAnsi="GHEA Grapalat" w:cs="Arial"/>
          <w:sz w:val="20"/>
          <w:szCs w:val="20"/>
          <w:lang w:val="es-ES"/>
        </w:rPr>
        <w:t>ՀՀՊԿԱ-ԳՀԱՊՁԲ-26/</w:t>
      </w:r>
      <w:proofErr w:type="gramStart"/>
      <w:r w:rsidR="009B2787">
        <w:rPr>
          <w:rFonts w:ascii="GHEA Grapalat" w:hAnsi="GHEA Grapalat" w:cs="Arial"/>
          <w:sz w:val="20"/>
          <w:szCs w:val="20"/>
          <w:lang w:val="es-ES"/>
        </w:rPr>
        <w:t>8</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913673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B2787">
        <w:rPr>
          <w:rFonts w:ascii="GHEA Grapalat" w:hAnsi="GHEA Grapalat" w:cs="Sylfaen"/>
          <w:sz w:val="22"/>
          <w:szCs w:val="22"/>
          <w:lang w:val="hy-AM"/>
        </w:rPr>
        <w:t>ՀՀՊԿԱ-ԳՀԱՊՁԲ-26/8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C5BFF7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B2787">
        <w:rPr>
          <w:rFonts w:ascii="GHEA Grapalat" w:hAnsi="GHEA Grapalat" w:cs="Sylfaen"/>
          <w:b/>
          <w:lang w:val="hy-AM"/>
        </w:rPr>
        <w:t>ՀՀՊԿԱ-ԳՀԱՊՁԲ-26/8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5F17CF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B2787">
        <w:rPr>
          <w:rFonts w:ascii="GHEA Grapalat" w:hAnsi="GHEA Grapalat" w:cs="Arial"/>
          <w:sz w:val="20"/>
          <w:szCs w:val="20"/>
          <w:lang w:val="es-ES"/>
        </w:rPr>
        <w:t>ՀՀՊԿԱ-ԳՀԱՊՁԲ-26/8</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tblGrid>
      <w:tr w:rsidR="000B1088" w:rsidRPr="00A71D81" w14:paraId="09988AA7" w14:textId="77777777" w:rsidTr="002B5E87">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7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2B5E87" w:rsidRPr="00A71D81" w14:paraId="4C29FDAC" w14:textId="77777777" w:rsidTr="007760A5">
        <w:tc>
          <w:tcPr>
            <w:tcW w:w="1368" w:type="dxa"/>
            <w:vMerge/>
            <w:vAlign w:val="center"/>
          </w:tcPr>
          <w:p w14:paraId="3C0BDEFE" w14:textId="77777777" w:rsidR="002B5E87" w:rsidRPr="00A71D81" w:rsidRDefault="002B5E87" w:rsidP="002B5E87">
            <w:pPr>
              <w:jc w:val="center"/>
              <w:rPr>
                <w:rFonts w:ascii="GHEA Grapalat" w:hAnsi="GHEA Grapalat"/>
                <w:b/>
                <w:bCs/>
                <w:sz w:val="16"/>
                <w:szCs w:val="18"/>
                <w:lang w:val="es-ES"/>
              </w:rPr>
            </w:pPr>
          </w:p>
        </w:tc>
        <w:tc>
          <w:tcPr>
            <w:tcW w:w="1460" w:type="dxa"/>
            <w:vAlign w:val="center"/>
          </w:tcPr>
          <w:p w14:paraId="2E768433" w14:textId="77777777"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2A12733B" w:rsidR="002B5E87" w:rsidRPr="00A71D81" w:rsidRDefault="002B5E87" w:rsidP="002B5E87">
            <w:pPr>
              <w:jc w:val="center"/>
              <w:rPr>
                <w:rFonts w:ascii="GHEA Grapalat" w:hAnsi="GHEA Grapalat"/>
                <w:b/>
                <w:bCs/>
                <w:sz w:val="16"/>
                <w:szCs w:val="18"/>
                <w:lang w:val="hy-AM"/>
              </w:rPr>
            </w:pPr>
            <w:r w:rsidRPr="00A71D81">
              <w:rPr>
                <w:rFonts w:ascii="GHEA Grapalat" w:hAnsi="GHEA Grapalat"/>
                <w:b/>
                <w:bCs/>
                <w:sz w:val="16"/>
                <w:szCs w:val="18"/>
                <w:lang w:val="es-ES"/>
              </w:rPr>
              <w:t>արտադրողի անվանումը</w:t>
            </w:r>
          </w:p>
        </w:tc>
        <w:tc>
          <w:tcPr>
            <w:tcW w:w="1530" w:type="dxa"/>
            <w:vAlign w:val="center"/>
          </w:tcPr>
          <w:p w14:paraId="7695E3EC" w14:textId="20DB7654"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2B5E87" w:rsidRPr="00A71D81" w14:paraId="6B9AB6D5" w14:textId="77777777" w:rsidTr="007760A5">
        <w:tc>
          <w:tcPr>
            <w:tcW w:w="1368" w:type="dxa"/>
          </w:tcPr>
          <w:p w14:paraId="01F59C5C"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467C25FA"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23C9B646"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0C626CBB"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36F1F87B" w14:textId="77777777" w:rsidR="002B5E87" w:rsidRPr="00A71D81" w:rsidRDefault="002B5E87" w:rsidP="002B5E87">
            <w:pPr>
              <w:pStyle w:val="Heading3"/>
              <w:spacing w:line="240" w:lineRule="auto"/>
              <w:jc w:val="left"/>
              <w:rPr>
                <w:rFonts w:ascii="GHEA Grapalat" w:hAnsi="GHEA Grapalat"/>
                <w:b/>
                <w:lang w:val="hy-AM"/>
              </w:rPr>
            </w:pPr>
          </w:p>
        </w:tc>
      </w:tr>
      <w:tr w:rsidR="002B5E87" w:rsidRPr="00A71D81" w14:paraId="240003A8" w14:textId="77777777" w:rsidTr="007760A5">
        <w:tc>
          <w:tcPr>
            <w:tcW w:w="1368" w:type="dxa"/>
          </w:tcPr>
          <w:p w14:paraId="2964E71E"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1F03265E"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56E3AE07"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77982020"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221566CF" w14:textId="77777777" w:rsidR="002B5E87" w:rsidRPr="00A71D81" w:rsidRDefault="002B5E87" w:rsidP="002B5E87">
            <w:pPr>
              <w:pStyle w:val="Heading3"/>
              <w:spacing w:line="240" w:lineRule="auto"/>
              <w:jc w:val="left"/>
              <w:rPr>
                <w:rFonts w:ascii="GHEA Grapalat" w:hAnsi="GHEA Grapalat"/>
                <w:b/>
                <w:lang w:val="hy-AM"/>
              </w:rPr>
            </w:pPr>
          </w:p>
        </w:tc>
      </w:tr>
      <w:tr w:rsidR="002B5E87" w:rsidRPr="00A71D81" w14:paraId="5D2F5756" w14:textId="77777777" w:rsidTr="007760A5">
        <w:tc>
          <w:tcPr>
            <w:tcW w:w="1368" w:type="dxa"/>
          </w:tcPr>
          <w:p w14:paraId="2F98F928"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1A9B450E"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51B4F58A"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263C859A"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7ADE2FF2" w14:textId="77777777" w:rsidR="002B5E87" w:rsidRPr="00A71D81" w:rsidRDefault="002B5E87" w:rsidP="002B5E87">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BEEDC1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B2787">
        <w:rPr>
          <w:rFonts w:ascii="GHEA Grapalat" w:hAnsi="GHEA Grapalat" w:cs="Sylfaen"/>
          <w:b/>
          <w:lang w:val="hy-AM"/>
        </w:rPr>
        <w:t>ՀՀՊԿԱ-ԳՀԱՊՁԲ-26/8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DBEA9E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B2787">
        <w:rPr>
          <w:rFonts w:ascii="GHEA Grapalat" w:hAnsi="GHEA Grapalat" w:cs="Sylfaen"/>
          <w:b/>
          <w:lang w:val="hy-AM"/>
        </w:rPr>
        <w:t>ՀՀՊԿԱ-ԳՀԱՊՁԲ-26/8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2A50ED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B2787">
        <w:rPr>
          <w:rFonts w:ascii="GHEA Grapalat" w:hAnsi="GHEA Grapalat" w:cs="Arial"/>
          <w:sz w:val="20"/>
          <w:szCs w:val="20"/>
          <w:lang w:val="es-ES"/>
        </w:rPr>
        <w:t>ՀՀՊԿԱ-ԳՀԱՊՁԲ-26/</w:t>
      </w:r>
      <w:proofErr w:type="gramStart"/>
      <w:r w:rsidR="009B2787">
        <w:rPr>
          <w:rFonts w:ascii="GHEA Grapalat" w:hAnsi="GHEA Grapalat" w:cs="Arial"/>
          <w:sz w:val="20"/>
          <w:szCs w:val="20"/>
          <w:lang w:val="es-ES"/>
        </w:rPr>
        <w:t>8</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B278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B278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F5489D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B2787">
        <w:rPr>
          <w:rFonts w:ascii="GHEA Grapalat" w:hAnsi="GHEA Grapalat" w:cs="Sylfaen"/>
          <w:b/>
          <w:lang w:val="hy-AM"/>
        </w:rPr>
        <w:t>ՀՀՊԿԱ-ԳՀԱՊՁԲ-26/8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2C716107"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9B2787">
        <w:rPr>
          <w:rFonts w:ascii="GHEA Grapalat" w:hAnsi="GHEA Grapalat" w:cs="Sylfaen"/>
          <w:b/>
          <w:lang w:val="hy-AM"/>
        </w:rPr>
        <w:t>ՀՀՊԿԱ-ԳՀԱՊՁԲ-26/8</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78C7CAB"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9B2787">
              <w:rPr>
                <w:rFonts w:ascii="GHEA Grapalat" w:hAnsi="GHEA Grapalat" w:cs="Sylfaen"/>
                <w:b/>
                <w:lang w:val="hy-AM"/>
              </w:rPr>
              <w:t>ՀՀՊԿԱ-ԳՀԱՊՁԲ-26/8</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B278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B278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B278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B278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B278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4AA9D5B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B2787">
        <w:rPr>
          <w:rFonts w:ascii="GHEA Grapalat" w:hAnsi="GHEA Grapalat" w:cs="Sylfaen"/>
          <w:b/>
          <w:lang w:val="hy-AM"/>
        </w:rPr>
        <w:t>ՀՀՊԿԱ-ԳՀԱՊՁԲ-26/8</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29A35CE"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9B2787">
        <w:rPr>
          <w:rFonts w:ascii="GHEA Grapalat" w:hAnsi="GHEA Grapalat" w:cs="Sylfaen"/>
          <w:b/>
          <w:lang w:val="hy-AM"/>
        </w:rPr>
        <w:t>ՀՀՊԿԱ-ԳՀԱՊՁԲ-26/8</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3E1124D"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9B2787">
              <w:rPr>
                <w:rFonts w:ascii="GHEA Grapalat" w:hAnsi="GHEA Grapalat" w:cs="Sylfaen"/>
                <w:b/>
                <w:lang w:val="hy-AM"/>
              </w:rPr>
              <w:t>ՀՀՊԿԱ-ԳՀԱՊՁԲ-26/8</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B278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B278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B278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B278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B278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32BB3B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B2787">
        <w:rPr>
          <w:rFonts w:ascii="GHEA Grapalat" w:hAnsi="GHEA Grapalat" w:cs="Sylfaen"/>
          <w:b/>
          <w:lang w:val="hy-AM"/>
        </w:rPr>
        <w:t>ՀՀՊԿԱ-ԳՀԱՊՁԲ-26/8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1917F26F"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9B2787">
        <w:rPr>
          <w:rFonts w:ascii="GHEA Grapalat" w:hAnsi="GHEA Grapalat" w:cs="Sylfaen"/>
          <w:b/>
          <w:lang w:val="hy-AM"/>
        </w:rPr>
        <w:t>ՀՀՊԿԱ-ԳՀԱՊՁԲ-26/8</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3353AC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BE3E7E">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BF54FD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E3E7E">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511"/>
        <w:gridCol w:w="1159"/>
        <w:gridCol w:w="1340"/>
        <w:gridCol w:w="2308"/>
        <w:gridCol w:w="955"/>
        <w:gridCol w:w="914"/>
        <w:gridCol w:w="1114"/>
        <w:gridCol w:w="1114"/>
        <w:gridCol w:w="968"/>
        <w:gridCol w:w="924"/>
        <w:gridCol w:w="1458"/>
      </w:tblGrid>
      <w:tr w:rsidR="00071D1C" w:rsidRPr="00A71D81" w14:paraId="3342AEC9" w14:textId="77777777" w:rsidTr="002519A4">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519A4">
        <w:trPr>
          <w:trHeight w:val="219"/>
        </w:trPr>
        <w:tc>
          <w:tcPr>
            <w:tcW w:w="143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11"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5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40" w:type="dxa"/>
            <w:vMerge w:val="restart"/>
            <w:vAlign w:val="center"/>
          </w:tcPr>
          <w:p w14:paraId="153092D7" w14:textId="780D8F37" w:rsidR="00071D1C" w:rsidRPr="00A71D81" w:rsidRDefault="000F6E48" w:rsidP="00C1092E">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 xml:space="preserve">ֆիրմային անվանումը, </w:t>
            </w:r>
            <w:r w:rsidRPr="00A71D81">
              <w:rPr>
                <w:rFonts w:ascii="GHEA Grapalat" w:hAnsi="GHEA Grapalat"/>
                <w:sz w:val="18"/>
              </w:rPr>
              <w:t xml:space="preserve">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0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5"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1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14"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5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2519A4">
        <w:trPr>
          <w:trHeight w:val="445"/>
        </w:trPr>
        <w:tc>
          <w:tcPr>
            <w:tcW w:w="1432" w:type="dxa"/>
            <w:vMerge/>
            <w:vAlign w:val="center"/>
          </w:tcPr>
          <w:p w14:paraId="68A1DB9E" w14:textId="77777777" w:rsidR="00071D1C" w:rsidRPr="00A71D81" w:rsidRDefault="00071D1C" w:rsidP="00EF3662">
            <w:pPr>
              <w:jc w:val="center"/>
              <w:rPr>
                <w:rFonts w:ascii="GHEA Grapalat" w:hAnsi="GHEA Grapalat"/>
                <w:sz w:val="18"/>
              </w:rPr>
            </w:pPr>
          </w:p>
        </w:tc>
        <w:tc>
          <w:tcPr>
            <w:tcW w:w="1511" w:type="dxa"/>
            <w:vMerge/>
            <w:vAlign w:val="center"/>
          </w:tcPr>
          <w:p w14:paraId="2473370F" w14:textId="77777777" w:rsidR="00071D1C" w:rsidRPr="00A71D81" w:rsidRDefault="00071D1C" w:rsidP="00EF3662">
            <w:pPr>
              <w:jc w:val="center"/>
              <w:rPr>
                <w:rFonts w:ascii="GHEA Grapalat" w:hAnsi="GHEA Grapalat"/>
                <w:sz w:val="18"/>
              </w:rPr>
            </w:pPr>
          </w:p>
        </w:tc>
        <w:tc>
          <w:tcPr>
            <w:tcW w:w="1159" w:type="dxa"/>
            <w:vMerge/>
            <w:vAlign w:val="center"/>
          </w:tcPr>
          <w:p w14:paraId="7313FB2F" w14:textId="77777777" w:rsidR="00071D1C" w:rsidRPr="00A71D81" w:rsidRDefault="00071D1C" w:rsidP="00EF3662">
            <w:pPr>
              <w:jc w:val="center"/>
              <w:rPr>
                <w:rFonts w:ascii="GHEA Grapalat" w:hAnsi="GHEA Grapalat"/>
                <w:sz w:val="18"/>
              </w:rPr>
            </w:pPr>
          </w:p>
        </w:tc>
        <w:tc>
          <w:tcPr>
            <w:tcW w:w="1340" w:type="dxa"/>
            <w:vMerge/>
            <w:vAlign w:val="center"/>
          </w:tcPr>
          <w:p w14:paraId="609837E1" w14:textId="77777777" w:rsidR="00071D1C" w:rsidRPr="00A71D81" w:rsidRDefault="00071D1C" w:rsidP="00EF3662">
            <w:pPr>
              <w:jc w:val="center"/>
              <w:rPr>
                <w:rFonts w:ascii="GHEA Grapalat" w:hAnsi="GHEA Grapalat"/>
                <w:sz w:val="18"/>
              </w:rPr>
            </w:pPr>
          </w:p>
        </w:tc>
        <w:tc>
          <w:tcPr>
            <w:tcW w:w="2308" w:type="dxa"/>
            <w:vMerge/>
            <w:vAlign w:val="center"/>
          </w:tcPr>
          <w:p w14:paraId="4AA48BAE" w14:textId="77777777" w:rsidR="00071D1C" w:rsidRPr="00A71D81" w:rsidRDefault="00071D1C" w:rsidP="00EF3662">
            <w:pPr>
              <w:jc w:val="center"/>
              <w:rPr>
                <w:rFonts w:ascii="GHEA Grapalat" w:hAnsi="GHEA Grapalat"/>
                <w:sz w:val="18"/>
              </w:rPr>
            </w:pPr>
          </w:p>
        </w:tc>
        <w:tc>
          <w:tcPr>
            <w:tcW w:w="955" w:type="dxa"/>
            <w:vMerge/>
            <w:vAlign w:val="center"/>
          </w:tcPr>
          <w:p w14:paraId="258F5CFE" w14:textId="77777777" w:rsidR="00071D1C" w:rsidRPr="00A71D81" w:rsidRDefault="00071D1C" w:rsidP="00EF3662">
            <w:pPr>
              <w:jc w:val="center"/>
              <w:rPr>
                <w:rFonts w:ascii="GHEA Grapalat" w:hAnsi="GHEA Grapalat"/>
                <w:sz w:val="18"/>
              </w:rPr>
            </w:pPr>
          </w:p>
        </w:tc>
        <w:tc>
          <w:tcPr>
            <w:tcW w:w="914" w:type="dxa"/>
            <w:vMerge/>
            <w:vAlign w:val="center"/>
          </w:tcPr>
          <w:p w14:paraId="07EF3A65" w14:textId="77777777" w:rsidR="00071D1C" w:rsidRPr="00A71D81" w:rsidRDefault="00071D1C" w:rsidP="00EF3662">
            <w:pPr>
              <w:jc w:val="center"/>
              <w:rPr>
                <w:rFonts w:ascii="GHEA Grapalat" w:hAnsi="GHEA Grapalat"/>
                <w:sz w:val="18"/>
              </w:rPr>
            </w:pPr>
          </w:p>
        </w:tc>
        <w:tc>
          <w:tcPr>
            <w:tcW w:w="1114" w:type="dxa"/>
            <w:vMerge/>
            <w:vAlign w:val="center"/>
          </w:tcPr>
          <w:p w14:paraId="7F9FD80E" w14:textId="77777777" w:rsidR="00071D1C" w:rsidRPr="00A71D81" w:rsidRDefault="00071D1C" w:rsidP="00EF3662">
            <w:pPr>
              <w:jc w:val="center"/>
              <w:rPr>
                <w:rFonts w:ascii="GHEA Grapalat" w:hAnsi="GHEA Grapalat"/>
                <w:sz w:val="18"/>
              </w:rPr>
            </w:pPr>
          </w:p>
        </w:tc>
        <w:tc>
          <w:tcPr>
            <w:tcW w:w="1114" w:type="dxa"/>
            <w:vMerge/>
            <w:vAlign w:val="center"/>
          </w:tcPr>
          <w:p w14:paraId="32308719" w14:textId="77777777" w:rsidR="00071D1C" w:rsidRPr="00A71D81" w:rsidRDefault="00071D1C" w:rsidP="00EF3662">
            <w:pPr>
              <w:jc w:val="center"/>
              <w:rPr>
                <w:rFonts w:ascii="GHEA Grapalat" w:hAnsi="GHEA Grapalat"/>
                <w:sz w:val="18"/>
              </w:rPr>
            </w:pPr>
          </w:p>
        </w:tc>
        <w:tc>
          <w:tcPr>
            <w:tcW w:w="96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2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58"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519A4" w:rsidRPr="00A71D81" w14:paraId="2E64C25F" w14:textId="77777777" w:rsidTr="002519A4">
        <w:trPr>
          <w:trHeight w:val="246"/>
        </w:trPr>
        <w:tc>
          <w:tcPr>
            <w:tcW w:w="1432" w:type="dxa"/>
            <w:vAlign w:val="center"/>
          </w:tcPr>
          <w:p w14:paraId="616F865F" w14:textId="70A1DEAB" w:rsidR="002519A4" w:rsidRPr="00A71D81" w:rsidRDefault="002519A4" w:rsidP="002519A4">
            <w:pPr>
              <w:jc w:val="center"/>
              <w:rPr>
                <w:rFonts w:ascii="GHEA Grapalat" w:hAnsi="GHEA Grapalat"/>
                <w:sz w:val="20"/>
              </w:rPr>
            </w:pPr>
            <w:r>
              <w:rPr>
                <w:rFonts w:ascii="GHEA Grapalat" w:hAnsi="GHEA Grapalat"/>
                <w:sz w:val="20"/>
                <w:lang w:val="hy-AM"/>
              </w:rPr>
              <w:t>1</w:t>
            </w:r>
          </w:p>
        </w:tc>
        <w:tc>
          <w:tcPr>
            <w:tcW w:w="1511" w:type="dxa"/>
            <w:vAlign w:val="center"/>
          </w:tcPr>
          <w:p w14:paraId="0E82D118" w14:textId="0CE830AC" w:rsidR="002519A4" w:rsidRPr="00A71D81" w:rsidRDefault="002519A4" w:rsidP="002519A4">
            <w:pPr>
              <w:jc w:val="center"/>
              <w:rPr>
                <w:rFonts w:ascii="GHEA Grapalat" w:hAnsi="GHEA Grapalat"/>
                <w:sz w:val="20"/>
              </w:rPr>
            </w:pPr>
            <w:r w:rsidRPr="00410032">
              <w:rPr>
                <w:rFonts w:ascii="GHEA Grapalat" w:hAnsi="GHEA Grapalat"/>
                <w:color w:val="000000" w:themeColor="text1"/>
                <w:sz w:val="20"/>
                <w:szCs w:val="20"/>
              </w:rPr>
              <w:t>09132100-</w:t>
            </w:r>
            <w:r>
              <w:rPr>
                <w:rFonts w:ascii="GHEA Grapalat" w:hAnsi="GHEA Grapalat"/>
                <w:color w:val="000000" w:themeColor="text1"/>
                <w:sz w:val="20"/>
                <w:szCs w:val="20"/>
                <w:lang w:val="hy-AM"/>
              </w:rPr>
              <w:t>1</w:t>
            </w:r>
          </w:p>
        </w:tc>
        <w:tc>
          <w:tcPr>
            <w:tcW w:w="1159" w:type="dxa"/>
            <w:vAlign w:val="center"/>
          </w:tcPr>
          <w:p w14:paraId="4B9C2C62" w14:textId="429FF559" w:rsidR="002519A4" w:rsidRPr="00A71D81" w:rsidRDefault="002519A4" w:rsidP="002519A4">
            <w:pPr>
              <w:jc w:val="center"/>
              <w:rPr>
                <w:rFonts w:ascii="GHEA Grapalat" w:hAnsi="GHEA Grapalat"/>
                <w:sz w:val="20"/>
              </w:rPr>
            </w:pPr>
            <w:r w:rsidRPr="00410032">
              <w:rPr>
                <w:rFonts w:ascii="GHEA Grapalat" w:hAnsi="GHEA Grapalat" w:cs="Arial"/>
                <w:color w:val="000000" w:themeColor="text1"/>
                <w:sz w:val="20"/>
                <w:szCs w:val="20"/>
              </w:rPr>
              <w:t>Բենզին, պրեմիում</w:t>
            </w:r>
            <w:r>
              <w:rPr>
                <w:rFonts w:ascii="GHEA Grapalat" w:hAnsi="GHEA Grapalat" w:cs="Arial"/>
                <w:color w:val="000000" w:themeColor="text1"/>
                <w:sz w:val="20"/>
                <w:szCs w:val="20"/>
                <w:lang w:val="hy-AM"/>
              </w:rPr>
              <w:t>-1</w:t>
            </w:r>
          </w:p>
        </w:tc>
        <w:tc>
          <w:tcPr>
            <w:tcW w:w="1340" w:type="dxa"/>
            <w:vAlign w:val="center"/>
          </w:tcPr>
          <w:p w14:paraId="415F7AF3" w14:textId="0D944063" w:rsidR="002519A4" w:rsidRPr="00A71D81" w:rsidRDefault="002519A4" w:rsidP="002519A4">
            <w:pPr>
              <w:jc w:val="center"/>
              <w:rPr>
                <w:rFonts w:ascii="GHEA Grapalat" w:hAnsi="GHEA Grapalat"/>
                <w:sz w:val="20"/>
              </w:rPr>
            </w:pPr>
            <w:r>
              <w:rPr>
                <w:rFonts w:ascii="GHEA Grapalat" w:hAnsi="GHEA Grapalat"/>
                <w:sz w:val="20"/>
                <w:lang w:val="hy-AM"/>
              </w:rPr>
              <w:t>Ցանկացած</w:t>
            </w:r>
          </w:p>
        </w:tc>
        <w:tc>
          <w:tcPr>
            <w:tcW w:w="2308" w:type="dxa"/>
          </w:tcPr>
          <w:p w14:paraId="0B76BC68" w14:textId="77777777" w:rsidR="002519A4" w:rsidRPr="0051275A" w:rsidRDefault="002519A4" w:rsidP="002519A4">
            <w:pPr>
              <w:rPr>
                <w:rFonts w:ascii="GHEA Grapalat" w:hAnsi="GHEA Grapalat" w:cs="Arial"/>
                <w:color w:val="000000" w:themeColor="text1"/>
                <w:sz w:val="20"/>
                <w:szCs w:val="20"/>
                <w:lang w:val="hy-AM"/>
              </w:rPr>
            </w:pPr>
            <w:r w:rsidRPr="0051275A">
              <w:rPr>
                <w:rFonts w:ascii="GHEA Grapalat" w:hAnsi="GHEA Grapalat" w:cs="Arial"/>
                <w:color w:val="000000" w:themeColor="text1"/>
                <w:sz w:val="20"/>
                <w:szCs w:val="20"/>
                <w:lang w:val="hy-AM"/>
              </w:rPr>
              <w:t xml:space="preserve">Արտաքին տեսքը` մաքուր և պարզ, օկտանային թիվը որոշված հետազոտական մեթոդով` ոչ պակաս 95, շարժիչային մեթոդով` ոչ պակաս 85, բենզինի հագեցած գոլորշիների ճնշումը` 45-ից մինչև 100 կՊա, կապարի պարունակությունը 5մգ/դմ3-ից ոչ ավելի, բենզոլի ծավալային մասը 1%-ից ոչ ավելի, խտությունը` 15ºC  ջերմաստիճանում` 720-ից մինչև 775 կգ/մ3, ծծմբի պարունակությունը` </w:t>
            </w:r>
            <w:r w:rsidRPr="0051275A">
              <w:rPr>
                <w:rFonts w:ascii="GHEA Grapalat" w:hAnsi="GHEA Grapalat" w:cs="Arial"/>
                <w:color w:val="000000" w:themeColor="text1"/>
                <w:sz w:val="20"/>
                <w:szCs w:val="20"/>
                <w:lang w:val="hy-AM"/>
              </w:rPr>
              <w:lastRenderedPageBreak/>
              <w:t>10մգ/կգ-ից ոչ ավելի, թթվածնի զանգվածային մասը` 2,7%-ից ոչ ավելի, օքսիդիչների ծավալային  մասը, ոչ ավելի` մեթանոլ 3%, էթանոլ-5%, իզոպրոպիլ սպիրտ-10%, իզոբուտիլ սպիրտ-10%, եռաբութիլ սպիրտ-7%, եթերներ (C₅ և ավելի) -15%, այլ օքսիդիչներ-10%, անվտանգությունը, մակնշումը և փաթեթավորումը` ըստ ՀՀ կառավարության 2004թ նոյեմբերի 11-ի №1592-Ն որոշմամբ հաստատված &lt;&lt;Ներքին այրման շարժիչային վառելիքների տեխնիկական կանոնակարգի&gt;&gt;: Մատակարարումը` կտրոններով:</w:t>
            </w:r>
          </w:p>
          <w:p w14:paraId="65269C39" w14:textId="77777777" w:rsidR="002519A4" w:rsidRDefault="002519A4" w:rsidP="002519A4">
            <w:pPr>
              <w:pStyle w:val="ListParagraph"/>
              <w:numPr>
                <w:ilvl w:val="0"/>
                <w:numId w:val="32"/>
              </w:numPr>
              <w:rPr>
                <w:rFonts w:ascii="GHEA Grapalat" w:hAnsi="GHEA Grapalat" w:cs="Calibri"/>
                <w:bCs/>
                <w:color w:val="000000" w:themeColor="text1"/>
                <w:sz w:val="20"/>
                <w:szCs w:val="20"/>
                <w:lang w:val="hy-AM"/>
              </w:rPr>
            </w:pPr>
            <w:r>
              <w:rPr>
                <w:rFonts w:ascii="GHEA Grapalat" w:hAnsi="GHEA Grapalat" w:cs="Calibri"/>
                <w:bCs/>
                <w:color w:val="000000" w:themeColor="text1"/>
                <w:sz w:val="20"/>
                <w:szCs w:val="20"/>
                <w:lang w:val="hy-AM"/>
              </w:rPr>
              <w:t>Ապրանքի որակի սերտիֆիկատի առկայությունը պարտադիր է</w:t>
            </w:r>
          </w:p>
          <w:p w14:paraId="06FCA3D5" w14:textId="15442AA0" w:rsidR="002519A4" w:rsidRPr="002519A4" w:rsidRDefault="002519A4" w:rsidP="002519A4">
            <w:pPr>
              <w:jc w:val="center"/>
              <w:rPr>
                <w:rFonts w:ascii="GHEA Grapalat" w:hAnsi="GHEA Grapalat"/>
                <w:sz w:val="20"/>
                <w:lang w:val="hy-AM"/>
              </w:rPr>
            </w:pPr>
            <w:r>
              <w:rPr>
                <w:rFonts w:ascii="GHEA Grapalat" w:hAnsi="GHEA Grapalat" w:cs="Calibri"/>
                <w:bCs/>
                <w:color w:val="000000" w:themeColor="text1"/>
                <w:sz w:val="20"/>
                <w:szCs w:val="20"/>
                <w:lang w:val="hy-AM"/>
              </w:rPr>
              <w:lastRenderedPageBreak/>
              <w:t xml:space="preserve">Կտրոններն ուժ մեջ պետք է լինեն մատակարարման օրվան հաջորդող առնվազն </w:t>
            </w:r>
            <w:r w:rsidRPr="009B3321">
              <w:rPr>
                <w:rFonts w:ascii="GHEA Grapalat" w:hAnsi="GHEA Grapalat" w:cs="Calibri"/>
                <w:bCs/>
                <w:color w:val="000000" w:themeColor="text1"/>
                <w:sz w:val="20"/>
                <w:szCs w:val="20"/>
                <w:lang w:val="hy-AM"/>
              </w:rPr>
              <w:t>24 ամսվա</w:t>
            </w:r>
            <w:r>
              <w:rPr>
                <w:rFonts w:ascii="GHEA Grapalat" w:hAnsi="GHEA Grapalat" w:cs="Calibri"/>
                <w:bCs/>
                <w:color w:val="000000" w:themeColor="text1"/>
                <w:sz w:val="20"/>
                <w:szCs w:val="20"/>
                <w:lang w:val="hy-AM"/>
              </w:rPr>
              <w:t xml:space="preserve"> ընթացքում և պետք է սպասարկվեն ք. Երևանում </w:t>
            </w:r>
            <w:r w:rsidRPr="008239D0">
              <w:rPr>
                <w:rFonts w:ascii="GHEA Grapalat" w:hAnsi="GHEA Grapalat" w:cs="Calibri"/>
                <w:bCs/>
                <w:color w:val="000000" w:themeColor="text1"/>
                <w:sz w:val="20"/>
                <w:szCs w:val="20"/>
                <w:lang w:val="hy-AM"/>
              </w:rPr>
              <w:t>(</w:t>
            </w:r>
            <w:r>
              <w:rPr>
                <w:rFonts w:ascii="GHEA Grapalat" w:hAnsi="GHEA Grapalat" w:cs="Calibri"/>
                <w:bCs/>
                <w:color w:val="000000" w:themeColor="text1"/>
                <w:sz w:val="20"/>
                <w:szCs w:val="20"/>
                <w:lang w:val="hy-AM"/>
              </w:rPr>
              <w:t>առնվազն 10 բենզալցակայան, որից առնվազն մեկը Կենտրոն վարչական շրջանում</w:t>
            </w:r>
            <w:r w:rsidRPr="008239D0">
              <w:rPr>
                <w:rFonts w:ascii="GHEA Grapalat" w:hAnsi="GHEA Grapalat" w:cs="Calibri"/>
                <w:bCs/>
                <w:color w:val="000000" w:themeColor="text1"/>
                <w:sz w:val="20"/>
                <w:szCs w:val="20"/>
                <w:lang w:val="hy-AM"/>
              </w:rPr>
              <w:t>)</w:t>
            </w:r>
            <w:r>
              <w:rPr>
                <w:rFonts w:ascii="GHEA Grapalat" w:hAnsi="GHEA Grapalat" w:cs="Calibri"/>
                <w:bCs/>
                <w:color w:val="000000" w:themeColor="text1"/>
                <w:sz w:val="20"/>
                <w:szCs w:val="20"/>
                <w:lang w:val="hy-AM"/>
              </w:rPr>
              <w:t>, ՀՀ բոլոր մարզկենտրոններում:</w:t>
            </w:r>
          </w:p>
        </w:tc>
        <w:tc>
          <w:tcPr>
            <w:tcW w:w="955" w:type="dxa"/>
            <w:vAlign w:val="center"/>
          </w:tcPr>
          <w:p w14:paraId="2525D6E8" w14:textId="7323EF86" w:rsidR="002519A4" w:rsidRPr="00A71D81" w:rsidRDefault="002519A4" w:rsidP="002519A4">
            <w:pPr>
              <w:jc w:val="center"/>
              <w:rPr>
                <w:rFonts w:ascii="GHEA Grapalat" w:hAnsi="GHEA Grapalat"/>
                <w:sz w:val="20"/>
              </w:rPr>
            </w:pPr>
            <w:r>
              <w:rPr>
                <w:rFonts w:ascii="GHEA Grapalat" w:hAnsi="GHEA Grapalat"/>
                <w:sz w:val="20"/>
                <w:lang w:val="hy-AM"/>
              </w:rPr>
              <w:lastRenderedPageBreak/>
              <w:t>լիտր</w:t>
            </w:r>
          </w:p>
        </w:tc>
        <w:tc>
          <w:tcPr>
            <w:tcW w:w="914" w:type="dxa"/>
            <w:vAlign w:val="center"/>
          </w:tcPr>
          <w:p w14:paraId="37B2426C" w14:textId="77777777" w:rsidR="002519A4" w:rsidRPr="00A71D81" w:rsidRDefault="002519A4" w:rsidP="002519A4">
            <w:pPr>
              <w:jc w:val="center"/>
              <w:rPr>
                <w:rFonts w:ascii="GHEA Grapalat" w:hAnsi="GHEA Grapalat"/>
                <w:sz w:val="20"/>
              </w:rPr>
            </w:pPr>
          </w:p>
        </w:tc>
        <w:tc>
          <w:tcPr>
            <w:tcW w:w="1114" w:type="dxa"/>
          </w:tcPr>
          <w:p w14:paraId="4CAAEF4B" w14:textId="77777777" w:rsidR="002519A4" w:rsidRPr="00A71D81" w:rsidRDefault="002519A4" w:rsidP="002519A4">
            <w:pPr>
              <w:jc w:val="center"/>
              <w:rPr>
                <w:rFonts w:ascii="GHEA Grapalat" w:hAnsi="GHEA Grapalat"/>
                <w:sz w:val="20"/>
              </w:rPr>
            </w:pPr>
          </w:p>
        </w:tc>
        <w:tc>
          <w:tcPr>
            <w:tcW w:w="1114" w:type="dxa"/>
            <w:vAlign w:val="center"/>
          </w:tcPr>
          <w:p w14:paraId="54AAE3B7" w14:textId="44A8D8BF" w:rsidR="002519A4" w:rsidRPr="00A71D81" w:rsidRDefault="002519A4" w:rsidP="002519A4">
            <w:pPr>
              <w:jc w:val="center"/>
              <w:rPr>
                <w:rFonts w:ascii="GHEA Grapalat" w:hAnsi="GHEA Grapalat"/>
                <w:sz w:val="20"/>
              </w:rPr>
            </w:pPr>
            <w:r>
              <w:rPr>
                <w:rFonts w:ascii="GHEA Grapalat" w:hAnsi="GHEA Grapalat"/>
                <w:sz w:val="20"/>
                <w:szCs w:val="20"/>
                <w:lang w:val="hy-AM"/>
              </w:rPr>
              <w:t>2000</w:t>
            </w:r>
          </w:p>
        </w:tc>
        <w:tc>
          <w:tcPr>
            <w:tcW w:w="968" w:type="dxa"/>
            <w:vAlign w:val="center"/>
          </w:tcPr>
          <w:p w14:paraId="3AEECAA8" w14:textId="1C8FF4FA" w:rsidR="002519A4" w:rsidRPr="00A71D81" w:rsidRDefault="002519A4" w:rsidP="002519A4">
            <w:pPr>
              <w:jc w:val="center"/>
              <w:rPr>
                <w:rFonts w:ascii="GHEA Grapalat" w:hAnsi="GHEA Grapalat"/>
                <w:sz w:val="20"/>
              </w:rPr>
            </w:pP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24" w:type="dxa"/>
            <w:vAlign w:val="center"/>
          </w:tcPr>
          <w:p w14:paraId="75E16D70" w14:textId="59B5C946" w:rsidR="002519A4" w:rsidRPr="00A71D81" w:rsidRDefault="002519A4" w:rsidP="002519A4">
            <w:pPr>
              <w:jc w:val="center"/>
              <w:rPr>
                <w:rFonts w:ascii="GHEA Grapalat" w:hAnsi="GHEA Grapalat"/>
                <w:sz w:val="20"/>
              </w:rPr>
            </w:pPr>
            <w:r>
              <w:rPr>
                <w:rFonts w:ascii="GHEA Grapalat" w:hAnsi="GHEA Grapalat" w:cs="Calibri"/>
                <w:sz w:val="20"/>
                <w:szCs w:val="20"/>
                <w:lang w:val="hy-AM"/>
              </w:rPr>
              <w:t>20</w:t>
            </w:r>
            <w:r w:rsidRPr="007C5610">
              <w:rPr>
                <w:rFonts w:ascii="GHEA Grapalat" w:hAnsi="GHEA Grapalat" w:cs="Calibri"/>
                <w:sz w:val="20"/>
                <w:szCs w:val="20"/>
              </w:rPr>
              <w:t>00</w:t>
            </w:r>
          </w:p>
        </w:tc>
        <w:tc>
          <w:tcPr>
            <w:tcW w:w="1458" w:type="dxa"/>
            <w:vAlign w:val="center"/>
          </w:tcPr>
          <w:p w14:paraId="64305CCB" w14:textId="2DF773F3" w:rsidR="002519A4" w:rsidRPr="00A71D81" w:rsidRDefault="002519A4" w:rsidP="002519A4">
            <w:pPr>
              <w:jc w:val="center"/>
              <w:rPr>
                <w:rFonts w:ascii="GHEA Grapalat" w:hAnsi="GHEA Grapalat"/>
                <w:sz w:val="20"/>
              </w:rPr>
            </w:pPr>
            <w:r>
              <w:rPr>
                <w:rFonts w:ascii="GHEA Grapalat" w:hAnsi="GHEA Grapalat" w:cs="Arial"/>
                <w:color w:val="000000" w:themeColor="text1"/>
                <w:sz w:val="18"/>
                <w:szCs w:val="18"/>
                <w:lang w:val="hy-AM"/>
              </w:rPr>
              <w:t>Պայմանագիրն ուժի մեջ մտնելուց 25 օր</w:t>
            </w:r>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38E81F42" w:rsidR="00071D1C" w:rsidRPr="00A71D81" w:rsidRDefault="00071D1C" w:rsidP="006D6D63">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6AD6241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E3E7E">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317"/>
        <w:gridCol w:w="2080"/>
        <w:gridCol w:w="473"/>
        <w:gridCol w:w="473"/>
        <w:gridCol w:w="473"/>
        <w:gridCol w:w="685"/>
        <w:gridCol w:w="685"/>
        <w:gridCol w:w="685"/>
        <w:gridCol w:w="685"/>
        <w:gridCol w:w="685"/>
        <w:gridCol w:w="685"/>
        <w:gridCol w:w="685"/>
        <w:gridCol w:w="685"/>
        <w:gridCol w:w="685"/>
        <w:gridCol w:w="1680"/>
      </w:tblGrid>
      <w:tr w:rsidR="00071D1C" w:rsidRPr="00A71D81" w14:paraId="3DADF274" w14:textId="77777777" w:rsidTr="003D7455">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B2787" w14:paraId="3B23D777" w14:textId="77777777" w:rsidTr="003D7455">
        <w:tc>
          <w:tcPr>
            <w:tcW w:w="183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8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5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99" w:type="dxa"/>
            <w:gridSpan w:val="13"/>
            <w:vAlign w:val="center"/>
          </w:tcPr>
          <w:p w14:paraId="4355517C" w14:textId="38958412"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BE3E7E">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071D1C" w:rsidRPr="00A71D81" w14:paraId="4EA8CAC4" w14:textId="77777777" w:rsidTr="003D7455">
        <w:trPr>
          <w:trHeight w:val="1538"/>
        </w:trPr>
        <w:tc>
          <w:tcPr>
            <w:tcW w:w="1835" w:type="dxa"/>
          </w:tcPr>
          <w:p w14:paraId="690DCCC4" w14:textId="77777777" w:rsidR="00071D1C" w:rsidRPr="00A71D81" w:rsidRDefault="00071D1C" w:rsidP="00EF3662">
            <w:pPr>
              <w:jc w:val="center"/>
              <w:rPr>
                <w:rFonts w:ascii="GHEA Grapalat" w:hAnsi="GHEA Grapalat"/>
                <w:sz w:val="20"/>
                <w:lang w:val="es-ES"/>
              </w:rPr>
            </w:pPr>
          </w:p>
        </w:tc>
        <w:tc>
          <w:tcPr>
            <w:tcW w:w="2380" w:type="dxa"/>
          </w:tcPr>
          <w:p w14:paraId="5175618E" w14:textId="77777777" w:rsidR="00071D1C" w:rsidRPr="00A71D81" w:rsidRDefault="00071D1C" w:rsidP="00EF3662">
            <w:pPr>
              <w:jc w:val="center"/>
              <w:rPr>
                <w:rFonts w:ascii="GHEA Grapalat" w:hAnsi="GHEA Grapalat"/>
                <w:sz w:val="20"/>
                <w:lang w:val="es-ES"/>
              </w:rPr>
            </w:pPr>
          </w:p>
        </w:tc>
        <w:tc>
          <w:tcPr>
            <w:tcW w:w="2153"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2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D7455" w:rsidRPr="00A71D81" w14:paraId="140D6FE5" w14:textId="77777777" w:rsidTr="003D7455">
        <w:trPr>
          <w:trHeight w:val="476"/>
        </w:trPr>
        <w:tc>
          <w:tcPr>
            <w:tcW w:w="1835" w:type="dxa"/>
            <w:vAlign w:val="center"/>
          </w:tcPr>
          <w:p w14:paraId="3C77A349" w14:textId="617288DE" w:rsidR="003D7455" w:rsidRPr="00A71D81" w:rsidRDefault="003D7455" w:rsidP="003D7455">
            <w:pPr>
              <w:jc w:val="center"/>
              <w:rPr>
                <w:rFonts w:ascii="GHEA Grapalat" w:hAnsi="GHEA Grapalat"/>
                <w:sz w:val="20"/>
                <w:lang w:val="es-ES"/>
              </w:rPr>
            </w:pPr>
            <w:r>
              <w:rPr>
                <w:rFonts w:ascii="GHEA Grapalat" w:hAnsi="GHEA Grapalat"/>
                <w:sz w:val="20"/>
                <w:lang w:val="hy-AM"/>
              </w:rPr>
              <w:t>1</w:t>
            </w:r>
          </w:p>
        </w:tc>
        <w:tc>
          <w:tcPr>
            <w:tcW w:w="2380" w:type="dxa"/>
            <w:vAlign w:val="center"/>
          </w:tcPr>
          <w:p w14:paraId="54BFF871" w14:textId="01F999E6" w:rsidR="003D7455" w:rsidRPr="00A71D81" w:rsidRDefault="003D7455" w:rsidP="003D7455">
            <w:pPr>
              <w:jc w:val="center"/>
              <w:rPr>
                <w:rFonts w:ascii="GHEA Grapalat" w:hAnsi="GHEA Grapalat"/>
                <w:sz w:val="20"/>
                <w:lang w:val="es-ES"/>
              </w:rPr>
            </w:pPr>
            <w:r w:rsidRPr="00410032">
              <w:rPr>
                <w:rFonts w:ascii="GHEA Grapalat" w:hAnsi="GHEA Grapalat"/>
                <w:color w:val="000000" w:themeColor="text1"/>
                <w:sz w:val="20"/>
                <w:szCs w:val="20"/>
              </w:rPr>
              <w:t>09132100-</w:t>
            </w:r>
            <w:r>
              <w:rPr>
                <w:rFonts w:ascii="GHEA Grapalat" w:hAnsi="GHEA Grapalat"/>
                <w:color w:val="000000" w:themeColor="text1"/>
                <w:sz w:val="20"/>
                <w:szCs w:val="20"/>
                <w:lang w:val="hy-AM"/>
              </w:rPr>
              <w:t>1</w:t>
            </w:r>
          </w:p>
        </w:tc>
        <w:tc>
          <w:tcPr>
            <w:tcW w:w="2153" w:type="dxa"/>
            <w:vAlign w:val="center"/>
          </w:tcPr>
          <w:p w14:paraId="63AAE77B" w14:textId="5F91B996" w:rsidR="003D7455" w:rsidRPr="00A71D81" w:rsidRDefault="003D7455" w:rsidP="003D7455">
            <w:pPr>
              <w:jc w:val="center"/>
              <w:rPr>
                <w:rFonts w:ascii="GHEA Grapalat" w:hAnsi="GHEA Grapalat"/>
                <w:sz w:val="20"/>
                <w:lang w:val="es-ES"/>
              </w:rPr>
            </w:pPr>
            <w:r w:rsidRPr="00410032">
              <w:rPr>
                <w:rFonts w:ascii="GHEA Grapalat" w:hAnsi="GHEA Grapalat" w:cs="Arial"/>
                <w:color w:val="000000" w:themeColor="text1"/>
                <w:sz w:val="20"/>
                <w:szCs w:val="20"/>
              </w:rPr>
              <w:t>Բենզին, պրեմիում</w:t>
            </w:r>
            <w:r>
              <w:rPr>
                <w:rFonts w:ascii="GHEA Grapalat" w:hAnsi="GHEA Grapalat" w:cs="Arial"/>
                <w:color w:val="000000" w:themeColor="text1"/>
                <w:sz w:val="20"/>
                <w:szCs w:val="20"/>
                <w:lang w:val="hy-AM"/>
              </w:rPr>
              <w:t>-1</w:t>
            </w:r>
          </w:p>
        </w:tc>
        <w:tc>
          <w:tcPr>
            <w:tcW w:w="473" w:type="dxa"/>
            <w:vAlign w:val="center"/>
          </w:tcPr>
          <w:p w14:paraId="765D51E5" w14:textId="5C5ABF8F" w:rsidR="003D7455" w:rsidRPr="00A71D81" w:rsidRDefault="003D7455" w:rsidP="003D7455">
            <w:pPr>
              <w:jc w:val="center"/>
              <w:rPr>
                <w:rFonts w:ascii="GHEA Grapalat" w:hAnsi="GHEA Grapalat"/>
                <w:lang w:val="pt-BR"/>
              </w:rPr>
            </w:pPr>
            <w:r>
              <w:rPr>
                <w:rFonts w:ascii="GHEA Grapalat" w:hAnsi="GHEA Grapalat"/>
                <w:lang w:val="hy-AM"/>
              </w:rPr>
              <w:t>-</w:t>
            </w:r>
          </w:p>
        </w:tc>
        <w:tc>
          <w:tcPr>
            <w:tcW w:w="473" w:type="dxa"/>
            <w:vAlign w:val="center"/>
          </w:tcPr>
          <w:p w14:paraId="13D52C0D" w14:textId="1403AFAC" w:rsidR="003D7455" w:rsidRPr="00A71D81" w:rsidRDefault="003D7455" w:rsidP="003D7455">
            <w:pPr>
              <w:jc w:val="center"/>
              <w:rPr>
                <w:rFonts w:ascii="GHEA Grapalat" w:hAnsi="GHEA Grapalat"/>
                <w:lang w:val="pt-BR"/>
              </w:rPr>
            </w:pPr>
            <w:r>
              <w:rPr>
                <w:rFonts w:ascii="GHEA Grapalat" w:hAnsi="GHEA Grapalat"/>
                <w:lang w:val="hy-AM"/>
              </w:rPr>
              <w:t>-</w:t>
            </w:r>
          </w:p>
        </w:tc>
        <w:tc>
          <w:tcPr>
            <w:tcW w:w="473" w:type="dxa"/>
            <w:vAlign w:val="center"/>
          </w:tcPr>
          <w:p w14:paraId="445CF57D" w14:textId="0BAA8DEE" w:rsidR="003D7455" w:rsidRPr="00A71D81" w:rsidRDefault="000B6CB7" w:rsidP="003D7455">
            <w:pPr>
              <w:jc w:val="center"/>
              <w:rPr>
                <w:rFonts w:ascii="GHEA Grapalat" w:hAnsi="GHEA Grapalat" w:cs="Arial"/>
                <w:sz w:val="18"/>
                <w:szCs w:val="18"/>
                <w:lang w:val="pt-BR"/>
              </w:rPr>
            </w:pPr>
            <w:r>
              <w:rPr>
                <w:rFonts w:ascii="GHEA Grapalat" w:hAnsi="GHEA Grapalat"/>
                <w:sz w:val="20"/>
                <w:lang w:val="hy-AM"/>
              </w:rPr>
              <w:t>-</w:t>
            </w:r>
            <w:bookmarkStart w:id="9" w:name="_GoBack"/>
            <w:bookmarkEnd w:id="9"/>
          </w:p>
        </w:tc>
        <w:tc>
          <w:tcPr>
            <w:tcW w:w="473" w:type="dxa"/>
            <w:vAlign w:val="center"/>
          </w:tcPr>
          <w:p w14:paraId="7FF3CD51" w14:textId="0A71DF48"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C3E01D" w14:textId="47B9AD5E"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EAC0F4" w14:textId="6EEE4170"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5B937D" w14:textId="5C9C8625"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9B77F4E" w14:textId="6EED3C6A"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DA1587" w14:textId="4040C82D"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814414" w14:textId="551407F7"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9421FF" w14:textId="356AB2C0"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08F75891" w14:textId="72D90E75" w:rsidR="003D7455" w:rsidRPr="00A71D81" w:rsidRDefault="003D7455" w:rsidP="003D7455">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B278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22447E6"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9B2787">
        <w:rPr>
          <w:rFonts w:ascii="GHEA Grapalat" w:hAnsi="GHEA Grapalat" w:cs="Sylfaen"/>
          <w:sz w:val="20"/>
          <w:szCs w:val="20"/>
          <w:lang w:val="es-ES"/>
        </w:rPr>
        <w:t>ՀՀՊԿԱ-ԳՀԱՊՁԲ-26/8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0C13B" w14:textId="77777777" w:rsidR="00CA0D9F" w:rsidRDefault="00CA0D9F">
      <w:r>
        <w:separator/>
      </w:r>
    </w:p>
  </w:endnote>
  <w:endnote w:type="continuationSeparator" w:id="0">
    <w:p w14:paraId="63286436" w14:textId="77777777" w:rsidR="00CA0D9F" w:rsidRDefault="00CA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D7D7B" w14:textId="77777777" w:rsidR="00CA0D9F" w:rsidRDefault="00CA0D9F">
      <w:r>
        <w:separator/>
      </w:r>
    </w:p>
  </w:footnote>
  <w:footnote w:type="continuationSeparator" w:id="0">
    <w:p w14:paraId="1337A037" w14:textId="77777777" w:rsidR="00CA0D9F" w:rsidRDefault="00CA0D9F">
      <w:r>
        <w:continuationSeparator/>
      </w:r>
    </w:p>
  </w:footnote>
  <w:footnote w:id="1">
    <w:p w14:paraId="5BDA916E" w14:textId="4A0C8C20" w:rsidR="00DD7403" w:rsidRPr="006F2A6C" w:rsidRDefault="00DD740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D7403" w:rsidRPr="00D45BA2" w:rsidRDefault="00DD740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DD7403" w:rsidRPr="001258CE" w:rsidRDefault="00DD740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DD7403" w:rsidRPr="004B72E3" w:rsidRDefault="00DD7403"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D7403" w:rsidRPr="004B72E3" w:rsidRDefault="00DD740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D7403" w:rsidRPr="00084034" w:rsidRDefault="00DD740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DD7403" w:rsidRPr="000B7538" w:rsidRDefault="00DD740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D7403" w:rsidRPr="000B7538" w:rsidRDefault="00DD7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D7403" w:rsidRPr="000B7538" w:rsidRDefault="00DD7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D7403" w:rsidRPr="006F2A6C" w:rsidRDefault="00DD740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DD7403" w:rsidRPr="00084034" w:rsidRDefault="00DD7403"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D7403" w:rsidRPr="00084034" w:rsidRDefault="00DD7403">
      <w:pPr>
        <w:pStyle w:val="FootnoteText"/>
        <w:rPr>
          <w:rFonts w:asciiTheme="minorHAnsi" w:hAnsiTheme="minorHAnsi"/>
          <w:lang w:val="hy-AM"/>
        </w:rPr>
      </w:pPr>
    </w:p>
  </w:footnote>
  <w:footnote w:id="7">
    <w:p w14:paraId="422AF998" w14:textId="0DB20754" w:rsidR="00DD7403" w:rsidRPr="00FD4E69" w:rsidRDefault="00DD740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DD7403" w:rsidRPr="00FD4E69" w:rsidRDefault="00DD740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DD7403" w:rsidRPr="000B7538" w:rsidRDefault="00DD740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D7403" w:rsidRPr="000B7538" w:rsidRDefault="00DD740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D7403" w:rsidRPr="00523B4A" w:rsidRDefault="00DD7403">
      <w:pPr>
        <w:pStyle w:val="FootnoteText"/>
        <w:rPr>
          <w:rFonts w:asciiTheme="minorHAnsi" w:hAnsiTheme="minorHAnsi"/>
        </w:rPr>
      </w:pPr>
    </w:p>
  </w:footnote>
  <w:footnote w:id="10">
    <w:p w14:paraId="18B31D9B" w14:textId="41260695" w:rsidR="00DD7403" w:rsidRPr="00002A8F" w:rsidRDefault="00DD740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DD7403" w:rsidRPr="004E599D" w:rsidRDefault="00DD740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DD7403" w:rsidRPr="004E599D" w:rsidRDefault="00DD740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DD7403" w:rsidRPr="006265F4" w:rsidRDefault="00DD740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D7403" w:rsidRPr="00416526" w:rsidRDefault="00DD740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DD7403" w:rsidRPr="00151EB5" w:rsidRDefault="00DD740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DD7403" w:rsidRPr="00151EB5" w:rsidRDefault="00DD740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DD7403" w:rsidRPr="00E34F95" w:rsidRDefault="00DD740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71E"/>
    <w:rsid w:val="000A5B16"/>
    <w:rsid w:val="000A6B75"/>
    <w:rsid w:val="000A72AD"/>
    <w:rsid w:val="000A7528"/>
    <w:rsid w:val="000B033F"/>
    <w:rsid w:val="000B1088"/>
    <w:rsid w:val="000B259E"/>
    <w:rsid w:val="000B5AE5"/>
    <w:rsid w:val="000B6CB7"/>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F02"/>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C2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E87"/>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B8C"/>
    <w:rsid w:val="002D5CF0"/>
    <w:rsid w:val="002D601F"/>
    <w:rsid w:val="002D6FCE"/>
    <w:rsid w:val="002E0768"/>
    <w:rsid w:val="002E0877"/>
    <w:rsid w:val="002E0966"/>
    <w:rsid w:val="002E3165"/>
    <w:rsid w:val="002E33D8"/>
    <w:rsid w:val="002E4305"/>
    <w:rsid w:val="002E4DA8"/>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16F"/>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358"/>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45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4054"/>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574"/>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283"/>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D63"/>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BB9"/>
    <w:rsid w:val="007A5810"/>
    <w:rsid w:val="007A5E2D"/>
    <w:rsid w:val="007A5F84"/>
    <w:rsid w:val="007A7DEB"/>
    <w:rsid w:val="007B188A"/>
    <w:rsid w:val="007B207A"/>
    <w:rsid w:val="007B36E4"/>
    <w:rsid w:val="007B3D9D"/>
    <w:rsid w:val="007B5190"/>
    <w:rsid w:val="007B6811"/>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D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0ED"/>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4D7"/>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6A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DAA"/>
    <w:rsid w:val="009B2787"/>
    <w:rsid w:val="009B3CA3"/>
    <w:rsid w:val="009B5889"/>
    <w:rsid w:val="009B58F7"/>
    <w:rsid w:val="009B5ED1"/>
    <w:rsid w:val="009B6D58"/>
    <w:rsid w:val="009B7802"/>
    <w:rsid w:val="009C1A9B"/>
    <w:rsid w:val="009C1D0F"/>
    <w:rsid w:val="009C370D"/>
    <w:rsid w:val="009C3A21"/>
    <w:rsid w:val="009C3B73"/>
    <w:rsid w:val="009C3EC5"/>
    <w:rsid w:val="009C6103"/>
    <w:rsid w:val="009C6116"/>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F2F"/>
    <w:rsid w:val="00AC45C7"/>
    <w:rsid w:val="00AC4EAF"/>
    <w:rsid w:val="00AC5807"/>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086"/>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E7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092E"/>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E25"/>
    <w:rsid w:val="00C66474"/>
    <w:rsid w:val="00C66A00"/>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D9F"/>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403"/>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EE1"/>
    <w:rsid w:val="00E05F32"/>
    <w:rsid w:val="00E065B9"/>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40D"/>
    <w:rsid w:val="00E5051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E5F"/>
    <w:rsid w:val="00EB42B2"/>
    <w:rsid w:val="00EB487B"/>
    <w:rsid w:val="00EB5989"/>
    <w:rsid w:val="00EB5F02"/>
    <w:rsid w:val="00EB602D"/>
    <w:rsid w:val="00EB6064"/>
    <w:rsid w:val="00EB6314"/>
    <w:rsid w:val="00EB6684"/>
    <w:rsid w:val="00EB6E54"/>
    <w:rsid w:val="00EB7B3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F18"/>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52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86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7E"/>
    <w:rsid w:val="00F8049A"/>
    <w:rsid w:val="00F80765"/>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39"/>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DA73-C451-450C-B0F9-B87531B4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70</Pages>
  <Words>20681</Words>
  <Characters>117884</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138289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Yeghiazaryan</cp:lastModifiedBy>
  <cp:revision>114</cp:revision>
  <cp:lastPrinted>2018-02-16T07:12:00Z</cp:lastPrinted>
  <dcterms:created xsi:type="dcterms:W3CDTF">2025-04-07T06:24:00Z</dcterms:created>
  <dcterms:modified xsi:type="dcterms:W3CDTF">2026-03-23T05:24:00Z</dcterms:modified>
</cp:coreProperties>
</file>