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AD" w:rsidRPr="008D2BAD" w:rsidRDefault="008D2BAD" w:rsidP="008D2BA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D2BAD" w:rsidRPr="008D2BAD" w:rsidRDefault="008D2BAD" w:rsidP="008D2BA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D2BAD" w:rsidRPr="008D2BAD" w:rsidRDefault="00E540F8" w:rsidP="0056465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56465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64650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Հայաստանի պետական տնտեսագիտական համալսարան </w:t>
      </w:r>
      <w:r w:rsidR="00564650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¦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ՊՈԱԿ-ը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902E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4049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մարզագույքի</w:t>
      </w:r>
      <w:r w:rsidR="00297D4B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297D4B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297D4B" w:rsidRPr="00564650">
        <w:rPr>
          <w:rFonts w:ascii="GHEA Grapalat" w:eastAsia="Times New Roman" w:hAnsi="GHEA Grapalat" w:cs="Sylfaen"/>
          <w:sz w:val="18"/>
          <w:szCs w:val="20"/>
          <w:lang w:val="af-ZA" w:eastAsia="ru-RU"/>
        </w:rPr>
        <w:t>ՀՊՏՀ-ՄԱ-</w:t>
      </w:r>
      <w:r w:rsidR="00B4049D" w:rsidRPr="00564650">
        <w:rPr>
          <w:rFonts w:ascii="GHEA Grapalat" w:eastAsia="Times New Roman" w:hAnsi="GHEA Grapalat" w:cs="Sylfaen"/>
          <w:sz w:val="18"/>
          <w:szCs w:val="20"/>
          <w:lang w:val="af-ZA" w:eastAsia="ru-RU"/>
        </w:rPr>
        <w:t>ԱՊ</w:t>
      </w:r>
      <w:r w:rsidR="00297D4B" w:rsidRPr="00564650">
        <w:rPr>
          <w:rFonts w:ascii="GHEA Grapalat" w:eastAsia="Times New Roman" w:hAnsi="GHEA Grapalat" w:cs="Sylfaen"/>
          <w:sz w:val="18"/>
          <w:szCs w:val="20"/>
          <w:lang w:val="af-ZA" w:eastAsia="ru-RU"/>
        </w:rPr>
        <w:t>ՁԲ-18/</w:t>
      </w:r>
      <w:r w:rsidR="00B4049D" w:rsidRPr="00564650">
        <w:rPr>
          <w:rFonts w:ascii="GHEA Grapalat" w:eastAsia="Times New Roman" w:hAnsi="GHEA Grapalat" w:cs="Sylfaen"/>
          <w:sz w:val="18"/>
          <w:szCs w:val="20"/>
          <w:lang w:val="af-ZA" w:eastAsia="ru-RU"/>
        </w:rPr>
        <w:t>ՄԳ</w:t>
      </w:r>
      <w:r w:rsidR="00297D4B" w:rsidRPr="00564650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-1 </w:t>
      </w:r>
      <w:r w:rsidR="008D2BAD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2018թվականի</w:t>
      </w:r>
      <w:r w:rsidR="0010248A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902EE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</w:t>
      </w:r>
      <w:r w:rsidR="0010248A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564650">
        <w:rPr>
          <w:rFonts w:ascii="GHEA Grapalat" w:eastAsia="Times New Roman" w:hAnsi="GHEA Grapalat" w:cs="Sylfaen"/>
          <w:sz w:val="20"/>
          <w:szCs w:val="20"/>
          <w:lang w:val="af-ZA" w:eastAsia="ru-RU"/>
        </w:rPr>
        <w:t>30</w:t>
      </w:r>
      <w:r w:rsidR="008D2BAD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կնքված N</w:t>
      </w:r>
      <w:r w:rsidR="0056465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4049D" w:rsidRPr="00564650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ՀՊՏՀ-ՄԱ-ԱՊՁԲ-18/ՄԳ-1-1 </w:t>
      </w:r>
      <w:r w:rsidR="00B404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և </w:t>
      </w:r>
      <w:r w:rsidR="00B4049D" w:rsidRPr="00564650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ՀՊՏՀ-ՄԱ-ԱՊՁԲ-18/ՄԳ-1-2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B4049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3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93"/>
        <w:gridCol w:w="213"/>
        <w:gridCol w:w="137"/>
        <w:gridCol w:w="1002"/>
        <w:gridCol w:w="148"/>
        <w:gridCol w:w="27"/>
        <w:gridCol w:w="144"/>
        <w:gridCol w:w="682"/>
        <w:gridCol w:w="20"/>
        <w:gridCol w:w="74"/>
        <w:gridCol w:w="98"/>
        <w:gridCol w:w="634"/>
        <w:gridCol w:w="161"/>
        <w:gridCol w:w="49"/>
        <w:gridCol w:w="384"/>
        <w:gridCol w:w="35"/>
        <w:gridCol w:w="182"/>
        <w:gridCol w:w="10"/>
        <w:gridCol w:w="170"/>
        <w:gridCol w:w="693"/>
        <w:gridCol w:w="44"/>
        <w:gridCol w:w="353"/>
        <w:gridCol w:w="16"/>
        <w:gridCol w:w="342"/>
        <w:gridCol w:w="161"/>
        <w:gridCol w:w="220"/>
        <w:gridCol w:w="8"/>
        <w:gridCol w:w="319"/>
        <w:gridCol w:w="12"/>
        <w:gridCol w:w="265"/>
        <w:gridCol w:w="256"/>
        <w:gridCol w:w="54"/>
        <w:gridCol w:w="159"/>
        <w:gridCol w:w="39"/>
        <w:gridCol w:w="311"/>
        <w:gridCol w:w="394"/>
        <w:gridCol w:w="144"/>
        <w:gridCol w:w="21"/>
        <w:gridCol w:w="186"/>
        <w:gridCol w:w="139"/>
        <w:gridCol w:w="273"/>
        <w:gridCol w:w="35"/>
        <w:gridCol w:w="576"/>
        <w:gridCol w:w="170"/>
        <w:gridCol w:w="154"/>
        <w:gridCol w:w="1032"/>
        <w:gridCol w:w="20"/>
      </w:tblGrid>
      <w:tr w:rsidR="008D2BAD" w:rsidRPr="008D2BAD" w:rsidTr="00564650">
        <w:trPr>
          <w:gridAfter w:val="1"/>
          <w:wAfter w:w="20" w:type="dxa"/>
          <w:trHeight w:val="146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D2BAD" w:rsidRPr="008D2BAD" w:rsidTr="00564650">
        <w:trPr>
          <w:gridAfter w:val="1"/>
          <w:wAfter w:w="20" w:type="dxa"/>
          <w:trHeight w:val="110"/>
        </w:trPr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7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2BAD" w:rsidRPr="008D2BAD" w:rsidTr="00564650">
        <w:trPr>
          <w:gridAfter w:val="1"/>
          <w:wAfter w:w="20" w:type="dxa"/>
          <w:trHeight w:val="175"/>
        </w:trPr>
        <w:tc>
          <w:tcPr>
            <w:tcW w:w="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7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0248A" w:rsidRPr="008D2BAD" w:rsidTr="00564650">
        <w:trPr>
          <w:gridAfter w:val="1"/>
          <w:wAfter w:w="20" w:type="dxa"/>
          <w:trHeight w:val="275"/>
        </w:trPr>
        <w:tc>
          <w:tcPr>
            <w:tcW w:w="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97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A6AA7" w:rsidRPr="008D2BAD" w:rsidTr="00A151D8">
        <w:trPr>
          <w:gridAfter w:val="1"/>
          <w:wAfter w:w="20" w:type="dxa"/>
          <w:trHeight w:val="4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AD5202" w:rsidRDefault="00AA6AA7" w:rsidP="00AD52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Սեղանի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թենիսի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ռակետ</w:t>
            </w:r>
            <w:proofErr w:type="spellEnd"/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Փայտյա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բռնիչով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5-10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երկարությամբ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փափուկ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հարթ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մակերևույթը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ոետինե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երեսով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հարվածային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14,5-15,5սմ, 15,0-16սմ և 0,9-1,2սմ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հաստությամբ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փաթեթավորված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պոլիէթիլային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տոպրակի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մեջ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9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Փայտյա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բռնիչով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5-10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երկարությամբ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փափուկ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հարթ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մակերևույթը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ոետինե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երեսով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հարվածային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14,5-15,5սմ, 15,0-16սմ և 0,9-1,2սմ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հաստությամբ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փաթեթավորված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պոլիէթիլային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տոպրակի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մեջ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AA6AA7" w:rsidRPr="008D2BAD" w:rsidTr="00A151D8">
        <w:trPr>
          <w:gridAfter w:val="1"/>
          <w:wAfter w:w="20" w:type="dxa"/>
          <w:trHeight w:val="4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AD5202" w:rsidRDefault="00AA6AA7" w:rsidP="00AD52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Սեղանի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թենիսի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գնդակ</w:t>
            </w:r>
            <w:proofErr w:type="spellEnd"/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40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տրամագծով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նարնջագույն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/60հատ/ </w:t>
            </w:r>
          </w:p>
        </w:tc>
        <w:tc>
          <w:tcPr>
            <w:tcW w:w="19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40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տրամագծով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նարնջագույն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/60հատ/ </w:t>
            </w:r>
          </w:p>
        </w:tc>
      </w:tr>
      <w:tr w:rsidR="00AA6AA7" w:rsidRPr="008D2BAD" w:rsidTr="00564650">
        <w:trPr>
          <w:gridAfter w:val="1"/>
          <w:wAfter w:w="20" w:type="dxa"/>
          <w:trHeight w:val="4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AD5202" w:rsidRDefault="00AA6AA7" w:rsidP="00AD52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Ծանրաձող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/20կգ/</w:t>
            </w:r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Ծանրաձող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/20կգ/</w:t>
            </w:r>
          </w:p>
        </w:tc>
        <w:tc>
          <w:tcPr>
            <w:tcW w:w="19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Ծանրաձող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/20կգ/</w:t>
            </w:r>
          </w:p>
        </w:tc>
      </w:tr>
      <w:tr w:rsidR="00AA6AA7" w:rsidRPr="008D2BAD" w:rsidTr="00A151D8">
        <w:trPr>
          <w:gridAfter w:val="1"/>
          <w:wAfter w:w="20" w:type="dxa"/>
          <w:trHeight w:val="4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AD5202" w:rsidRDefault="00AA6AA7" w:rsidP="00AD52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Ֆուտզալի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գնդակ</w:t>
            </w:r>
            <w:proofErr w:type="spellEnd"/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կաշվին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փոխարինող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հումքից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ամրակցված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նեյլոնե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թելերով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մարզումների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470 գ.,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ճնշումը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0.4-0.6 Bar,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3,5.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Մակարդակը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մարզումային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չափորոշիչներին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9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կաշվին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փոխարինող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հումքից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ամրակցված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նեյլոնե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թելերով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մարզումների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470 գ.,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ճնշումը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0.4-0.6 Bar,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3,5.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Մակարդակը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մարզումային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չափորոշիչներին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: </w:t>
            </w:r>
          </w:p>
        </w:tc>
      </w:tr>
      <w:tr w:rsidR="00AA6AA7" w:rsidRPr="008D2BAD" w:rsidTr="00A151D8">
        <w:trPr>
          <w:gridAfter w:val="1"/>
          <w:wAfter w:w="20" w:type="dxa"/>
          <w:trHeight w:val="4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AD5202" w:rsidRDefault="00AA6AA7" w:rsidP="00AD52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Մենամարտի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ձեռնոց</w:t>
            </w:r>
            <w:proofErr w:type="spellEnd"/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երեսպատված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կաշվին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փոխարինող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հումքով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դաստակի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հարմարեցված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կպչուն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ժապավենով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մակարդակը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մարզումային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չափորոշիչներին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Տարբեր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երեսպատված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կաշվին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փոխարինող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հումքով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դաստակի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հարմարեցված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կպչուն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ժապավենով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մակարդակը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մարզումային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չափորոշիչներին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AA6AA7" w:rsidRPr="008D2BAD" w:rsidTr="00A151D8">
        <w:trPr>
          <w:gridAfter w:val="1"/>
          <w:wAfter w:w="20" w:type="dxa"/>
          <w:trHeight w:val="4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AD5202" w:rsidRDefault="00AA6AA7" w:rsidP="00AD52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Ձյուդոյի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կիմանո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/XL, XXL/</w:t>
            </w:r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100 %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բամբակյա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մուգ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բացվող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փեղկը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հինգ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կարով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փեղկի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ներքևի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ձախ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հատվածում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առևտրային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տարբերանշանով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մակարդակը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մարզումային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չափորոշիչներին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9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100 %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բամբակյա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մուգ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բացվող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փեղկը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հինգ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կարով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փեղկի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ներքևի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ձախ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հատվածում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առևտրային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տարբերանշանով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մակարդակը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մարզումային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չափորոշիչներին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AA6AA7" w:rsidRPr="008D2BAD" w:rsidTr="00A151D8">
        <w:trPr>
          <w:gridAfter w:val="1"/>
          <w:wAfter w:w="20" w:type="dxa"/>
          <w:trHeight w:val="4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AD5202" w:rsidRDefault="00AA6AA7" w:rsidP="00AD52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Սեղանի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թենիսի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ցանց</w:t>
            </w:r>
            <w:proofErr w:type="spellEnd"/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Կիսասինթետիկ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հումքից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 1</w:t>
            </w:r>
            <w:proofErr w:type="gram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,40</w:t>
            </w:r>
            <w:proofErr w:type="gram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Ամրակները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տեղափոխվող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Մակարդակը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մարզումային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չափորոշիչներին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9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Կիսասինթետիկ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հումքից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 1</w:t>
            </w:r>
            <w:proofErr w:type="gram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,40</w:t>
            </w:r>
            <w:proofErr w:type="gram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Ամրակները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տեղափոխվող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Մակարդակը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մարզումային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չափորոշիչներին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: </w:t>
            </w:r>
          </w:p>
        </w:tc>
      </w:tr>
      <w:tr w:rsidR="00AA6AA7" w:rsidRPr="008D2BAD" w:rsidTr="00A151D8">
        <w:trPr>
          <w:gridAfter w:val="1"/>
          <w:wAfter w:w="20" w:type="dxa"/>
          <w:trHeight w:val="4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AD5202" w:rsidRDefault="00AA6AA7" w:rsidP="00AD52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Բասկետբոլի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ցանց</w:t>
            </w:r>
            <w:proofErr w:type="spellEnd"/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Պաարասաված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կիսասինթետիկ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հումքից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օղակին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ամրանալու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9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Պաարասաված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կիսասինթետիկ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հումքից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օղակին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ամրանալու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: </w:t>
            </w:r>
          </w:p>
        </w:tc>
      </w:tr>
      <w:tr w:rsidR="00AA6AA7" w:rsidRPr="008D2BAD" w:rsidTr="00A151D8">
        <w:trPr>
          <w:gridAfter w:val="1"/>
          <w:wAfter w:w="20" w:type="dxa"/>
          <w:trHeight w:val="4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AD5202" w:rsidRDefault="00AA6AA7" w:rsidP="00AD52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Բասկետբոլի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գնդակ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/6 N/</w:t>
            </w:r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Պաարասաված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է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կաշվին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փոխարինող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հումքից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500գ, 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փչովի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ճնշումը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0.49-0.63 Bar,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FIBA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կատեգորիայի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մակարդակը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,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մшրզnւմшյին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չափորոշիչներին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հսւմապատասխան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Պաարասաված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է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կաշվին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փոխարինող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հումքից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500գ, 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փչովի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ճնշումը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0.49-0.63 Bar,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FIBA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կատեգորիայի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մակարդակը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,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մшրզnւմшյին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չափորոշիչներին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հսւմապատասխան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AA6AA7" w:rsidRPr="008D2BAD" w:rsidTr="00A151D8">
        <w:trPr>
          <w:gridAfter w:val="1"/>
          <w:wAfter w:w="20" w:type="dxa"/>
          <w:trHeight w:val="4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AD5202" w:rsidRDefault="00AA6AA7" w:rsidP="00AD52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Օդամղիչ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հրացանի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փամփ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AD52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Օդամղիչ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հրացանի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փամփ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4.5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: 1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250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9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Օդամղիչ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հրացանի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փամփ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4.5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: 1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250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AA6AA7" w:rsidRPr="008D2BAD" w:rsidTr="00A151D8">
        <w:trPr>
          <w:gridAfter w:val="1"/>
          <w:wAfter w:w="20" w:type="dxa"/>
          <w:trHeight w:val="4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AD5202" w:rsidRDefault="00AA6AA7" w:rsidP="00AD52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Հորիզոնական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հենարան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ծանրաձողի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95 000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Կմախք-մետաղական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ողղանկյուն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ab/>
              <w:t>40X80մմ:</w:t>
            </w:r>
          </w:p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Մեջքի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հենման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արհեստական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կաշվից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փափուկ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բարձիկ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ab/>
              <w:t>1650 X1680 X1250մմ:</w:t>
            </w:r>
          </w:p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Մարզասարքի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մասերում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ծանրաքարերի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հենարաններ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250X48մմ:</w:t>
            </w:r>
          </w:p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Կլոր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խողովակներ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պառկած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դիրքով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վարժությունների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կատարման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աստիճան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թեքությունով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9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Կմախք-մետաղական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ողղանկյուն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ab/>
              <w:t>40X80մմ:</w:t>
            </w:r>
          </w:p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Մեջքի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հենման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արհեստական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կաշվից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փափուկ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բարձիկ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ab/>
              <w:t>1650 X1680 X1250մմ:</w:t>
            </w:r>
          </w:p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Մարզասարքի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մասերում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ծանրաքարերի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հենարաններ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250X48մմ:</w:t>
            </w:r>
          </w:p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Կլոր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խողովակներ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պառկած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դիրքով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վարժությունների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կատարման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աստիճան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թեքությունով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AA6AA7" w:rsidRPr="008D2BAD" w:rsidTr="00A151D8">
        <w:trPr>
          <w:gridAfter w:val="1"/>
          <w:wAfter w:w="20" w:type="dxa"/>
          <w:trHeight w:val="4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AD5202" w:rsidRDefault="00AA6AA7" w:rsidP="00AD52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Անկյունային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հենարան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ծանրաձողի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95 000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Կմախք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ուղղանկյուն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ab/>
              <w:t>40 X 80 X 2.5մմ:</w:t>
            </w:r>
          </w:p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Մեջքի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նստատեղի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հենման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արհեստական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կաշվից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բարձիկներ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1300 X1680 X1300մմ:</w:t>
            </w:r>
          </w:p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Նստատեղի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հատվածը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շարժական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3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ռեժիմներով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ab/>
            </w:r>
          </w:p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Մարզասարքի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մասերում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ծանրաքարերի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ճենակեգ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250 X 48մմ:</w:t>
            </w:r>
          </w:p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Ծանրաձողով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վարժությունների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կատարման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45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աստիճան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թեքությունով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9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Կմախք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ուղղանկյուն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ab/>
              <w:t>40 X 80 X 2.5մմ:</w:t>
            </w:r>
          </w:p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Մեջքի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նստատեղի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հենման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արհեստական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կաշվից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բարձիկներ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1300 X1680 X1300մմ:</w:t>
            </w:r>
          </w:p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Նստատեղի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հատվածը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շարժական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3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ռեժիմներով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ab/>
            </w:r>
          </w:p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Մարզասարքի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կողային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մասերում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ծանրաքարերի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ճենակեգ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250 X 48մմ:</w:t>
            </w:r>
          </w:p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Ծանրաձողով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վարժությունների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կատարման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45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աստիճան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թեքությունով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AA6AA7" w:rsidRPr="008D2BAD" w:rsidTr="00A151D8">
        <w:trPr>
          <w:gridAfter w:val="1"/>
          <w:wAfter w:w="20" w:type="dxa"/>
          <w:trHeight w:val="4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AD5202" w:rsidRDefault="00AA6AA7" w:rsidP="00AD52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Ունիվերսալ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հենարան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ծանրաձողի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115 000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Կմախք-մետաղական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ուղղանկյուն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ab/>
              <w:t>50 X 50 X2.5մմ:</w:t>
            </w:r>
          </w:p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Ծանրաձողի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հենման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ab/>
              <w:t xml:space="preserve">6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աստիճան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թեքություն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Ծանրաձողի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հատվածի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ռետինե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ab/>
            </w:r>
          </w:p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ծանրաձողով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վարժությունների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կատարման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:</w:t>
            </w:r>
          </w:p>
          <w:p w:rsidR="00AA6AA7" w:rsidRPr="00526DE4" w:rsidRDefault="00AA6AA7" w:rsidP="005646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1300 X1300 X1600մմ:</w:t>
            </w:r>
          </w:p>
        </w:tc>
        <w:tc>
          <w:tcPr>
            <w:tcW w:w="196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Կմախք-մետաղական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ուղղանկյուն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ab/>
              <w:t>50 X 50 X2.5մմ:</w:t>
            </w:r>
          </w:p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Ծանրաձողի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հենման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ab/>
              <w:t xml:space="preserve">6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աստիճան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թեքություն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Ծանրաձողի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հատվածի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ռետինե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ab/>
            </w:r>
          </w:p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ծանրաձողով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վարժությունների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կատարման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:</w:t>
            </w:r>
          </w:p>
          <w:p w:rsidR="00AA6AA7" w:rsidRPr="00526DE4" w:rsidRDefault="00AA6AA7" w:rsidP="00920C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26DE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1300 X1300 X1600մմ:</w:t>
            </w:r>
          </w:p>
        </w:tc>
      </w:tr>
      <w:tr w:rsidR="00AA6AA7" w:rsidRPr="008D2BAD" w:rsidTr="00564650">
        <w:trPr>
          <w:gridAfter w:val="1"/>
          <w:wAfter w:w="20" w:type="dxa"/>
          <w:trHeight w:val="169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137"/>
        </w:trPr>
        <w:tc>
          <w:tcPr>
            <w:tcW w:w="419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715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E540F8" w:rsidRDefault="00AA6AA7" w:rsidP="00C902EE">
            <w:pPr>
              <w:spacing w:after="0"/>
              <w:jc w:val="both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/>
              </w:rPr>
            </w:pPr>
            <w:r w:rsidRPr="00E540F8">
              <w:rPr>
                <w:rFonts w:ascii="GHEA Grapalat" w:eastAsia="Times New Roman" w:hAnsi="GHEA Grapalat" w:cs="Sylfaen"/>
                <w:sz w:val="16"/>
                <w:lang w:val="hy-AM"/>
              </w:rPr>
              <w:t>«Գնումների մասին» ՀՀ օրենքի 23-րդ հոդվածի 1-ին մասի 4-րդ կետի պահանջները` գնման գինը չի գերազանցում գնումների բազային միավորը</w:t>
            </w:r>
            <w:r>
              <w:rPr>
                <w:rFonts w:ascii="GHEA Grapalat" w:eastAsia="Times New Roman" w:hAnsi="GHEA Grapalat" w:cs="Sylfaen"/>
                <w:sz w:val="16"/>
              </w:rPr>
              <w:t>:</w:t>
            </w:r>
          </w:p>
        </w:tc>
      </w:tr>
      <w:tr w:rsidR="00AA6AA7" w:rsidRPr="008D2BAD" w:rsidTr="00564650">
        <w:trPr>
          <w:gridAfter w:val="1"/>
          <w:wAfter w:w="20" w:type="dxa"/>
          <w:trHeight w:val="196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AA6AA7" w:rsidRPr="008D2BAD" w:rsidTr="00564650">
        <w:trPr>
          <w:gridAfter w:val="1"/>
          <w:wAfter w:w="20" w:type="dxa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3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2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AA6AA7" w:rsidRPr="008D2BAD" w:rsidTr="00564650">
        <w:trPr>
          <w:gridAfter w:val="1"/>
          <w:wAfter w:w="20" w:type="dxa"/>
          <w:trHeight w:val="65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65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196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155"/>
        </w:trPr>
        <w:tc>
          <w:tcPr>
            <w:tcW w:w="680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4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A6AA7" w:rsidRPr="008D2BAD" w:rsidRDefault="00AA6AA7" w:rsidP="00297D4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16.03.2018թ</w:t>
            </w:r>
          </w:p>
        </w:tc>
      </w:tr>
      <w:tr w:rsidR="00AA6AA7" w:rsidRPr="008D2BAD" w:rsidTr="00564650">
        <w:trPr>
          <w:gridAfter w:val="1"/>
          <w:wAfter w:w="20" w:type="dxa"/>
          <w:trHeight w:val="164"/>
        </w:trPr>
        <w:tc>
          <w:tcPr>
            <w:tcW w:w="608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92"/>
        </w:trPr>
        <w:tc>
          <w:tcPr>
            <w:tcW w:w="608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47"/>
        </w:trPr>
        <w:tc>
          <w:tcPr>
            <w:tcW w:w="608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A6AA7" w:rsidRPr="008D2BAD" w:rsidTr="00564650">
        <w:trPr>
          <w:gridAfter w:val="1"/>
          <w:wAfter w:w="20" w:type="dxa"/>
          <w:trHeight w:val="47"/>
        </w:trPr>
        <w:tc>
          <w:tcPr>
            <w:tcW w:w="608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155"/>
        </w:trPr>
        <w:tc>
          <w:tcPr>
            <w:tcW w:w="608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54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40"/>
        </w:trPr>
        <w:tc>
          <w:tcPr>
            <w:tcW w:w="11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9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800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AA6AA7" w:rsidRPr="008D2BAD" w:rsidTr="00564650">
        <w:trPr>
          <w:gridAfter w:val="1"/>
          <w:wAfter w:w="20" w:type="dxa"/>
          <w:trHeight w:val="213"/>
        </w:trPr>
        <w:tc>
          <w:tcPr>
            <w:tcW w:w="11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0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A6AA7" w:rsidRPr="008D2BAD" w:rsidTr="00564650">
        <w:trPr>
          <w:gridAfter w:val="1"/>
          <w:wAfter w:w="20" w:type="dxa"/>
          <w:trHeight w:val="137"/>
        </w:trPr>
        <w:tc>
          <w:tcPr>
            <w:tcW w:w="11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A6AA7" w:rsidRPr="008D2BAD" w:rsidTr="00564650">
        <w:trPr>
          <w:gridAfter w:val="1"/>
          <w:wAfter w:w="20" w:type="dxa"/>
          <w:trHeight w:val="484"/>
        </w:trPr>
        <w:tc>
          <w:tcPr>
            <w:tcW w:w="11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E540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Էլիտ-Սպորտ</w:t>
            </w: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 xml:space="preserve">¦ 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132000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132000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E540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ԼՈՒԱՌ</w:t>
            </w:r>
            <w:r w:rsidRPr="003D0BC9">
              <w:rPr>
                <w:rFonts w:ascii="1Arzo Ani" w:hAnsi="1Arzo Ani" w:cs="Sylfaen"/>
                <w:sz w:val="16"/>
                <w:szCs w:val="16"/>
                <w:lang w:val="hy-AM"/>
              </w:rPr>
              <w:t>¦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Էլիտ-Սպորտ</w:t>
            </w: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 xml:space="preserve">¦ 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4800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4800</w:t>
            </w: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28800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28800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ԼՈՒԱՌ</w:t>
            </w:r>
            <w:r w:rsidRPr="003D0BC9">
              <w:rPr>
                <w:rFonts w:ascii="1Arzo Ani" w:hAnsi="1Arzo Ani" w:cs="Sylfaen"/>
                <w:sz w:val="16"/>
                <w:szCs w:val="16"/>
                <w:lang w:val="hy-AM"/>
              </w:rPr>
              <w:t>¦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Էլիտ-Սպորտ</w:t>
            </w: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 xml:space="preserve">¦ 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132000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132000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ԼՈՒԱՌ</w:t>
            </w:r>
            <w:r w:rsidRPr="003D0BC9">
              <w:rPr>
                <w:rFonts w:ascii="1Arzo Ani" w:hAnsi="1Arzo Ani" w:cs="Sylfaen"/>
                <w:sz w:val="16"/>
                <w:szCs w:val="16"/>
                <w:lang w:val="hy-AM"/>
              </w:rPr>
              <w:t>¦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Էլիտ-Սպորտ</w:t>
            </w: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 xml:space="preserve">¦ 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144000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144000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ԼՈՒԱՌ</w:t>
            </w:r>
            <w:r w:rsidRPr="003D0BC9">
              <w:rPr>
                <w:rFonts w:ascii="1Arzo Ani" w:hAnsi="1Arzo Ani" w:cs="Sylfaen"/>
                <w:sz w:val="16"/>
                <w:szCs w:val="16"/>
                <w:lang w:val="hy-AM"/>
              </w:rPr>
              <w:t>¦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Էլիտ-Սպորտ</w:t>
            </w: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 xml:space="preserve">¦ 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36000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36000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7200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7200</w:t>
            </w: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43200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43200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ԼՈՒԱՌ</w:t>
            </w:r>
            <w:r w:rsidRPr="003D0BC9">
              <w:rPr>
                <w:rFonts w:ascii="1Arzo Ani" w:hAnsi="1Arzo Ani" w:cs="Sylfaen"/>
                <w:sz w:val="16"/>
                <w:szCs w:val="16"/>
                <w:lang w:val="hy-AM"/>
              </w:rPr>
              <w:t>¦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Էլիտ-Սպորտ</w:t>
            </w: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 xml:space="preserve">¦ 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36000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36000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7200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7200</w:t>
            </w: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43200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43200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ԼՈՒԱՌ</w:t>
            </w:r>
            <w:r w:rsidRPr="003D0BC9">
              <w:rPr>
                <w:rFonts w:ascii="1Arzo Ani" w:hAnsi="1Arzo Ani" w:cs="Sylfaen"/>
                <w:sz w:val="16"/>
                <w:szCs w:val="16"/>
                <w:lang w:val="hy-AM"/>
              </w:rPr>
              <w:t>¦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Էլիտ-Սպորտ</w:t>
            </w: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 xml:space="preserve">¦ 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3600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3600</w:t>
            </w: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21600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21600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ԼՈՒԱՌ</w:t>
            </w:r>
            <w:r w:rsidRPr="003D0BC9">
              <w:rPr>
                <w:rFonts w:ascii="1Arzo Ani" w:hAnsi="1Arzo Ani" w:cs="Sylfaen"/>
                <w:sz w:val="16"/>
                <w:szCs w:val="16"/>
                <w:lang w:val="hy-AM"/>
              </w:rPr>
              <w:t>¦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Էլիտ-Սպորտ</w:t>
            </w: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 xml:space="preserve">¦ 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2400</w:t>
            </w: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14400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14400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ԼՈՒԱՌ</w:t>
            </w:r>
            <w:r w:rsidRPr="003D0BC9">
              <w:rPr>
                <w:rFonts w:ascii="1Arzo Ani" w:hAnsi="1Arzo Ani" w:cs="Sylfaen"/>
                <w:sz w:val="16"/>
                <w:szCs w:val="16"/>
                <w:lang w:val="hy-AM"/>
              </w:rPr>
              <w:t>¦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Էլիտ-Սպորտ</w:t>
            </w:r>
            <w:r w:rsidRPr="00D931CC">
              <w:rPr>
                <w:rFonts w:ascii="1Arzo Ani" w:hAnsi="1Arzo Ani" w:cs="Sylfaen"/>
                <w:sz w:val="16"/>
                <w:szCs w:val="16"/>
                <w:lang w:val="hy-AM"/>
              </w:rPr>
              <w:t xml:space="preserve">¦ </w:t>
            </w:r>
            <w:r w:rsidRPr="00D931CC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96000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96000</w:t>
            </w:r>
          </w:p>
        </w:tc>
      </w:tr>
      <w:tr w:rsidR="00AA6AA7" w:rsidRPr="008D2BAD" w:rsidTr="00564650">
        <w:trPr>
          <w:gridAfter w:val="1"/>
          <w:wAfter w:w="20" w:type="dxa"/>
          <w:trHeight w:val="33"/>
        </w:trPr>
        <w:tc>
          <w:tcPr>
            <w:tcW w:w="115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ԼՈՒԱՌ</w:t>
            </w:r>
            <w:r w:rsidRPr="003D0BC9">
              <w:rPr>
                <w:rFonts w:ascii="1Arzo Ani" w:hAnsi="1Arzo Ani" w:cs="Sylfaen"/>
                <w:sz w:val="16"/>
                <w:szCs w:val="16"/>
                <w:lang w:val="hy-AM"/>
              </w:rPr>
              <w:t>¦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E540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ԼՈՒԱՌ</w:t>
            </w:r>
            <w:r w:rsidRPr="003D0BC9">
              <w:rPr>
                <w:rFonts w:ascii="1Arzo Ani" w:hAnsi="1Arzo Ani" w:cs="Sylfaen"/>
                <w:sz w:val="16"/>
                <w:szCs w:val="16"/>
                <w:lang w:val="hy-AM"/>
              </w:rPr>
              <w:t>¦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105000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105000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105000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105000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E540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Լալա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Գևորգյան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Ռազմիկի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Ա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>/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95000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95000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95000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95000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E540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Լալա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Գևորգյան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Ռազմիկի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Ա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>/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95000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95000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95000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95000</w:t>
            </w:r>
          </w:p>
        </w:tc>
      </w:tr>
      <w:tr w:rsidR="00AA6AA7" w:rsidRPr="008D2BAD" w:rsidTr="00564650">
        <w:trPr>
          <w:gridAfter w:val="1"/>
          <w:wAfter w:w="20" w:type="dxa"/>
          <w:trHeight w:val="83"/>
        </w:trPr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1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E540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Լալա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Գևորգյան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Ռազմիկի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Ա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>/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110000</w:t>
            </w:r>
          </w:p>
        </w:tc>
      </w:tr>
      <w:tr w:rsidR="00AA6AA7" w:rsidRPr="008D2BAD" w:rsidTr="00564650">
        <w:trPr>
          <w:gridAfter w:val="1"/>
          <w:wAfter w:w="20" w:type="dxa"/>
          <w:trHeight w:val="290"/>
        </w:trPr>
        <w:tc>
          <w:tcPr>
            <w:tcW w:w="23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46" w:type="dxa"/>
            <w:gridSpan w:val="4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250F2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AA6AA7" w:rsidRPr="008D2BAD" w:rsidTr="00564650">
        <w:trPr>
          <w:gridAfter w:val="1"/>
          <w:wAfter w:w="20" w:type="dxa"/>
          <w:trHeight w:val="288"/>
        </w:trPr>
        <w:tc>
          <w:tcPr>
            <w:tcW w:w="11354" w:type="dxa"/>
            <w:gridSpan w:val="4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A6AA7" w:rsidRPr="008D2BAD" w:rsidTr="00564650"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1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A6AA7" w:rsidRPr="008D2BAD" w:rsidTr="00564650"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AA6AA7" w:rsidRPr="008D2BAD" w:rsidTr="00564650"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trHeight w:val="40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344"/>
        </w:trPr>
        <w:tc>
          <w:tcPr>
            <w:tcW w:w="233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1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AA6AA7" w:rsidRPr="008D2BAD" w:rsidTr="00564650">
        <w:trPr>
          <w:gridAfter w:val="1"/>
          <w:wAfter w:w="20" w:type="dxa"/>
          <w:trHeight w:val="344"/>
        </w:trPr>
        <w:tc>
          <w:tcPr>
            <w:tcW w:w="233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1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289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346"/>
        </w:trPr>
        <w:tc>
          <w:tcPr>
            <w:tcW w:w="48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22.03.2018թ</w:t>
            </w:r>
          </w:p>
        </w:tc>
      </w:tr>
      <w:tr w:rsidR="00AA6AA7" w:rsidRPr="008D2BAD" w:rsidTr="00564650">
        <w:trPr>
          <w:gridAfter w:val="1"/>
          <w:wAfter w:w="20" w:type="dxa"/>
          <w:trHeight w:val="92"/>
        </w:trPr>
        <w:tc>
          <w:tcPr>
            <w:tcW w:w="480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A6AA7" w:rsidRPr="008D2BAD" w:rsidTr="00564650">
        <w:trPr>
          <w:gridAfter w:val="1"/>
          <w:wAfter w:w="20" w:type="dxa"/>
          <w:trHeight w:val="92"/>
        </w:trPr>
        <w:tc>
          <w:tcPr>
            <w:tcW w:w="480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344"/>
        </w:trPr>
        <w:tc>
          <w:tcPr>
            <w:tcW w:w="11354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9001F" w:rsidRDefault="00AA6AA7" w:rsidP="00922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28.03.2018թ</w:t>
            </w:r>
          </w:p>
        </w:tc>
      </w:tr>
      <w:tr w:rsidR="00AA6AA7" w:rsidRPr="008D2BAD" w:rsidTr="00290A19">
        <w:trPr>
          <w:gridAfter w:val="1"/>
          <w:wAfter w:w="20" w:type="dxa"/>
          <w:trHeight w:val="344"/>
        </w:trPr>
        <w:tc>
          <w:tcPr>
            <w:tcW w:w="48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AA7" w:rsidRPr="008D2BAD" w:rsidRDefault="00290A19" w:rsidP="00184F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AA6A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.03.2018թ</w:t>
            </w:r>
          </w:p>
        </w:tc>
      </w:tr>
      <w:tr w:rsidR="00AA6AA7" w:rsidRPr="008D2BAD" w:rsidTr="00564650">
        <w:trPr>
          <w:gridAfter w:val="1"/>
          <w:wAfter w:w="20" w:type="dxa"/>
          <w:trHeight w:val="344"/>
        </w:trPr>
        <w:tc>
          <w:tcPr>
            <w:tcW w:w="48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56465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30.03.2018թ</w:t>
            </w:r>
          </w:p>
        </w:tc>
      </w:tr>
      <w:tr w:rsidR="00AA6AA7" w:rsidRPr="008D2BAD" w:rsidTr="00564650">
        <w:trPr>
          <w:gridAfter w:val="1"/>
          <w:wAfter w:w="20" w:type="dxa"/>
          <w:trHeight w:val="288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9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A6AA7" w:rsidRPr="008D2BAD" w:rsidTr="00564650">
        <w:trPr>
          <w:gridAfter w:val="1"/>
          <w:wAfter w:w="20" w:type="dxa"/>
          <w:trHeight w:val="2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A6AA7" w:rsidRPr="008D2BAD" w:rsidTr="00564650">
        <w:trPr>
          <w:gridAfter w:val="1"/>
          <w:wAfter w:w="20" w:type="dxa"/>
          <w:trHeight w:val="238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A6AA7" w:rsidRPr="008D2BAD" w:rsidTr="00564650">
        <w:trPr>
          <w:gridAfter w:val="1"/>
          <w:wAfter w:w="20" w:type="dxa"/>
          <w:trHeight w:val="263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AA6AA7" w:rsidRPr="00BB5C4C" w:rsidTr="00564650">
        <w:trPr>
          <w:gridAfter w:val="1"/>
          <w:wAfter w:w="20" w:type="dxa"/>
          <w:trHeight w:val="146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BB5C4C" w:rsidRDefault="00AA6AA7" w:rsidP="002418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1-10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ԼՈՒԱՌ</w:t>
            </w:r>
            <w:r w:rsidRPr="003D0BC9">
              <w:rPr>
                <w:rFonts w:ascii="1Arzo Ani" w:hAnsi="1Arzo Ani" w:cs="Sylfaen"/>
                <w:sz w:val="16"/>
                <w:szCs w:val="16"/>
                <w:lang w:val="hy-AM"/>
              </w:rPr>
              <w:t>¦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19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64650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/>
              </w:rPr>
            </w:pPr>
            <w:r w:rsidRPr="0056465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ՀՊՏՀ-ՄԱ-ԱՊՁԲ-18/ՄԳ-1-1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BB5C4C" w:rsidRDefault="00AA6AA7" w:rsidP="00922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30.03.3018թ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BB5C4C" w:rsidRDefault="00AA6AA7" w:rsidP="008900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26.04.2018թ.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BB5C4C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BB5C4C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545 000</w:t>
            </w: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BB5C4C" w:rsidRDefault="00AA6AA7" w:rsidP="00BB5C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545 000</w:t>
            </w:r>
          </w:p>
        </w:tc>
      </w:tr>
      <w:tr w:rsidR="00AA6AA7" w:rsidRPr="00BB5C4C" w:rsidTr="00564650">
        <w:trPr>
          <w:gridAfter w:val="1"/>
          <w:wAfter w:w="20" w:type="dxa"/>
          <w:trHeight w:val="146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Default="00AA6AA7" w:rsidP="002418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11,12, 13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Լալա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Գևորգյան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Ռազմիկի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Ա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>/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19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564650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</w:pPr>
            <w:r w:rsidRPr="0056465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ՀՊՏՀ-ՄԱ-ԱՊՁԲ-18/ՄԳ-1-2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Default="00AA6AA7" w:rsidP="00922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30.03.3018թ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BB5C4C" w:rsidRDefault="00AA6AA7" w:rsidP="0056465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26.04.2018թ.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BB5C4C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300 000</w:t>
            </w: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Default="00AA6AA7" w:rsidP="00BB5C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300 000</w:t>
            </w:r>
          </w:p>
        </w:tc>
      </w:tr>
      <w:tr w:rsidR="00AA6AA7" w:rsidRPr="008D2BAD" w:rsidTr="00564650">
        <w:trPr>
          <w:gridAfter w:val="1"/>
          <w:wAfter w:w="20" w:type="dxa"/>
          <w:trHeight w:val="150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A6AA7" w:rsidRPr="008D2BAD" w:rsidTr="00564650">
        <w:trPr>
          <w:gridAfter w:val="1"/>
          <w:wAfter w:w="20" w:type="dxa"/>
          <w:trHeight w:val="12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A6AA7" w:rsidRPr="008D2BAD" w:rsidTr="00564650">
        <w:trPr>
          <w:gridAfter w:val="1"/>
          <w:wAfter w:w="20" w:type="dxa"/>
          <w:trHeight w:val="15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BB5C4C" w:rsidRDefault="00AA6AA7" w:rsidP="00920C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1-10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920C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1Arzo Ani" w:hAnsi="1Arzo Ani" w:cs="Sylfaen"/>
                <w:sz w:val="16"/>
                <w:szCs w:val="16"/>
                <w:lang w:val="hy-AM"/>
              </w:rPr>
              <w:t>§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ԼՈՒԱՌ</w:t>
            </w:r>
            <w:r w:rsidRPr="003D0BC9">
              <w:rPr>
                <w:rFonts w:ascii="1Arzo Ani" w:hAnsi="1Arzo Ani" w:cs="Sylfaen"/>
                <w:sz w:val="16"/>
                <w:szCs w:val="16"/>
                <w:lang w:val="hy-AM"/>
              </w:rPr>
              <w:t>¦</w:t>
            </w:r>
            <w:r w:rsidRPr="003D0BC9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28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BB5C4C" w:rsidRDefault="00AA6AA7" w:rsidP="00AA6AA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AA6AA7">
              <w:rPr>
                <w:rFonts w:ascii="GHEA Grapalat" w:hAnsi="GHEA Grapalat" w:cs="Sylfaen"/>
                <w:sz w:val="16"/>
                <w:szCs w:val="16"/>
                <w:lang w:val="pt-PT"/>
              </w:rPr>
              <w:t>ք.Երևան  Վարդանանց</w:t>
            </w:r>
            <w:r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AA6AA7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109/21, </w:t>
            </w:r>
            <w:r w:rsidRPr="00AA6AA7">
              <w:rPr>
                <w:rFonts w:ascii="GHEA Grapalat" w:hAnsi="GHEA Grapalat" w:cs="Sylfaen"/>
                <w:sz w:val="16"/>
                <w:szCs w:val="16"/>
                <w:lang w:val="hy-AM"/>
              </w:rPr>
              <w:t>հեռ.091-01-11-02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AA7" w:rsidRPr="009228D6" w:rsidRDefault="00AA6AA7" w:rsidP="008A7F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AA6AA7">
              <w:rPr>
                <w:rFonts w:ascii="Arial LatArm" w:hAnsi="Arial LatArm" w:cs="Times New Roman"/>
                <w:color w:val="0000FF"/>
                <w:sz w:val="16"/>
                <w:szCs w:val="16"/>
                <w:lang w:val="hy-AM" w:eastAsia="ru-RU"/>
              </w:rPr>
              <w:t>kananyan</w:t>
            </w:r>
            <w:r w:rsidRPr="00AA6AA7">
              <w:fldChar w:fldCharType="begin"/>
            </w:r>
            <w:r w:rsidRPr="00AA6AA7">
              <w:rPr>
                <w:sz w:val="16"/>
                <w:szCs w:val="16"/>
              </w:rPr>
              <w:instrText xml:space="preserve"> HYPERLINK "mailto:0102@mail.ru" </w:instrText>
            </w:r>
            <w:r w:rsidRPr="00AA6AA7">
              <w:fldChar w:fldCharType="separate"/>
            </w:r>
            <w:r w:rsidRPr="00AA6AA7">
              <w:rPr>
                <w:rFonts w:ascii="Arial LatArm" w:hAnsi="Arial LatArm" w:cs="Times New Roman"/>
                <w:color w:val="0000FF"/>
                <w:sz w:val="16"/>
                <w:szCs w:val="16"/>
                <w:lang w:val="hy-AM" w:eastAsia="ru-RU"/>
              </w:rPr>
              <w:t>0102@mail.ru</w:t>
            </w:r>
            <w:r w:rsidRPr="00AA6AA7">
              <w:rPr>
                <w:rFonts w:ascii="Arial LatArm" w:hAnsi="Arial LatArm" w:cs="Times New Roman"/>
                <w:color w:val="0000FF"/>
                <w:sz w:val="16"/>
                <w:szCs w:val="16"/>
                <w:lang w:val="hy-AM" w:eastAsia="ru-RU"/>
              </w:rPr>
              <w:fldChar w:fldCharType="end"/>
            </w:r>
            <w:r w:rsidRPr="00AA6AA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BB5C4C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163048105809</w:t>
            </w:r>
          </w:p>
        </w:tc>
        <w:tc>
          <w:tcPr>
            <w:tcW w:w="23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BB5C4C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02632162</w:t>
            </w:r>
          </w:p>
        </w:tc>
      </w:tr>
      <w:tr w:rsidR="00AA6AA7" w:rsidRPr="00AA6AA7" w:rsidTr="00290A19">
        <w:trPr>
          <w:gridAfter w:val="1"/>
          <w:wAfter w:w="20" w:type="dxa"/>
          <w:trHeight w:val="15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Default="00AA6AA7" w:rsidP="00920C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11,12, 13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C902EE" w:rsidRDefault="00AA6AA7" w:rsidP="00920C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Լալա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Գևորգյան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Ռազմիկի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Ա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>/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Ձ</w:t>
            </w:r>
          </w:p>
        </w:tc>
        <w:tc>
          <w:tcPr>
            <w:tcW w:w="28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Default="00AA6AA7" w:rsidP="00AA6A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pt-PT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>ք. Երևան Ն. Շենգավիթ 12 փ</w:t>
            </w:r>
            <w:r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 </w:t>
            </w:r>
          </w:p>
          <w:p w:rsidR="00AA6AA7" w:rsidRPr="007F1B64" w:rsidRDefault="00AA6AA7" w:rsidP="00AA6A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տ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 xml:space="preserve">17/2  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հեռ.09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>4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>48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>70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Pr="007F1B64">
              <w:rPr>
                <w:rFonts w:ascii="GHEA Grapalat" w:hAnsi="GHEA Grapalat" w:cs="Sylfaen"/>
                <w:sz w:val="16"/>
                <w:szCs w:val="16"/>
                <w:lang w:val="pt-PT"/>
              </w:rPr>
              <w:t>84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AA7" w:rsidRPr="00AA6AA7" w:rsidRDefault="00DC500B" w:rsidP="008A7F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val="hy-AM" w:eastAsia="ru-RU"/>
              </w:rPr>
            </w:pPr>
            <w:hyperlink r:id="rId9" w:history="1">
              <w:r w:rsidR="00AA6AA7" w:rsidRPr="00EB60D1">
                <w:rPr>
                  <w:rStyle w:val="Hyperlink"/>
                  <w:rFonts w:ascii="GHEA Grapalat" w:hAnsi="GHEA Grapalat" w:cs="Sylfaen"/>
                  <w:sz w:val="16"/>
                  <w:lang w:val="pt-PT"/>
                </w:rPr>
                <w:t>khachatryansevak93@gmail.com</w:t>
              </w:r>
            </w:hyperlink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AA7" w:rsidRPr="00290A19" w:rsidRDefault="00290A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247360474940010</w:t>
            </w:r>
          </w:p>
        </w:tc>
        <w:tc>
          <w:tcPr>
            <w:tcW w:w="23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AA6AA7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35115466</w:t>
            </w:r>
          </w:p>
        </w:tc>
      </w:tr>
      <w:tr w:rsidR="00AA6AA7" w:rsidRPr="00AA6AA7" w:rsidTr="00564650">
        <w:trPr>
          <w:gridAfter w:val="1"/>
          <w:wAfter w:w="20" w:type="dxa"/>
          <w:trHeight w:val="288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AA7" w:rsidRPr="00AA6AA7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200"/>
        </w:trPr>
        <w:tc>
          <w:tcPr>
            <w:tcW w:w="2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7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A6AA7" w:rsidRPr="008D2BAD" w:rsidTr="00564650">
        <w:trPr>
          <w:gridAfter w:val="1"/>
          <w:wAfter w:w="20" w:type="dxa"/>
          <w:trHeight w:val="288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475"/>
        </w:trPr>
        <w:tc>
          <w:tcPr>
            <w:tcW w:w="2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87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288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427"/>
        </w:trPr>
        <w:tc>
          <w:tcPr>
            <w:tcW w:w="2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7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288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427"/>
        </w:trPr>
        <w:tc>
          <w:tcPr>
            <w:tcW w:w="2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87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288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427"/>
        </w:trPr>
        <w:tc>
          <w:tcPr>
            <w:tcW w:w="2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7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8D2BAD" w:rsidRDefault="00AA6AA7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288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AA7" w:rsidRPr="008D2BAD" w:rsidRDefault="00AA6A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6AA7" w:rsidRPr="008D2BAD" w:rsidTr="00564650">
        <w:trPr>
          <w:gridAfter w:val="1"/>
          <w:wAfter w:w="20" w:type="dxa"/>
          <w:trHeight w:val="227"/>
        </w:trPr>
        <w:tc>
          <w:tcPr>
            <w:tcW w:w="1135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6AA7" w:rsidRPr="008D2BAD" w:rsidTr="00564650">
        <w:trPr>
          <w:gridAfter w:val="1"/>
          <w:wAfter w:w="20" w:type="dxa"/>
          <w:trHeight w:val="47"/>
        </w:trPr>
        <w:tc>
          <w:tcPr>
            <w:tcW w:w="31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AA7" w:rsidRPr="008D2BAD" w:rsidRDefault="00AA6AA7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A6AA7" w:rsidRPr="00BB5C4C" w:rsidTr="00564650">
        <w:trPr>
          <w:gridAfter w:val="1"/>
          <w:wAfter w:w="20" w:type="dxa"/>
          <w:trHeight w:val="47"/>
        </w:trPr>
        <w:tc>
          <w:tcPr>
            <w:tcW w:w="31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BB5C4C" w:rsidRDefault="00AA6AA7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proofErr w:type="spellStart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Էռնեստ</w:t>
            </w:r>
            <w:proofErr w:type="spellEnd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Դավթյան</w:t>
            </w:r>
            <w:proofErr w:type="spellEnd"/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BB5C4C" w:rsidRDefault="00AA6AA7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593-483</w:t>
            </w:r>
          </w:p>
        </w:tc>
        <w:tc>
          <w:tcPr>
            <w:tcW w:w="42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AA7" w:rsidRPr="00BB5C4C" w:rsidRDefault="00AA6AA7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:rsidR="00BB5C4C" w:rsidRDefault="00BB5C4C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&lt;&lt;Հայաստանի պետական տնտեսագիտական համալսարան &gt;&gt;</w:t>
      </w:r>
      <w:r w:rsidR="006316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  <w:bookmarkStart w:id="0" w:name="_GoBack"/>
      <w:bookmarkEnd w:id="0"/>
    </w:p>
    <w:p w:rsidR="00D37554" w:rsidRPr="00631637" w:rsidRDefault="008D2BAD" w:rsidP="0050431B">
      <w:pPr>
        <w:spacing w:after="240" w:line="360" w:lineRule="auto"/>
        <w:ind w:firstLine="709"/>
        <w:jc w:val="both"/>
        <w:rPr>
          <w:lang w:val="es-ES"/>
        </w:rPr>
      </w:pP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sectPr w:rsidR="00D37554" w:rsidRPr="00631637" w:rsidSect="00564650">
      <w:pgSz w:w="12240" w:h="15840"/>
      <w:pgMar w:top="540" w:right="18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0B" w:rsidRDefault="00DC500B" w:rsidP="008D2BAD">
      <w:pPr>
        <w:spacing w:after="0" w:line="240" w:lineRule="auto"/>
      </w:pPr>
      <w:r>
        <w:separator/>
      </w:r>
    </w:p>
  </w:endnote>
  <w:endnote w:type="continuationSeparator" w:id="0">
    <w:p w:rsidR="00DC500B" w:rsidRDefault="00DC500B" w:rsidP="008D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0B" w:rsidRDefault="00DC500B" w:rsidP="008D2BAD">
      <w:pPr>
        <w:spacing w:after="0" w:line="240" w:lineRule="auto"/>
      </w:pPr>
      <w:r>
        <w:separator/>
      </w:r>
    </w:p>
  </w:footnote>
  <w:footnote w:type="continuationSeparator" w:id="0">
    <w:p w:rsidR="00DC500B" w:rsidRDefault="00DC500B" w:rsidP="008D2BAD">
      <w:pPr>
        <w:spacing w:after="0" w:line="240" w:lineRule="auto"/>
      </w:pPr>
      <w:r>
        <w:continuationSeparator/>
      </w:r>
    </w:p>
  </w:footnote>
  <w:footnote w:id="1">
    <w:p w:rsidR="00564650" w:rsidRDefault="00564650" w:rsidP="008D2BA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64650" w:rsidRDefault="00564650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64650" w:rsidRDefault="00564650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6AA7" w:rsidRDefault="00AA6AA7" w:rsidP="008D2B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6AA7" w:rsidRDefault="00AA6AA7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6AA7" w:rsidRDefault="00AA6AA7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6AA7" w:rsidRDefault="00AA6AA7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6AA7" w:rsidRDefault="00AA6AA7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6AA7" w:rsidRDefault="00AA6AA7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6AA7" w:rsidRDefault="00AA6AA7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6AA7" w:rsidRDefault="00AA6AA7" w:rsidP="008D2BA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028B2"/>
    <w:multiLevelType w:val="hybridMultilevel"/>
    <w:tmpl w:val="BB149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91"/>
    <w:rsid w:val="0010248A"/>
    <w:rsid w:val="00184F80"/>
    <w:rsid w:val="002418A2"/>
    <w:rsid w:val="00244624"/>
    <w:rsid w:val="00250F25"/>
    <w:rsid w:val="00290A19"/>
    <w:rsid w:val="00297D4B"/>
    <w:rsid w:val="0033658B"/>
    <w:rsid w:val="003559CC"/>
    <w:rsid w:val="0050431B"/>
    <w:rsid w:val="00564650"/>
    <w:rsid w:val="00631637"/>
    <w:rsid w:val="007A3B5E"/>
    <w:rsid w:val="00855C0A"/>
    <w:rsid w:val="00883A54"/>
    <w:rsid w:val="0089001F"/>
    <w:rsid w:val="008A7F8C"/>
    <w:rsid w:val="008D2BAD"/>
    <w:rsid w:val="009228D6"/>
    <w:rsid w:val="00937791"/>
    <w:rsid w:val="009C4B93"/>
    <w:rsid w:val="00A57998"/>
    <w:rsid w:val="00AA6AA7"/>
    <w:rsid w:val="00AD5202"/>
    <w:rsid w:val="00B4049D"/>
    <w:rsid w:val="00BB5C4C"/>
    <w:rsid w:val="00BF0E6A"/>
    <w:rsid w:val="00C902EE"/>
    <w:rsid w:val="00CD4EDC"/>
    <w:rsid w:val="00D37554"/>
    <w:rsid w:val="00DC500B"/>
    <w:rsid w:val="00E540F8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5202"/>
    <w:pPr>
      <w:ind w:left="720"/>
      <w:contextualSpacing/>
    </w:pPr>
  </w:style>
  <w:style w:type="character" w:styleId="Hyperlink">
    <w:name w:val="Hyperlink"/>
    <w:uiPriority w:val="99"/>
    <w:rsid w:val="00AA6A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5202"/>
    <w:pPr>
      <w:ind w:left="720"/>
      <w:contextualSpacing/>
    </w:pPr>
  </w:style>
  <w:style w:type="character" w:styleId="Hyperlink">
    <w:name w:val="Hyperlink"/>
    <w:uiPriority w:val="99"/>
    <w:rsid w:val="00AA6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hachatryansevak9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CE96-332E-4204-A97C-CDC2903A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</cp:revision>
  <cp:lastPrinted>2018-04-03T12:07:00Z</cp:lastPrinted>
  <dcterms:created xsi:type="dcterms:W3CDTF">2018-03-01T09:36:00Z</dcterms:created>
  <dcterms:modified xsi:type="dcterms:W3CDTF">2018-04-03T12:13:00Z</dcterms:modified>
</cp:coreProperties>
</file>