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899A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7512C5BD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C38D9F8" w14:textId="6BDF7E5A"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56458B">
        <w:rPr>
          <w:rFonts w:ascii="GHEA Grapalat" w:hAnsi="GHEA Grapalat"/>
          <w:b w:val="0"/>
          <w:sz w:val="20"/>
          <w:lang w:val="hy-AM"/>
        </w:rPr>
        <w:t>Ա-</w:t>
      </w:r>
      <w:r w:rsidR="004338C2">
        <w:rPr>
          <w:rFonts w:ascii="GHEA Grapalat" w:hAnsi="GHEA Grapalat"/>
          <w:b w:val="0"/>
          <w:sz w:val="20"/>
          <w:lang w:val="hy-AM"/>
        </w:rPr>
        <w:t>9929155111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5C0EF81A" w14:textId="1969A509"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6458B">
        <w:rPr>
          <w:rFonts w:ascii="GHEA Grapalat" w:hAnsi="GHEA Grapalat"/>
          <w:sz w:val="20"/>
          <w:lang w:val="hy-AM"/>
        </w:rPr>
        <w:t>Ա-</w:t>
      </w:r>
      <w:r w:rsidR="004338C2">
        <w:rPr>
          <w:rFonts w:ascii="GHEA Grapalat" w:hAnsi="GHEA Grapalat"/>
          <w:sz w:val="20"/>
          <w:lang w:val="hy-AM"/>
        </w:rPr>
        <w:t>9929155111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6458B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 </w:t>
      </w:r>
      <w:r w:rsidR="00BA51AC" w:rsidRPr="00BA51AC">
        <w:rPr>
          <w:rFonts w:ascii="GHEA Grapalat" w:hAnsi="GHEA Grapalat" w:hint="eastAsia"/>
          <w:sz w:val="20"/>
        </w:rPr>
        <w:t>приобретение</w:t>
      </w:r>
      <w:r w:rsidR="00BA51AC" w:rsidRPr="00BA51AC">
        <w:rPr>
          <w:rFonts w:ascii="GHEA Grapalat" w:hAnsi="GHEA Grapalat"/>
          <w:sz w:val="20"/>
        </w:rPr>
        <w:t xml:space="preserve"> </w:t>
      </w:r>
      <w:r w:rsidR="00BA51AC" w:rsidRPr="00BA51AC">
        <w:rPr>
          <w:rFonts w:ascii="GHEA Grapalat" w:hAnsi="GHEA Grapalat" w:hint="eastAsia"/>
          <w:sz w:val="20"/>
        </w:rPr>
        <w:t>представительских</w:t>
      </w:r>
      <w:r w:rsidR="00BA51AC" w:rsidRPr="00BA51AC">
        <w:rPr>
          <w:rFonts w:ascii="GHEA Grapalat" w:hAnsi="GHEA Grapalat"/>
          <w:sz w:val="20"/>
        </w:rPr>
        <w:t xml:space="preserve"> </w:t>
      </w:r>
      <w:r w:rsidR="00BA51AC" w:rsidRPr="00BA51AC">
        <w:rPr>
          <w:rFonts w:ascii="GHEA Grapalat" w:hAnsi="GHEA Grapalat" w:hint="eastAsia"/>
          <w:sz w:val="20"/>
        </w:rPr>
        <w:t>услуг</w:t>
      </w:r>
      <w:r w:rsidR="00807DE6" w:rsidRPr="000179BC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14:paraId="4550E4C5" w14:textId="10D0CB06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4338C2">
        <w:rPr>
          <w:rFonts w:ascii="GHEA Grapalat" w:hAnsi="GHEA Grapalat"/>
          <w:sz w:val="20"/>
          <w:lang w:val="hy-AM"/>
        </w:rPr>
        <w:t>12</w:t>
      </w:r>
      <w:r w:rsidR="00BA51AC" w:rsidRPr="0056458B">
        <w:rPr>
          <w:rFonts w:ascii="GHEA Grapalat" w:hAnsi="GHEA Grapalat"/>
          <w:sz w:val="20"/>
        </w:rPr>
        <w:t>.</w:t>
      </w:r>
      <w:r w:rsidR="004338C2">
        <w:rPr>
          <w:rFonts w:ascii="GHEA Grapalat" w:hAnsi="GHEA Grapalat"/>
          <w:sz w:val="20"/>
          <w:lang w:val="hy-AM"/>
        </w:rPr>
        <w:t>10</w:t>
      </w:r>
      <w:r w:rsidR="008E5FFF" w:rsidRPr="0056458B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B6545EA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0737EE83" w14:textId="04A1BB6C"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0179BC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0179BC">
        <w:rPr>
          <w:rFonts w:ascii="GHEA Grapalat" w:hAnsi="GHEA Grapalat"/>
          <w:sz w:val="20"/>
        </w:rPr>
        <w:t xml:space="preserve"> </w:t>
      </w:r>
      <w:r w:rsidR="000179BC" w:rsidRPr="000E7FBD">
        <w:rPr>
          <w:rFonts w:ascii="GHEA Grapalat" w:hAnsi="GHEA Grapalat" w:hint="eastAsia"/>
          <w:sz w:val="20"/>
        </w:rPr>
        <w:t>приобретение</w:t>
      </w:r>
      <w:r w:rsidR="000179BC" w:rsidRPr="000E7FBD">
        <w:rPr>
          <w:rFonts w:ascii="GHEA Grapalat" w:hAnsi="GHEA Grapalat"/>
          <w:sz w:val="20"/>
        </w:rPr>
        <w:t xml:space="preserve"> </w:t>
      </w:r>
      <w:r w:rsidR="000179BC">
        <w:rPr>
          <w:rFonts w:hint="eastAsia"/>
        </w:rPr>
        <w:t xml:space="preserve"> </w:t>
      </w:r>
      <w:r w:rsidR="004338C2" w:rsidRPr="000E7FBD">
        <w:rPr>
          <w:rFonts w:ascii="GHEA Grapalat" w:hAnsi="GHEA Grapalat"/>
          <w:sz w:val="20"/>
        </w:rPr>
        <w:t xml:space="preserve"> </w:t>
      </w:r>
      <w:r w:rsidR="004338C2">
        <w:rPr>
          <w:rFonts w:hint="eastAsia"/>
        </w:rPr>
        <w:t xml:space="preserve"> </w:t>
      </w:r>
      <w:r w:rsidR="004338C2" w:rsidRPr="00455093">
        <w:rPr>
          <w:rFonts w:ascii="GHEA Grapalat" w:hAnsi="GHEA Grapalat" w:hint="eastAsia"/>
          <w:sz w:val="20"/>
        </w:rPr>
        <w:t>питьевая</w:t>
      </w:r>
      <w:r w:rsidR="004338C2" w:rsidRPr="00455093">
        <w:rPr>
          <w:rFonts w:ascii="GHEA Grapalat" w:hAnsi="GHEA Grapalat"/>
          <w:sz w:val="20"/>
        </w:rPr>
        <w:t xml:space="preserve"> </w:t>
      </w:r>
      <w:r w:rsidR="004338C2" w:rsidRPr="00455093">
        <w:rPr>
          <w:rFonts w:ascii="GHEA Grapalat" w:hAnsi="GHEA Grapalat" w:hint="eastAsia"/>
          <w:sz w:val="20"/>
        </w:rPr>
        <w:t>вода</w:t>
      </w:r>
      <w:r w:rsidR="004338C2" w:rsidRPr="00455093">
        <w:rPr>
          <w:rFonts w:ascii="GHEA Grapalat" w:hAnsi="GHEA Grapalat"/>
          <w:sz w:val="20"/>
        </w:rPr>
        <w:t xml:space="preserve"> /19</w:t>
      </w:r>
      <w:r w:rsidR="004338C2" w:rsidRPr="00455093">
        <w:rPr>
          <w:rFonts w:ascii="GHEA Grapalat" w:hAnsi="GHEA Grapalat" w:hint="eastAsia"/>
          <w:sz w:val="20"/>
        </w:rPr>
        <w:t>л</w:t>
      </w:r>
      <w:r w:rsidR="004338C2" w:rsidRPr="00455093">
        <w:rPr>
          <w:rFonts w:ascii="GHEA Grapalat" w:hAnsi="GHEA Grapalat"/>
          <w:sz w:val="20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99877E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C5DC8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CA9DE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D1EAB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277A2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86F38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3A54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D990E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296E058B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3BF903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CCAEBF" w14:textId="77777777" w:rsidR="00067037" w:rsidRPr="00F47D29" w:rsidRDefault="00807DE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="00BA51AC" w:rsidRPr="00BA51AC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 w:rsidR="00BA51AC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58BA3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EDA2B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88C15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CD75E4A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307B1A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930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E79B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4C9EC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7525F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E3D77F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21739A24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EF60A7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5B8FBB" w14:textId="77777777" w:rsidR="00BA51AC" w:rsidRPr="00F47D29" w:rsidRDefault="00BA51AC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BA51AC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A5C117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ED6620" w14:textId="71E81D3A" w:rsidR="00BA51AC" w:rsidRPr="000179BC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="004338C2">
              <w:rPr>
                <w:rFonts w:ascii="GHEA Grapalat" w:hAnsi="GHEA Grapalat" w:cs="Sylfaen"/>
                <w:sz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0179BC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</w:tr>
    </w:tbl>
    <w:p w14:paraId="6AED199D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4FC8144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0258E582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F7D07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053901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6891A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A9DADE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33E268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457D5357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696540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5E1B7E" w14:textId="77777777" w:rsidR="00BA51AC" w:rsidRPr="00F47D29" w:rsidRDefault="00BA51AC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BA51AC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517B66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7F4F5" w14:textId="0199AAFE" w:rsidR="00BA51AC" w:rsidRPr="000179BC" w:rsidRDefault="00BA51AC" w:rsidP="00BA51AC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</w:t>
            </w:r>
            <w:r w:rsidR="004338C2">
              <w:rPr>
                <w:rFonts w:ascii="GHEA Grapalat" w:hAnsi="GHEA Grapalat" w:cs="Sylfaen"/>
                <w:sz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0179BC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</w:tr>
    </w:tbl>
    <w:p w14:paraId="73F2FFA7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4C469BB5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14:paraId="4BD05A47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324225F" w14:textId="5B694A77" w:rsidR="00B1706B" w:rsidRPr="0056458B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0179BC">
        <w:rPr>
          <w:rFonts w:ascii="GHEA Grapalat" w:hAnsi="GHEA Grapalat" w:cs="Tahoma"/>
          <w:color w:val="4F81BD" w:themeColor="accent1"/>
          <w:sz w:val="20"/>
          <w:lang w:val="hy-AM"/>
        </w:rPr>
        <w:t>Ա-</w:t>
      </w:r>
      <w:r w:rsidR="004338C2">
        <w:rPr>
          <w:rFonts w:ascii="GHEA Grapalat" w:hAnsi="GHEA Grapalat" w:cs="Tahoma"/>
          <w:color w:val="4F81BD" w:themeColor="accent1"/>
          <w:sz w:val="20"/>
          <w:lang w:val="hy-AM"/>
        </w:rPr>
        <w:t>9929155111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14:paraId="6C476269" w14:textId="77777777" w:rsidR="00B1706B" w:rsidRPr="003A61F0" w:rsidRDefault="00BA533D" w:rsidP="00D64F2D">
      <w:pPr>
        <w:rPr>
          <w:rFonts w:ascii="GHEA Grapalat" w:hAnsi="GHEA Grapalat"/>
          <w:sz w:val="20"/>
        </w:rPr>
      </w:pPr>
      <w:r w:rsidRPr="0056458B">
        <w:rPr>
          <w:rFonts w:ascii="GHEA Grapalat" w:hAnsi="GHEA Grapalat"/>
          <w:bCs/>
          <w:sz w:val="20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 w:rsidRPr="0056458B">
        <w:rPr>
          <w:rFonts w:ascii="GHEA Grapalat" w:hAnsi="GHEA Grapalat"/>
          <w:bCs/>
          <w:sz w:val="20"/>
        </w:rPr>
        <w:t>Петросян</w:t>
      </w:r>
    </w:p>
    <w:p w14:paraId="0997566D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6458B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6458B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0DDB45E1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FCC6" w14:textId="77777777" w:rsidR="006F7F8D" w:rsidRDefault="006F7F8D">
      <w:r>
        <w:separator/>
      </w:r>
    </w:p>
  </w:endnote>
  <w:endnote w:type="continuationSeparator" w:id="0">
    <w:p w14:paraId="451BE9DB" w14:textId="77777777" w:rsidR="006F7F8D" w:rsidRDefault="006F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29C2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E994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F36894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C59D3" w14:textId="77777777" w:rsidR="006F7F8D" w:rsidRDefault="006F7F8D">
      <w:r>
        <w:separator/>
      </w:r>
    </w:p>
  </w:footnote>
  <w:footnote w:type="continuationSeparator" w:id="0">
    <w:p w14:paraId="2FB54C85" w14:textId="77777777" w:rsidR="006F7F8D" w:rsidRDefault="006F7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179BC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3DC3"/>
    <w:rsid w:val="00285B4C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38C2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8B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6F7F8D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64C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A8C8E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2020-10-12T12:45:00Z</dcterms:created>
  <dcterms:modified xsi:type="dcterms:W3CDTF">2020-10-12T12:45:00Z</dcterms:modified>
</cp:coreProperties>
</file>